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heme="majorEastAsia" w:hAnsiTheme="majorEastAsia" w:eastAsiaTheme="majorEastAsia" w:cstheme="majorEastAsia"/>
          <w:b/>
          <w:bCs/>
          <w:sz w:val="36"/>
          <w:szCs w:val="36"/>
          <w:lang w:val="en-US" w:eastAsia="zh-CN"/>
        </w:rPr>
      </w:pPr>
    </w:p>
    <w:p>
      <w:pPr>
        <w:rPr>
          <w:rFonts w:asciiTheme="majorEastAsia" w:hAnsiTheme="majorEastAsia" w:eastAsiaTheme="majorEastAsia" w:cstheme="majorEastAsia"/>
          <w:b/>
          <w:bCs/>
          <w:sz w:val="36"/>
          <w:szCs w:val="36"/>
        </w:rPr>
      </w:pPr>
    </w:p>
    <w:p>
      <w:pPr>
        <w:jc w:val="center"/>
        <w:rPr>
          <w:rFonts w:hint="eastAsia" w:asciiTheme="majorEastAsia" w:hAnsiTheme="majorEastAsia" w:eastAsiaTheme="majorEastAsia" w:cstheme="majorEastAsia"/>
          <w:b/>
          <w:bCs/>
          <w:sz w:val="44"/>
          <w:szCs w:val="44"/>
          <w:lang w:val="en-US" w:eastAsia="zh-CN"/>
        </w:rPr>
      </w:pPr>
      <w:r>
        <w:rPr>
          <w:rFonts w:hint="eastAsia" w:asciiTheme="majorEastAsia" w:hAnsiTheme="majorEastAsia" w:eastAsiaTheme="majorEastAsia" w:cstheme="majorEastAsia"/>
          <w:b/>
          <w:bCs/>
          <w:sz w:val="44"/>
          <w:szCs w:val="44"/>
          <w:lang w:val="en-US" w:eastAsia="zh-CN"/>
        </w:rPr>
        <w:t>包头市云升商品混凝土有限责任公司搅拌站扩建项目竣工环境保护</w:t>
      </w:r>
    </w:p>
    <w:p>
      <w:pPr>
        <w:jc w:val="center"/>
        <w:rPr>
          <w:rFonts w:hint="eastAsia" w:asciiTheme="majorEastAsia" w:hAnsiTheme="majorEastAsia" w:eastAsiaTheme="majorEastAsia" w:cstheme="majorEastAsia"/>
          <w:b/>
          <w:bCs/>
          <w:sz w:val="44"/>
          <w:szCs w:val="44"/>
          <w:lang w:val="en-US" w:eastAsia="zh-CN"/>
        </w:rPr>
      </w:pPr>
      <w:r>
        <w:rPr>
          <w:rFonts w:hint="eastAsia" w:asciiTheme="majorEastAsia" w:hAnsiTheme="majorEastAsia" w:eastAsiaTheme="majorEastAsia" w:cstheme="majorEastAsia"/>
          <w:b/>
          <w:bCs/>
          <w:sz w:val="44"/>
          <w:szCs w:val="44"/>
          <w:lang w:val="en-US" w:eastAsia="zh-CN"/>
        </w:rPr>
        <w:t>验收监测报告表</w:t>
      </w:r>
    </w:p>
    <w:p>
      <w:pPr>
        <w:pStyle w:val="2"/>
        <w:jc w:val="center"/>
        <w:rPr>
          <w:rFonts w:hint="eastAsia"/>
          <w:lang w:val="en-US" w:eastAsia="zh-CN"/>
        </w:rPr>
      </w:pPr>
      <w:r>
        <w:rPr>
          <w:rFonts w:hint="eastAsia" w:asciiTheme="majorEastAsia" w:hAnsiTheme="majorEastAsia" w:eastAsiaTheme="majorEastAsia" w:cstheme="majorEastAsia"/>
          <w:b/>
          <w:bCs/>
          <w:sz w:val="28"/>
          <w:szCs w:val="28"/>
          <w:lang w:val="en-US" w:eastAsia="zh-CN"/>
        </w:rPr>
        <w:t>（报备版）</w:t>
      </w:r>
    </w:p>
    <w:p>
      <w:pPr>
        <w:pStyle w:val="2"/>
        <w:rPr>
          <w:rFonts w:hint="eastAsia"/>
          <w:lang w:val="en-US" w:eastAsia="zh-CN"/>
        </w:rPr>
      </w:pPr>
    </w:p>
    <w:p>
      <w:pPr>
        <w:jc w:val="center"/>
        <w:rPr>
          <w:rFonts w:hint="eastAsia" w:asciiTheme="majorEastAsia" w:hAnsiTheme="majorEastAsia" w:eastAsiaTheme="majorEastAsia" w:cstheme="majorEastAsia"/>
          <w:b/>
          <w:bCs/>
          <w:sz w:val="36"/>
          <w:szCs w:val="36"/>
          <w:lang w:eastAsia="zh-CN"/>
        </w:rPr>
      </w:pPr>
      <w:r>
        <w:rPr>
          <w:rFonts w:hint="eastAsia" w:asciiTheme="majorEastAsia" w:hAnsiTheme="majorEastAsia" w:eastAsiaTheme="majorEastAsia" w:cstheme="majorEastAsia"/>
          <w:b/>
          <w:bCs/>
          <w:sz w:val="36"/>
          <w:szCs w:val="36"/>
          <w:lang w:eastAsia="zh-CN"/>
        </w:rPr>
        <w:drawing>
          <wp:inline distT="0" distB="0" distL="114300" distR="114300">
            <wp:extent cx="5266690" cy="3950335"/>
            <wp:effectExtent l="0" t="0" r="10160" b="12065"/>
            <wp:docPr id="67" name="图片 67" descr="ae8ce1fb2c45b8b1dd761cf4d3bd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ae8ce1fb2c45b8b1dd761cf4d3bd089"/>
                    <pic:cNvPicPr>
                      <a:picLocks noChangeAspect="1"/>
                    </pic:cNvPicPr>
                  </pic:nvPicPr>
                  <pic:blipFill>
                    <a:blip r:embed="rId6">
                      <a:lum bright="18000"/>
                    </a:blip>
                    <a:stretch>
                      <a:fillRect/>
                    </a:stretch>
                  </pic:blipFill>
                  <pic:spPr>
                    <a:xfrm>
                      <a:off x="0" y="0"/>
                      <a:ext cx="5266690" cy="3950335"/>
                    </a:xfrm>
                    <a:prstGeom prst="rect">
                      <a:avLst/>
                    </a:prstGeom>
                  </pic:spPr>
                </pic:pic>
              </a:graphicData>
            </a:graphic>
          </wp:inline>
        </w:drawing>
      </w:r>
    </w:p>
    <w:p>
      <w:pPr>
        <w:jc w:val="both"/>
        <w:rPr>
          <w:rFonts w:hint="eastAsia" w:asciiTheme="majorEastAsia" w:hAnsiTheme="majorEastAsia" w:eastAsiaTheme="majorEastAsia" w:cstheme="majorEastAsia"/>
          <w:b/>
          <w:bCs/>
          <w:sz w:val="36"/>
          <w:szCs w:val="36"/>
          <w:lang w:eastAsia="zh-CN"/>
        </w:rPr>
      </w:pPr>
    </w:p>
    <w:p>
      <w:pPr>
        <w:jc w:val="center"/>
        <w:rPr>
          <w:rFonts w:hint="eastAsia" w:asciiTheme="majorEastAsia" w:hAnsiTheme="majorEastAsia" w:eastAsiaTheme="majorEastAsia" w:cstheme="majorEastAsia"/>
          <w:b/>
          <w:bCs/>
          <w:sz w:val="28"/>
          <w:szCs w:val="28"/>
          <w:lang w:eastAsia="zh-CN"/>
        </w:rPr>
      </w:pPr>
      <w:r>
        <w:rPr>
          <w:rFonts w:hint="eastAsia" w:asciiTheme="majorEastAsia" w:hAnsiTheme="majorEastAsia" w:eastAsiaTheme="majorEastAsia" w:cstheme="majorEastAsia"/>
          <w:b/>
          <w:bCs/>
          <w:sz w:val="28"/>
          <w:szCs w:val="28"/>
        </w:rPr>
        <w:t>建设</w:t>
      </w:r>
      <w:r>
        <w:rPr>
          <w:rFonts w:hint="eastAsia" w:asciiTheme="majorEastAsia" w:hAnsiTheme="majorEastAsia" w:eastAsiaTheme="majorEastAsia" w:cstheme="majorEastAsia"/>
          <w:b/>
          <w:bCs/>
          <w:sz w:val="28"/>
          <w:szCs w:val="28"/>
          <w:lang w:eastAsia="zh-CN"/>
        </w:rPr>
        <w:t>单位：</w:t>
      </w:r>
      <w:r>
        <w:rPr>
          <w:rFonts w:hint="eastAsia" w:asciiTheme="majorEastAsia" w:hAnsiTheme="majorEastAsia" w:eastAsiaTheme="majorEastAsia" w:cstheme="majorEastAsia"/>
          <w:b/>
          <w:bCs/>
          <w:sz w:val="28"/>
          <w:szCs w:val="28"/>
          <w:lang w:val="en-US" w:eastAsia="zh-CN"/>
        </w:rPr>
        <w:t>包头市云升商品混凝土有限责任</w:t>
      </w:r>
      <w:r>
        <w:rPr>
          <w:rFonts w:hint="eastAsia" w:asciiTheme="majorEastAsia" w:hAnsiTheme="majorEastAsia" w:eastAsiaTheme="majorEastAsia" w:cstheme="majorEastAsia"/>
          <w:b/>
          <w:bCs/>
          <w:sz w:val="28"/>
          <w:szCs w:val="28"/>
          <w:lang w:eastAsia="zh-CN"/>
        </w:rPr>
        <w:t>公司</w:t>
      </w:r>
    </w:p>
    <w:p>
      <w:pPr>
        <w:jc w:val="center"/>
        <w:rPr>
          <w:rFonts w:asciiTheme="majorEastAsia" w:hAnsiTheme="majorEastAsia" w:eastAsiaTheme="majorEastAsia" w:cstheme="majorEastAsia"/>
          <w:b/>
          <w:bCs/>
          <w:sz w:val="28"/>
          <w:szCs w:val="28"/>
        </w:rPr>
      </w:pPr>
      <w:r>
        <w:rPr>
          <w:rFonts w:hint="eastAsia" w:asciiTheme="majorEastAsia" w:hAnsiTheme="majorEastAsia" w:eastAsiaTheme="majorEastAsia" w:cstheme="majorEastAsia"/>
          <w:b/>
          <w:bCs/>
          <w:sz w:val="28"/>
          <w:szCs w:val="28"/>
        </w:rPr>
        <w:t>编制单位：内蒙古恒胜测试科技有限公司</w:t>
      </w:r>
    </w:p>
    <w:p>
      <w:pPr>
        <w:tabs>
          <w:tab w:val="left" w:pos="3220"/>
        </w:tabs>
        <w:jc w:val="center"/>
      </w:pPr>
      <w:r>
        <w:rPr>
          <w:rFonts w:hint="eastAsia" w:asciiTheme="majorEastAsia" w:hAnsiTheme="majorEastAsia" w:eastAsiaTheme="majorEastAsia" w:cstheme="majorEastAsia"/>
          <w:b/>
          <w:bCs/>
          <w:sz w:val="28"/>
          <w:szCs w:val="28"/>
        </w:rPr>
        <w:t>二〇</w:t>
      </w:r>
      <w:r>
        <w:rPr>
          <w:rFonts w:hint="eastAsia" w:asciiTheme="majorEastAsia" w:hAnsiTheme="majorEastAsia" w:eastAsiaTheme="majorEastAsia" w:cstheme="majorEastAsia"/>
          <w:b/>
          <w:bCs/>
          <w:sz w:val="28"/>
          <w:szCs w:val="28"/>
          <w:lang w:eastAsia="zh-CN"/>
        </w:rPr>
        <w:t>二〇</w:t>
      </w:r>
      <w:r>
        <w:rPr>
          <w:rFonts w:hint="eastAsia" w:asciiTheme="majorEastAsia" w:hAnsiTheme="majorEastAsia" w:eastAsiaTheme="majorEastAsia" w:cstheme="majorEastAsia"/>
          <w:b/>
          <w:bCs/>
          <w:sz w:val="28"/>
          <w:szCs w:val="28"/>
        </w:rPr>
        <w:t>年</w:t>
      </w:r>
      <w:r>
        <w:rPr>
          <w:rFonts w:hint="eastAsia" w:asciiTheme="majorEastAsia" w:hAnsiTheme="majorEastAsia" w:eastAsiaTheme="majorEastAsia" w:cstheme="majorEastAsia"/>
          <w:b/>
          <w:bCs/>
          <w:sz w:val="28"/>
          <w:szCs w:val="28"/>
          <w:lang w:eastAsia="zh-CN"/>
        </w:rPr>
        <w:t>十一</w:t>
      </w:r>
      <w:r>
        <w:rPr>
          <w:rFonts w:hint="eastAsia" w:asciiTheme="majorEastAsia" w:hAnsiTheme="majorEastAsia" w:eastAsiaTheme="majorEastAsia" w:cstheme="majorEastAsia"/>
          <w:b/>
          <w:bCs/>
          <w:sz w:val="28"/>
          <w:szCs w:val="28"/>
        </w:rPr>
        <w:t>月</w:t>
      </w:r>
    </w:p>
    <w:p/>
    <w:p>
      <w:pPr>
        <w:rPr>
          <w:rFonts w:hint="eastAsia" w:ascii="宋体" w:hAnsi="宋体" w:cs="宋体" w:eastAsiaTheme="minorEastAsia"/>
          <w:b/>
          <w:bCs/>
          <w:color w:val="auto"/>
          <w:sz w:val="36"/>
          <w:szCs w:val="36"/>
          <w:lang w:eastAsia="zh-CN"/>
        </w:rPr>
      </w:pPr>
      <w:r>
        <w:rPr>
          <w:rFonts w:hint="eastAsia" w:ascii="宋体" w:hAnsi="宋体" w:cs="宋体" w:eastAsiaTheme="minorEastAsia"/>
          <w:b/>
          <w:bCs/>
          <w:color w:val="auto"/>
          <w:sz w:val="36"/>
          <w:szCs w:val="36"/>
          <w:lang w:eastAsia="zh-CN"/>
        </w:rPr>
        <w:drawing>
          <wp:inline distT="0" distB="0" distL="114300" distR="114300">
            <wp:extent cx="5263515" cy="8688705"/>
            <wp:effectExtent l="0" t="0" r="13335" b="17145"/>
            <wp:docPr id="210" name="图片 210" descr="b169965c3dd14a7ddbf6267f86bd8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b169965c3dd14a7ddbf6267f86bd8b9"/>
                    <pic:cNvPicPr>
                      <a:picLocks noChangeAspect="1"/>
                    </pic:cNvPicPr>
                  </pic:nvPicPr>
                  <pic:blipFill>
                    <a:blip r:embed="rId7"/>
                    <a:stretch>
                      <a:fillRect/>
                    </a:stretch>
                  </pic:blipFill>
                  <pic:spPr>
                    <a:xfrm>
                      <a:off x="0" y="0"/>
                      <a:ext cx="5263515" cy="8688705"/>
                    </a:xfrm>
                    <a:prstGeom prst="rect">
                      <a:avLst/>
                    </a:prstGeom>
                  </pic:spPr>
                </pic:pic>
              </a:graphicData>
            </a:graphic>
          </wp:inline>
        </w:drawing>
      </w:r>
    </w:p>
    <w:tbl>
      <w:tblPr>
        <w:tblStyle w:val="9"/>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21"/>
        <w:gridCol w:w="550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21" w:type="dxa"/>
            <w:tcBorders>
              <w:tl2br w:val="nil"/>
              <w:tr2bl w:val="nil"/>
            </w:tcBorders>
          </w:tcPr>
          <w:p>
            <w:pPr>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建设单位：</w:t>
            </w:r>
          </w:p>
        </w:tc>
        <w:tc>
          <w:tcPr>
            <w:tcW w:w="5501" w:type="dxa"/>
            <w:tcBorders>
              <w:tl2br w:val="nil"/>
              <w:tr2bl w:val="nil"/>
            </w:tcBorders>
          </w:tcPr>
          <w:p>
            <w:pPr>
              <w:jc w:val="both"/>
              <w:rPr>
                <w:rFonts w:hint="eastAsia" w:asciiTheme="majorEastAsia" w:hAnsiTheme="majorEastAsia" w:eastAsiaTheme="majorEastAsia" w:cstheme="majorEastAsia"/>
                <w:sz w:val="28"/>
                <w:szCs w:val="28"/>
                <w:lang w:eastAsia="zh-CN"/>
              </w:rPr>
            </w:pPr>
            <w:r>
              <w:rPr>
                <w:rFonts w:hint="eastAsia" w:asciiTheme="majorEastAsia" w:hAnsiTheme="majorEastAsia" w:eastAsiaTheme="majorEastAsia" w:cstheme="majorEastAsia"/>
                <w:sz w:val="28"/>
                <w:szCs w:val="28"/>
              </w:rPr>
              <w:t>包头市云升商品混凝土有限责任</w:t>
            </w:r>
            <w:r>
              <w:rPr>
                <w:rFonts w:hint="eastAsia" w:asciiTheme="majorEastAsia" w:hAnsiTheme="majorEastAsia" w:eastAsiaTheme="majorEastAsia" w:cstheme="majorEastAsia"/>
                <w:sz w:val="28"/>
                <w:szCs w:val="28"/>
                <w:lang w:eastAsia="zh-CN"/>
              </w:rPr>
              <w:t>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21" w:type="dxa"/>
            <w:tcBorders>
              <w:tl2br w:val="nil"/>
              <w:tr2bl w:val="nil"/>
            </w:tcBorders>
          </w:tcPr>
          <w:p>
            <w:pPr>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建设单位法人代表：</w:t>
            </w:r>
          </w:p>
        </w:tc>
        <w:tc>
          <w:tcPr>
            <w:tcW w:w="5501" w:type="dxa"/>
            <w:tcBorders>
              <w:tl2br w:val="nil"/>
              <w:tr2bl w:val="nil"/>
            </w:tcBorders>
          </w:tcPr>
          <w:p>
            <w:pPr>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 xml:space="preserve">   </w:t>
            </w:r>
            <w:r>
              <w:rPr>
                <w:rFonts w:hint="eastAsia" w:asciiTheme="majorEastAsia" w:hAnsiTheme="majorEastAsia" w:eastAsiaTheme="majorEastAsia" w:cstheme="majorEastAsia"/>
                <w:sz w:val="28"/>
                <w:szCs w:val="28"/>
                <w:lang w:val="en-US" w:eastAsia="zh-CN"/>
              </w:rPr>
              <w:t xml:space="preserve">   </w:t>
            </w:r>
            <w:r>
              <w:rPr>
                <w:rFonts w:hint="eastAsia" w:asciiTheme="majorEastAsia" w:hAnsiTheme="majorEastAsia" w:eastAsiaTheme="majorEastAsia" w:cstheme="majorEastAsia"/>
                <w:sz w:val="28"/>
                <w:szCs w:val="28"/>
              </w:rPr>
              <w:t xml:space="preserve">    </w:t>
            </w:r>
            <w:r>
              <w:rPr>
                <w:rFonts w:hint="eastAsia" w:asciiTheme="majorEastAsia" w:hAnsiTheme="majorEastAsia" w:eastAsiaTheme="majorEastAsia" w:cstheme="majorEastAsia"/>
                <w:sz w:val="28"/>
                <w:szCs w:val="28"/>
                <w:lang w:val="en-US" w:eastAsia="zh-CN"/>
              </w:rPr>
              <w:t xml:space="preserve"> </w:t>
            </w:r>
            <w:r>
              <w:rPr>
                <w:rFonts w:hint="eastAsia" w:asciiTheme="majorEastAsia" w:hAnsiTheme="majorEastAsia" w:eastAsiaTheme="majorEastAsia" w:cstheme="majorEastAsia"/>
                <w:sz w:val="28"/>
                <w:szCs w:val="28"/>
              </w:rPr>
              <w:t xml:space="preserve"> （签字）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21" w:type="dxa"/>
            <w:tcBorders>
              <w:tl2br w:val="nil"/>
              <w:tr2bl w:val="nil"/>
            </w:tcBorders>
          </w:tcPr>
          <w:p>
            <w:pPr>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lang w:eastAsia="zh-CN"/>
              </w:rPr>
              <w:t>建设单位</w:t>
            </w:r>
            <w:r>
              <w:rPr>
                <w:rFonts w:hint="eastAsia" w:asciiTheme="majorEastAsia" w:hAnsiTheme="majorEastAsia" w:eastAsiaTheme="majorEastAsia" w:cstheme="majorEastAsia"/>
                <w:sz w:val="28"/>
                <w:szCs w:val="28"/>
              </w:rPr>
              <w:t>项目负责人：</w:t>
            </w:r>
          </w:p>
        </w:tc>
        <w:tc>
          <w:tcPr>
            <w:tcW w:w="5501" w:type="dxa"/>
            <w:tcBorders>
              <w:tl2br w:val="nil"/>
              <w:tr2bl w:val="nil"/>
            </w:tcBorders>
          </w:tcPr>
          <w:p>
            <w:pPr>
              <w:ind w:firstLine="1680" w:firstLineChars="600"/>
              <w:jc w:val="both"/>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（签字）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21" w:type="dxa"/>
            <w:tcBorders>
              <w:tl2br w:val="nil"/>
              <w:tr2bl w:val="nil"/>
            </w:tcBorders>
            <w:vAlign w:val="top"/>
          </w:tcPr>
          <w:p>
            <w:pPr>
              <w:rPr>
                <w:rFonts w:hint="eastAsia" w:asciiTheme="majorEastAsia" w:hAnsiTheme="majorEastAsia" w:eastAsiaTheme="majorEastAsia" w:cstheme="majorEastAsia"/>
                <w:kern w:val="2"/>
                <w:sz w:val="28"/>
                <w:szCs w:val="28"/>
                <w:lang w:val="en-US" w:eastAsia="zh-CN" w:bidi="ar-SA"/>
              </w:rPr>
            </w:pPr>
            <w:r>
              <w:rPr>
                <w:rFonts w:hint="eastAsia" w:asciiTheme="majorEastAsia" w:hAnsiTheme="majorEastAsia" w:eastAsiaTheme="majorEastAsia" w:cstheme="majorEastAsia"/>
                <w:sz w:val="28"/>
                <w:szCs w:val="28"/>
              </w:rPr>
              <w:t>编制单位：</w:t>
            </w:r>
          </w:p>
        </w:tc>
        <w:tc>
          <w:tcPr>
            <w:tcW w:w="5501" w:type="dxa"/>
            <w:tcBorders>
              <w:tl2br w:val="nil"/>
              <w:tr2bl w:val="nil"/>
            </w:tcBorders>
            <w:vAlign w:val="top"/>
          </w:tcPr>
          <w:p>
            <w:pPr>
              <w:jc w:val="both"/>
              <w:rPr>
                <w:rFonts w:hint="eastAsia" w:asciiTheme="majorEastAsia" w:hAnsiTheme="majorEastAsia" w:eastAsiaTheme="majorEastAsia" w:cstheme="majorEastAsia"/>
                <w:kern w:val="2"/>
                <w:sz w:val="28"/>
                <w:szCs w:val="28"/>
                <w:lang w:val="en-US" w:eastAsia="zh-CN" w:bidi="ar-SA"/>
              </w:rPr>
            </w:pPr>
            <w:r>
              <w:rPr>
                <w:rFonts w:hint="eastAsia" w:asciiTheme="majorEastAsia" w:hAnsiTheme="majorEastAsia" w:eastAsiaTheme="majorEastAsia" w:cstheme="majorEastAsia"/>
                <w:sz w:val="28"/>
                <w:szCs w:val="28"/>
              </w:rPr>
              <w:t>内蒙古恒胜测试科技有限公司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21" w:type="dxa"/>
            <w:tcBorders>
              <w:tl2br w:val="nil"/>
              <w:tr2bl w:val="nil"/>
            </w:tcBorders>
            <w:vAlign w:val="top"/>
          </w:tcPr>
          <w:p>
            <w:pPr>
              <w:rPr>
                <w:rFonts w:hint="eastAsia" w:asciiTheme="majorEastAsia" w:hAnsiTheme="majorEastAsia" w:eastAsiaTheme="majorEastAsia" w:cstheme="majorEastAsia"/>
                <w:kern w:val="2"/>
                <w:sz w:val="28"/>
                <w:szCs w:val="28"/>
                <w:lang w:val="en-US" w:eastAsia="zh-CN" w:bidi="ar-SA"/>
              </w:rPr>
            </w:pPr>
            <w:r>
              <w:rPr>
                <w:rFonts w:hint="eastAsia" w:asciiTheme="majorEastAsia" w:hAnsiTheme="majorEastAsia" w:eastAsiaTheme="majorEastAsia" w:cstheme="majorEastAsia"/>
                <w:sz w:val="28"/>
                <w:szCs w:val="28"/>
              </w:rPr>
              <w:t>编制单位法人代表：</w:t>
            </w:r>
          </w:p>
        </w:tc>
        <w:tc>
          <w:tcPr>
            <w:tcW w:w="5501" w:type="dxa"/>
            <w:tcBorders>
              <w:tl2br w:val="nil"/>
              <w:tr2bl w:val="nil"/>
            </w:tcBorders>
            <w:vAlign w:val="top"/>
          </w:tcPr>
          <w:p>
            <w:pPr>
              <w:rPr>
                <w:rFonts w:hint="eastAsia" w:asciiTheme="majorEastAsia" w:hAnsiTheme="majorEastAsia" w:eastAsiaTheme="majorEastAsia" w:cstheme="majorEastAsia"/>
                <w:kern w:val="2"/>
                <w:sz w:val="28"/>
                <w:szCs w:val="28"/>
                <w:lang w:val="en-US" w:eastAsia="zh-CN" w:bidi="ar-SA"/>
              </w:rPr>
            </w:pPr>
            <w:r>
              <w:rPr>
                <w:rFonts w:hint="eastAsia" w:asciiTheme="majorEastAsia" w:hAnsiTheme="majorEastAsia" w:eastAsiaTheme="majorEastAsia" w:cstheme="majorEastAsia"/>
                <w:sz w:val="28"/>
                <w:szCs w:val="28"/>
              </w:rPr>
              <w:t xml:space="preserve">     </w:t>
            </w:r>
            <w:r>
              <w:rPr>
                <w:rFonts w:hint="eastAsia" w:asciiTheme="majorEastAsia" w:hAnsiTheme="majorEastAsia" w:eastAsiaTheme="majorEastAsia" w:cstheme="majorEastAsia"/>
                <w:sz w:val="28"/>
                <w:szCs w:val="28"/>
                <w:lang w:val="en-US" w:eastAsia="zh-CN"/>
              </w:rPr>
              <w:t xml:space="preserve">    </w:t>
            </w:r>
            <w:r>
              <w:rPr>
                <w:rFonts w:hint="eastAsia" w:asciiTheme="majorEastAsia" w:hAnsiTheme="majorEastAsia" w:eastAsiaTheme="majorEastAsia" w:cstheme="majorEastAsia"/>
                <w:sz w:val="28"/>
                <w:szCs w:val="28"/>
              </w:rPr>
              <w:t xml:space="preserve">   （签字）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21" w:type="dxa"/>
            <w:tcBorders>
              <w:tl2br w:val="nil"/>
              <w:tr2bl w:val="nil"/>
            </w:tcBorders>
          </w:tcPr>
          <w:p>
            <w:pPr>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t>填表人：</w:t>
            </w:r>
          </w:p>
        </w:tc>
        <w:tc>
          <w:tcPr>
            <w:tcW w:w="5501" w:type="dxa"/>
            <w:tcBorders>
              <w:tl2br w:val="nil"/>
              <w:tr2bl w:val="nil"/>
            </w:tcBorders>
          </w:tcPr>
          <w:p>
            <w:pPr>
              <w:jc w:val="left"/>
              <w:rPr>
                <w:rFonts w:hint="eastAsia" w:asciiTheme="majorEastAsia" w:hAnsiTheme="majorEastAsia" w:eastAsiaTheme="majorEastAsia" w:cstheme="majorEastAsia"/>
                <w:sz w:val="28"/>
                <w:szCs w:val="28"/>
              </w:rPr>
            </w:pPr>
          </w:p>
        </w:tc>
      </w:tr>
    </w:tbl>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tbl>
      <w:tblPr>
        <w:tblStyle w:val="9"/>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97"/>
        <w:gridCol w:w="42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6" w:hRule="atLeast"/>
        </w:trPr>
        <w:tc>
          <w:tcPr>
            <w:tcW w:w="4297" w:type="dxa"/>
            <w:tcBorders>
              <w:tl2br w:val="nil"/>
              <w:tr2bl w:val="nil"/>
            </w:tcBorders>
          </w:tcPr>
          <w:p>
            <w:pPr>
              <w:pStyle w:val="3"/>
              <w:spacing w:line="0" w:lineRule="atLeast"/>
              <w:ind w:left="0" w:leftChars="0" w:firstLine="0" w:firstLineChars="0"/>
              <w:jc w:val="center"/>
              <w:rPr>
                <w:rFonts w:asciiTheme="minorEastAsia" w:hAnsiTheme="minorEastAsia" w:cstheme="minorEastAsia"/>
                <w:sz w:val="28"/>
                <w:szCs w:val="28"/>
              </w:rPr>
            </w:pPr>
            <w:r>
              <w:rPr>
                <w:rFonts w:hint="eastAsia" w:asciiTheme="minorEastAsia" w:hAnsiTheme="minorEastAsia" w:cstheme="minorEastAsia"/>
                <w:sz w:val="28"/>
                <w:szCs w:val="28"/>
              </w:rPr>
              <w:t>建设单位：包头市云升商品混凝土有限责任公司</w:t>
            </w:r>
          </w:p>
        </w:tc>
        <w:tc>
          <w:tcPr>
            <w:tcW w:w="4225" w:type="dxa"/>
            <w:tcBorders>
              <w:tl2br w:val="nil"/>
              <w:tr2bl w:val="nil"/>
            </w:tcBorders>
          </w:tcPr>
          <w:p>
            <w:pPr>
              <w:pStyle w:val="3"/>
              <w:spacing w:line="0" w:lineRule="atLeast"/>
              <w:ind w:firstLine="0" w:firstLineChars="0"/>
              <w:rPr>
                <w:rFonts w:asciiTheme="minorEastAsia" w:hAnsiTheme="minorEastAsia" w:cstheme="minorEastAsia"/>
                <w:sz w:val="28"/>
                <w:szCs w:val="28"/>
              </w:rPr>
            </w:pPr>
            <w:r>
              <w:rPr>
                <w:rFonts w:hint="eastAsia" w:asciiTheme="minorEastAsia" w:hAnsiTheme="minorEastAsia" w:cstheme="minorEastAsia"/>
                <w:sz w:val="28"/>
                <w:szCs w:val="28"/>
              </w:rPr>
              <w:t>建设单位：内蒙古恒胜测试科技</w:t>
            </w:r>
          </w:p>
          <w:p>
            <w:pPr>
              <w:pStyle w:val="3"/>
              <w:spacing w:line="0" w:lineRule="atLeast"/>
              <w:ind w:firstLine="1400" w:firstLineChars="500"/>
              <w:rPr>
                <w:rFonts w:asciiTheme="minorEastAsia" w:hAnsiTheme="minorEastAsia" w:cstheme="minorEastAsia"/>
                <w:sz w:val="28"/>
                <w:szCs w:val="28"/>
              </w:rPr>
            </w:pPr>
            <w:r>
              <w:rPr>
                <w:rFonts w:hint="eastAsia" w:asciiTheme="minorEastAsia" w:hAnsiTheme="minorEastAsia" w:cstheme="minorEastAsia"/>
                <w:sz w:val="28"/>
                <w:szCs w:val="28"/>
              </w:rPr>
              <w:t>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97" w:type="dxa"/>
            <w:tcBorders>
              <w:tl2br w:val="nil"/>
              <w:tr2bl w:val="nil"/>
            </w:tcBorders>
          </w:tcPr>
          <w:p>
            <w:pPr>
              <w:pStyle w:val="3"/>
              <w:spacing w:line="0" w:lineRule="atLeast"/>
              <w:ind w:firstLine="0" w:firstLineChars="0"/>
              <w:rPr>
                <w:rFonts w:hint="default" w:asciiTheme="minorEastAsia" w:hAnsiTheme="minorEastAsia" w:eastAsiaTheme="minorEastAsia" w:cstheme="minorEastAsia"/>
                <w:sz w:val="28"/>
                <w:szCs w:val="28"/>
                <w:lang w:val="en-US" w:eastAsia="zh-CN"/>
              </w:rPr>
            </w:pPr>
            <w:r>
              <w:rPr>
                <w:rFonts w:hint="eastAsia" w:asciiTheme="minorEastAsia" w:hAnsiTheme="minorEastAsia" w:cstheme="minorEastAsia"/>
                <w:sz w:val="28"/>
                <w:szCs w:val="28"/>
              </w:rPr>
              <w:t>电话：</w:t>
            </w:r>
            <w:r>
              <w:rPr>
                <w:rFonts w:hint="eastAsia" w:asciiTheme="minorEastAsia" w:hAnsiTheme="minorEastAsia" w:cstheme="minorEastAsia"/>
                <w:sz w:val="28"/>
                <w:szCs w:val="28"/>
                <w:lang w:val="en-US" w:eastAsia="zh-CN"/>
              </w:rPr>
              <w:t>18004722859</w:t>
            </w:r>
          </w:p>
        </w:tc>
        <w:tc>
          <w:tcPr>
            <w:tcW w:w="4225" w:type="dxa"/>
            <w:tcBorders>
              <w:tl2br w:val="nil"/>
              <w:tr2bl w:val="nil"/>
            </w:tcBorders>
          </w:tcPr>
          <w:p>
            <w:pPr>
              <w:pStyle w:val="3"/>
              <w:spacing w:line="0" w:lineRule="atLeast"/>
              <w:ind w:firstLine="0" w:firstLineChars="0"/>
              <w:rPr>
                <w:rFonts w:hint="default" w:asciiTheme="minorEastAsia" w:hAnsiTheme="minorEastAsia" w:eastAsiaTheme="minorEastAsia" w:cstheme="minorEastAsia"/>
                <w:sz w:val="28"/>
                <w:szCs w:val="28"/>
                <w:lang w:val="en-US" w:eastAsia="zh-CN"/>
              </w:rPr>
            </w:pPr>
            <w:r>
              <w:rPr>
                <w:rFonts w:hint="eastAsia" w:asciiTheme="minorEastAsia" w:hAnsiTheme="minorEastAsia" w:cstheme="minorEastAsia"/>
                <w:sz w:val="28"/>
                <w:szCs w:val="28"/>
              </w:rPr>
              <w:t>电话：0472-</w:t>
            </w:r>
            <w:r>
              <w:rPr>
                <w:rFonts w:hint="eastAsia" w:asciiTheme="minorEastAsia" w:hAnsiTheme="minorEastAsia" w:cstheme="minorEastAsia"/>
                <w:sz w:val="28"/>
                <w:szCs w:val="28"/>
                <w:lang w:val="en-US" w:eastAsia="zh-CN"/>
              </w:rPr>
              <w:t>5114530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297" w:type="dxa"/>
            <w:tcBorders>
              <w:tl2br w:val="nil"/>
              <w:tr2bl w:val="nil"/>
            </w:tcBorders>
          </w:tcPr>
          <w:p>
            <w:pPr>
              <w:pStyle w:val="3"/>
              <w:spacing w:line="0" w:lineRule="atLeast"/>
              <w:ind w:firstLine="0" w:firstLineChars="0"/>
              <w:rPr>
                <w:rFonts w:asciiTheme="minorEastAsia" w:hAnsiTheme="minorEastAsia" w:cstheme="minorEastAsia"/>
                <w:sz w:val="28"/>
                <w:szCs w:val="28"/>
              </w:rPr>
            </w:pPr>
          </w:p>
        </w:tc>
        <w:tc>
          <w:tcPr>
            <w:tcW w:w="4225" w:type="dxa"/>
            <w:tcBorders>
              <w:tl2br w:val="nil"/>
              <w:tr2bl w:val="nil"/>
            </w:tcBorders>
          </w:tcPr>
          <w:p>
            <w:pPr>
              <w:pStyle w:val="3"/>
              <w:spacing w:line="0" w:lineRule="atLeast"/>
              <w:ind w:firstLine="0" w:firstLineChars="0"/>
              <w:rPr>
                <w:rFonts w:hint="default" w:asciiTheme="minorEastAsia" w:hAnsiTheme="minorEastAsia" w:eastAsiaTheme="minorEastAsia" w:cstheme="minorEastAsia"/>
                <w:sz w:val="28"/>
                <w:szCs w:val="28"/>
                <w:lang w:val="en-US" w:eastAsia="zh-CN"/>
              </w:rPr>
            </w:pPr>
            <w:r>
              <w:rPr>
                <w:rFonts w:hint="eastAsia" w:asciiTheme="minorEastAsia" w:hAnsiTheme="minorEastAsia" w:cstheme="minorEastAsia"/>
                <w:sz w:val="28"/>
                <w:szCs w:val="28"/>
              </w:rPr>
              <w:t>传真：0472-</w:t>
            </w:r>
            <w:r>
              <w:rPr>
                <w:rFonts w:hint="eastAsia" w:asciiTheme="minorEastAsia" w:hAnsiTheme="minorEastAsia" w:cstheme="minorEastAsia"/>
                <w:sz w:val="28"/>
                <w:szCs w:val="28"/>
                <w:lang w:val="en-US" w:eastAsia="zh-CN"/>
              </w:rPr>
              <w:t>5114530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97" w:type="dxa"/>
            <w:tcBorders>
              <w:tl2br w:val="nil"/>
              <w:tr2bl w:val="nil"/>
            </w:tcBorders>
          </w:tcPr>
          <w:p>
            <w:pPr>
              <w:pStyle w:val="3"/>
              <w:spacing w:line="0" w:lineRule="atLeast"/>
              <w:ind w:firstLine="0" w:firstLineChars="0"/>
              <w:rPr>
                <w:rFonts w:hint="default" w:asciiTheme="minorEastAsia" w:hAnsiTheme="minorEastAsia" w:eastAsiaTheme="minorEastAsia" w:cstheme="minorEastAsia"/>
                <w:sz w:val="28"/>
                <w:szCs w:val="28"/>
                <w:lang w:val="en-US" w:eastAsia="zh-CN"/>
              </w:rPr>
            </w:pPr>
            <w:r>
              <w:rPr>
                <w:rFonts w:hint="eastAsia" w:asciiTheme="minorEastAsia" w:hAnsiTheme="minorEastAsia" w:cstheme="minorEastAsia"/>
                <w:sz w:val="28"/>
                <w:szCs w:val="28"/>
              </w:rPr>
              <w:t>邮编：0140</w:t>
            </w:r>
            <w:r>
              <w:rPr>
                <w:rFonts w:hint="eastAsia" w:asciiTheme="minorEastAsia" w:hAnsiTheme="minorEastAsia" w:cstheme="minorEastAsia"/>
                <w:sz w:val="28"/>
                <w:szCs w:val="28"/>
                <w:lang w:val="en-US" w:eastAsia="zh-CN"/>
              </w:rPr>
              <w:t>80</w:t>
            </w:r>
          </w:p>
        </w:tc>
        <w:tc>
          <w:tcPr>
            <w:tcW w:w="4225" w:type="dxa"/>
            <w:tcBorders>
              <w:tl2br w:val="nil"/>
              <w:tr2bl w:val="nil"/>
            </w:tcBorders>
          </w:tcPr>
          <w:p>
            <w:pPr>
              <w:pStyle w:val="3"/>
              <w:spacing w:line="0" w:lineRule="atLeast"/>
              <w:ind w:firstLine="0" w:firstLineChars="0"/>
              <w:rPr>
                <w:rFonts w:asciiTheme="minorEastAsia" w:hAnsiTheme="minorEastAsia" w:cstheme="minorEastAsia"/>
                <w:sz w:val="28"/>
                <w:szCs w:val="28"/>
              </w:rPr>
            </w:pPr>
            <w:r>
              <w:rPr>
                <w:rFonts w:hint="eastAsia" w:asciiTheme="minorEastAsia" w:hAnsiTheme="minorEastAsia" w:cstheme="minorEastAsia"/>
                <w:sz w:val="28"/>
                <w:szCs w:val="28"/>
              </w:rPr>
              <w:t>邮编：014030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3" w:hRule="atLeast"/>
        </w:trPr>
        <w:tc>
          <w:tcPr>
            <w:tcW w:w="4297" w:type="dxa"/>
            <w:tcBorders>
              <w:tl2br w:val="nil"/>
              <w:tr2bl w:val="nil"/>
            </w:tcBorders>
          </w:tcPr>
          <w:p>
            <w:pPr>
              <w:pStyle w:val="3"/>
              <w:spacing w:line="0" w:lineRule="atLeast"/>
              <w:ind w:left="0" w:leftChars="0" w:firstLine="0" w:firstLineChars="0"/>
              <w:rPr>
                <w:rFonts w:hint="eastAsia" w:asciiTheme="minorEastAsia" w:hAnsiTheme="minorEastAsia" w:eastAsiaTheme="minorEastAsia" w:cstheme="minorEastAsia"/>
                <w:sz w:val="28"/>
                <w:szCs w:val="28"/>
                <w:lang w:eastAsia="zh-CN"/>
              </w:rPr>
            </w:pPr>
            <w:r>
              <w:rPr>
                <w:rFonts w:hint="eastAsia" w:asciiTheme="minorEastAsia" w:hAnsiTheme="minorEastAsia" w:cstheme="minorEastAsia"/>
                <w:sz w:val="28"/>
                <w:szCs w:val="28"/>
              </w:rPr>
              <w:t>地址：包头市云升商品混凝土有限责任公司预留地</w:t>
            </w:r>
          </w:p>
        </w:tc>
        <w:tc>
          <w:tcPr>
            <w:tcW w:w="4225" w:type="dxa"/>
            <w:tcBorders>
              <w:tl2br w:val="nil"/>
              <w:tr2bl w:val="nil"/>
            </w:tcBorders>
          </w:tcPr>
          <w:p>
            <w:pPr>
              <w:pStyle w:val="3"/>
              <w:spacing w:line="0" w:lineRule="atLeast"/>
              <w:ind w:left="840" w:hanging="840" w:hangingChars="300"/>
              <w:rPr>
                <w:rFonts w:asciiTheme="minorEastAsia" w:hAnsiTheme="minorEastAsia" w:cstheme="minorEastAsia"/>
                <w:sz w:val="28"/>
                <w:szCs w:val="28"/>
              </w:rPr>
            </w:pPr>
            <w:r>
              <w:rPr>
                <w:rFonts w:hint="eastAsia" w:asciiTheme="minorEastAsia" w:hAnsiTheme="minorEastAsia" w:cstheme="minorEastAsia"/>
                <w:sz w:val="28"/>
                <w:szCs w:val="28"/>
              </w:rPr>
              <w:t>地址：包头市</w:t>
            </w:r>
            <w:r>
              <w:rPr>
                <w:rFonts w:hint="eastAsia" w:asciiTheme="minorEastAsia" w:hAnsiTheme="minorEastAsia" w:cstheme="minorEastAsia"/>
                <w:sz w:val="28"/>
                <w:szCs w:val="28"/>
                <w:lang w:eastAsia="zh-CN"/>
              </w:rPr>
              <w:t>稀土高新区青工南路</w:t>
            </w:r>
            <w:r>
              <w:rPr>
                <w:rFonts w:hint="eastAsia" w:asciiTheme="minorEastAsia" w:hAnsiTheme="minorEastAsia" w:cstheme="minorEastAsia"/>
                <w:sz w:val="28"/>
                <w:szCs w:val="28"/>
                <w:lang w:val="en-US" w:eastAsia="zh-CN"/>
              </w:rPr>
              <w:t>14号寅岗大楼二楼</w:t>
            </w:r>
          </w:p>
        </w:tc>
      </w:tr>
    </w:tbl>
    <w:p>
      <w:pPr>
        <w:rPr>
          <w:rFonts w:hint="eastAsia" w:asciiTheme="majorEastAsia" w:hAnsiTheme="majorEastAsia" w:eastAsiaTheme="majorEastAsia" w:cstheme="majorEastAsia"/>
          <w:b/>
          <w:bCs/>
          <w:sz w:val="36"/>
          <w:szCs w:val="36"/>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rPr>
          <w:rFonts w:hint="eastAsia" w:asciiTheme="majorEastAsia" w:hAnsiTheme="majorEastAsia" w:eastAsiaTheme="majorEastAsia" w:cstheme="majorEastAsia"/>
          <w:b/>
          <w:bCs/>
          <w:sz w:val="36"/>
          <w:szCs w:val="36"/>
          <w:lang w:eastAsia="zh-CN"/>
        </w:rPr>
      </w:pPr>
      <w:r>
        <w:rPr>
          <w:rFonts w:hint="eastAsia" w:asciiTheme="majorEastAsia" w:hAnsiTheme="majorEastAsia" w:eastAsiaTheme="majorEastAsia" w:cstheme="majorEastAsia"/>
          <w:b/>
          <w:bCs/>
          <w:sz w:val="36"/>
          <w:szCs w:val="36"/>
          <w:lang w:eastAsia="zh-CN"/>
        </w:rPr>
        <w:t>表一</w:t>
      </w:r>
    </w:p>
    <w:tbl>
      <w:tblPr>
        <w:tblStyle w:val="9"/>
        <w:tblW w:w="8393" w:type="dxa"/>
        <w:tblInd w:w="1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9"/>
        <w:gridCol w:w="1431"/>
        <w:gridCol w:w="1957"/>
        <w:gridCol w:w="1108"/>
        <w:gridCol w:w="844"/>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建设项目名称</w:t>
            </w:r>
          </w:p>
        </w:tc>
        <w:tc>
          <w:tcPr>
            <w:tcW w:w="6724" w:type="dxa"/>
            <w:gridSpan w:val="5"/>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包头市云升商品混凝土有限责任公司搅拌站扩建项目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建设单位名称</w:t>
            </w:r>
          </w:p>
        </w:tc>
        <w:tc>
          <w:tcPr>
            <w:tcW w:w="6724" w:type="dxa"/>
            <w:gridSpan w:val="5"/>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包头市云升商品混凝土有限责任公司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建设项目性质</w:t>
            </w:r>
          </w:p>
        </w:tc>
        <w:tc>
          <w:tcPr>
            <w:tcW w:w="6724" w:type="dxa"/>
            <w:gridSpan w:val="5"/>
            <w:vAlign w:val="center"/>
          </w:tcPr>
          <w:p>
            <w:pPr>
              <w:spacing w:line="0" w:lineRule="atLeast"/>
              <w:ind w:firstLine="480" w:firstLineChars="200"/>
              <w:jc w:val="center"/>
              <w:rPr>
                <w:rFonts w:asciiTheme="minorEastAsia" w:hAnsiTheme="minorEastAsia" w:cstheme="minorEastAsia"/>
                <w:sz w:val="24"/>
              </w:rPr>
            </w:pPr>
            <w:r>
              <w:rPr>
                <w:rFonts w:hint="eastAsia" w:asciiTheme="minorEastAsia" w:hAnsiTheme="minorEastAsia" w:cstheme="minorEastAsia"/>
                <w:sz w:val="24"/>
              </w:rPr>
              <w:sym w:font="Wingdings 2" w:char="00A3"/>
            </w:r>
            <w:r>
              <w:rPr>
                <w:rFonts w:hint="eastAsia" w:asciiTheme="minorEastAsia" w:hAnsiTheme="minorEastAsia" w:cstheme="minorEastAsia"/>
                <w:sz w:val="24"/>
              </w:rPr>
              <w:t xml:space="preserve">新建    </w:t>
            </w:r>
            <w:r>
              <w:rPr>
                <w:rFonts w:hint="eastAsia" w:asciiTheme="minorEastAsia" w:hAnsiTheme="minorEastAsia" w:cstheme="minorEastAsia"/>
                <w:sz w:val="24"/>
              </w:rPr>
              <w:sym w:font="Wingdings 2" w:char="0052"/>
            </w:r>
            <w:r>
              <w:rPr>
                <w:rFonts w:hint="eastAsia" w:asciiTheme="minorEastAsia" w:hAnsiTheme="minorEastAsia" w:cstheme="minorEastAsia"/>
                <w:sz w:val="24"/>
              </w:rPr>
              <w:t xml:space="preserve">改扩建    </w:t>
            </w:r>
            <w:r>
              <w:rPr>
                <w:rFonts w:hint="eastAsia" w:asciiTheme="minorEastAsia" w:hAnsiTheme="minorEastAsia" w:cstheme="minorEastAsia"/>
                <w:sz w:val="24"/>
              </w:rPr>
              <w:sym w:font="Wingdings 2" w:char="00A3"/>
            </w:r>
            <w:r>
              <w:rPr>
                <w:rFonts w:hint="eastAsia" w:asciiTheme="minorEastAsia" w:hAnsiTheme="minorEastAsia" w:cstheme="minorEastAsia"/>
                <w:sz w:val="24"/>
              </w:rPr>
              <w:t xml:space="preserve">技改    </w:t>
            </w:r>
            <w:r>
              <w:rPr>
                <w:rFonts w:hint="eastAsia" w:asciiTheme="minorEastAsia" w:hAnsiTheme="minorEastAsia" w:cstheme="minorEastAsia"/>
                <w:sz w:val="24"/>
              </w:rPr>
              <w:sym w:font="Wingdings 2" w:char="00A3"/>
            </w:r>
            <w:r>
              <w:rPr>
                <w:rFonts w:hint="eastAsia" w:asciiTheme="minorEastAsia" w:hAnsiTheme="minorEastAsia" w:cstheme="minorEastAsia"/>
                <w:sz w:val="24"/>
              </w:rPr>
              <w:t>迁建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9" w:type="dxa"/>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建设地点</w:t>
            </w:r>
          </w:p>
        </w:tc>
        <w:tc>
          <w:tcPr>
            <w:tcW w:w="6724" w:type="dxa"/>
            <w:gridSpan w:val="5"/>
            <w:vAlign w:val="center"/>
          </w:tcPr>
          <w:p>
            <w:pPr>
              <w:spacing w:line="0" w:lineRule="atLeast"/>
              <w:jc w:val="center"/>
              <w:rPr>
                <w:rFonts w:hint="eastAsia" w:asciiTheme="minorEastAsia" w:hAnsiTheme="minorEastAsia" w:eastAsiaTheme="minorEastAsia" w:cstheme="minorEastAsia"/>
                <w:sz w:val="24"/>
                <w:lang w:eastAsia="zh-CN"/>
              </w:rPr>
            </w:pPr>
            <w:r>
              <w:rPr>
                <w:sz w:val="24"/>
              </w:rPr>
              <w:t>包头市云升商品混凝土有限责任公司预留地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主要产品名称</w:t>
            </w:r>
          </w:p>
        </w:tc>
        <w:tc>
          <w:tcPr>
            <w:tcW w:w="6724" w:type="dxa"/>
            <w:gridSpan w:val="5"/>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商品混凝土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设计生产能力</w:t>
            </w:r>
          </w:p>
        </w:tc>
        <w:tc>
          <w:tcPr>
            <w:tcW w:w="6724" w:type="dxa"/>
            <w:gridSpan w:val="5"/>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年产</w:t>
            </w:r>
            <w:r>
              <w:rPr>
                <w:rFonts w:hint="eastAsia" w:asciiTheme="minorEastAsia" w:hAnsiTheme="minorEastAsia" w:cstheme="minorEastAsia"/>
                <w:color w:val="auto"/>
                <w:sz w:val="24"/>
                <w:lang w:val="en-US" w:eastAsia="zh-CN"/>
              </w:rPr>
              <w:t>25</w:t>
            </w:r>
            <w:r>
              <w:rPr>
                <w:rFonts w:hint="eastAsia" w:asciiTheme="minorEastAsia" w:hAnsiTheme="minorEastAsia" w:cstheme="minorEastAsia"/>
                <w:color w:val="auto"/>
                <w:sz w:val="24"/>
              </w:rPr>
              <w:t>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实际生产能力</w:t>
            </w:r>
          </w:p>
        </w:tc>
        <w:tc>
          <w:tcPr>
            <w:tcW w:w="6724" w:type="dxa"/>
            <w:gridSpan w:val="5"/>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lang w:val="en-US" w:eastAsia="zh-CN"/>
              </w:rPr>
              <w:t>年产12.5万m³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hint="eastAsia" w:asciiTheme="minorEastAsia" w:hAnsiTheme="minorEastAsia" w:cstheme="minorEastAsia"/>
                <w:color w:val="auto"/>
                <w:sz w:val="24"/>
              </w:rPr>
            </w:pPr>
            <w:r>
              <w:rPr>
                <w:rFonts w:hint="eastAsia" w:asciiTheme="minorEastAsia" w:hAnsiTheme="minorEastAsia" w:cstheme="minorEastAsia"/>
                <w:color w:val="auto"/>
                <w:sz w:val="24"/>
              </w:rPr>
              <w:t>建设项目</w:t>
            </w:r>
          </w:p>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环评时间</w:t>
            </w:r>
          </w:p>
        </w:tc>
        <w:tc>
          <w:tcPr>
            <w:tcW w:w="1431" w:type="dxa"/>
            <w:vAlign w:val="center"/>
          </w:tcPr>
          <w:p>
            <w:pPr>
              <w:spacing w:line="0" w:lineRule="atLeast"/>
              <w:jc w:val="center"/>
              <w:rPr>
                <w:rFonts w:hint="default" w:asciiTheme="minorEastAsia" w:hAnsiTheme="minorEastAsia" w:eastAsiaTheme="minorEastAsia" w:cstheme="minorEastAsia"/>
                <w:color w:val="auto"/>
                <w:sz w:val="24"/>
                <w:lang w:val="en-US" w:eastAsia="zh-CN"/>
              </w:rPr>
            </w:pPr>
            <w:r>
              <w:rPr>
                <w:rFonts w:hint="eastAsia" w:asciiTheme="minorEastAsia" w:hAnsiTheme="minorEastAsia" w:cstheme="minorEastAsia"/>
                <w:color w:val="auto"/>
                <w:sz w:val="24"/>
              </w:rPr>
              <w:t>201</w:t>
            </w:r>
            <w:r>
              <w:rPr>
                <w:rFonts w:hint="eastAsia" w:asciiTheme="minorEastAsia" w:hAnsiTheme="minorEastAsia" w:cstheme="minorEastAsia"/>
                <w:color w:val="auto"/>
                <w:sz w:val="24"/>
                <w:lang w:val="en-US" w:eastAsia="zh-CN"/>
              </w:rPr>
              <w:t>9</w:t>
            </w:r>
            <w:r>
              <w:rPr>
                <w:rFonts w:hint="eastAsia" w:asciiTheme="minorEastAsia" w:hAnsiTheme="minorEastAsia" w:cstheme="minorEastAsia"/>
                <w:color w:val="auto"/>
                <w:sz w:val="24"/>
              </w:rPr>
              <w:t>年</w:t>
            </w:r>
            <w:r>
              <w:rPr>
                <w:rFonts w:hint="eastAsia" w:asciiTheme="minorEastAsia" w:hAnsiTheme="minorEastAsia" w:cstheme="minorEastAsia"/>
                <w:color w:val="auto"/>
                <w:sz w:val="24"/>
                <w:lang w:val="en-US" w:eastAsia="zh-CN"/>
              </w:rPr>
              <w:t>12</w:t>
            </w:r>
            <w:r>
              <w:rPr>
                <w:rFonts w:hint="eastAsia" w:asciiTheme="minorEastAsia" w:hAnsiTheme="minorEastAsia" w:cstheme="minorEastAsia"/>
                <w:color w:val="auto"/>
                <w:sz w:val="24"/>
              </w:rPr>
              <w:t>月</w:t>
            </w:r>
            <w:r>
              <w:rPr>
                <w:rFonts w:hint="eastAsia" w:asciiTheme="minorEastAsia" w:hAnsiTheme="minorEastAsia" w:cstheme="minorEastAsia"/>
                <w:color w:val="auto"/>
                <w:sz w:val="24"/>
                <w:lang w:val="en-US" w:eastAsia="zh-CN"/>
              </w:rPr>
              <w:t>24日</w:t>
            </w:r>
          </w:p>
        </w:tc>
        <w:tc>
          <w:tcPr>
            <w:tcW w:w="1957"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开工建设时间</w:t>
            </w:r>
          </w:p>
        </w:tc>
        <w:tc>
          <w:tcPr>
            <w:tcW w:w="3336" w:type="dxa"/>
            <w:gridSpan w:val="3"/>
            <w:vAlign w:val="center"/>
          </w:tcPr>
          <w:p>
            <w:pPr>
              <w:spacing w:line="0" w:lineRule="atLeast"/>
              <w:jc w:val="center"/>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rPr>
              <w:t>20</w:t>
            </w:r>
            <w:r>
              <w:rPr>
                <w:rFonts w:hint="eastAsia" w:asciiTheme="minorEastAsia" w:hAnsiTheme="minorEastAsia" w:cstheme="minorEastAsia"/>
                <w:color w:val="auto"/>
                <w:sz w:val="24"/>
                <w:lang w:val="en-US" w:eastAsia="zh-CN"/>
              </w:rPr>
              <w:t>20</w:t>
            </w:r>
            <w:r>
              <w:rPr>
                <w:rFonts w:hint="eastAsia" w:asciiTheme="minorEastAsia" w:hAnsiTheme="minorEastAsia" w:cstheme="minorEastAsia"/>
                <w:color w:val="auto"/>
                <w:sz w:val="24"/>
              </w:rPr>
              <w:t>年</w:t>
            </w:r>
            <w:r>
              <w:rPr>
                <w:rFonts w:hint="eastAsia" w:asciiTheme="minorEastAsia" w:hAnsiTheme="minorEastAsia" w:cstheme="minorEastAsia"/>
                <w:color w:val="auto"/>
                <w:sz w:val="24"/>
                <w:lang w:val="en-US" w:eastAsia="zh-CN"/>
              </w:rPr>
              <w:t>8</w:t>
            </w:r>
            <w:r>
              <w:rPr>
                <w:rFonts w:hint="eastAsia" w:asciiTheme="minorEastAsia" w:hAnsiTheme="minorEastAsia" w:cstheme="minorEastAsia"/>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669" w:type="dxa"/>
            <w:vAlign w:val="center"/>
          </w:tcPr>
          <w:p>
            <w:pPr>
              <w:spacing w:line="0" w:lineRule="atLeast"/>
              <w:jc w:val="center"/>
              <w:rPr>
                <w:rFonts w:hint="eastAsia"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调试时间</w:t>
            </w:r>
          </w:p>
        </w:tc>
        <w:tc>
          <w:tcPr>
            <w:tcW w:w="1431" w:type="dxa"/>
            <w:vAlign w:val="center"/>
          </w:tcPr>
          <w:p>
            <w:pPr>
              <w:spacing w:line="0" w:lineRule="atLeast"/>
              <w:jc w:val="center"/>
              <w:rPr>
                <w:rFonts w:hint="default"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2020年10月</w:t>
            </w:r>
          </w:p>
        </w:tc>
        <w:tc>
          <w:tcPr>
            <w:tcW w:w="1957" w:type="dxa"/>
            <w:vAlign w:val="center"/>
          </w:tcPr>
          <w:p>
            <w:pPr>
              <w:spacing w:line="0" w:lineRule="atLeast"/>
              <w:jc w:val="center"/>
              <w:rPr>
                <w:rFonts w:hint="eastAsia"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验收现场</w:t>
            </w:r>
          </w:p>
          <w:p>
            <w:pPr>
              <w:spacing w:line="0" w:lineRule="atLeast"/>
              <w:jc w:val="center"/>
              <w:rPr>
                <w:rFonts w:hint="eastAsia"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监测时间</w:t>
            </w:r>
          </w:p>
        </w:tc>
        <w:tc>
          <w:tcPr>
            <w:tcW w:w="3336" w:type="dxa"/>
            <w:gridSpan w:val="3"/>
            <w:vAlign w:val="center"/>
          </w:tcPr>
          <w:p>
            <w:pPr>
              <w:spacing w:line="0" w:lineRule="atLeast"/>
              <w:jc w:val="center"/>
              <w:rPr>
                <w:rFonts w:hint="eastAsia"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2020年10月28～29日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hint="eastAsia" w:asciiTheme="minorEastAsia" w:hAnsiTheme="minorEastAsia" w:cstheme="minorEastAsia"/>
                <w:color w:val="auto"/>
                <w:sz w:val="24"/>
              </w:rPr>
            </w:pPr>
            <w:r>
              <w:rPr>
                <w:rFonts w:hint="eastAsia" w:asciiTheme="minorEastAsia" w:hAnsiTheme="minorEastAsia" w:cstheme="minorEastAsia"/>
                <w:color w:val="auto"/>
                <w:sz w:val="24"/>
              </w:rPr>
              <w:t>环评报告表</w:t>
            </w:r>
          </w:p>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审批部门</w:t>
            </w:r>
          </w:p>
        </w:tc>
        <w:tc>
          <w:tcPr>
            <w:tcW w:w="1431" w:type="dxa"/>
            <w:vAlign w:val="center"/>
          </w:tcPr>
          <w:p>
            <w:pPr>
              <w:spacing w:line="0" w:lineRule="atLeast"/>
              <w:jc w:val="center"/>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lang w:eastAsia="zh-CN"/>
              </w:rPr>
              <w:t>包头市白云鄂博矿区环境保护局</w:t>
            </w:r>
          </w:p>
        </w:tc>
        <w:tc>
          <w:tcPr>
            <w:tcW w:w="1957" w:type="dxa"/>
            <w:vAlign w:val="center"/>
          </w:tcPr>
          <w:p>
            <w:pPr>
              <w:spacing w:line="0" w:lineRule="atLeast"/>
              <w:jc w:val="center"/>
              <w:rPr>
                <w:rFonts w:hint="eastAsia" w:asciiTheme="minorEastAsia" w:hAnsiTheme="minorEastAsia" w:cstheme="minorEastAsia"/>
                <w:color w:val="auto"/>
                <w:sz w:val="24"/>
              </w:rPr>
            </w:pPr>
            <w:r>
              <w:rPr>
                <w:rFonts w:hint="eastAsia" w:asciiTheme="minorEastAsia" w:hAnsiTheme="minorEastAsia" w:cstheme="minorEastAsia"/>
                <w:color w:val="auto"/>
                <w:sz w:val="24"/>
              </w:rPr>
              <w:t>环评报告表</w:t>
            </w:r>
          </w:p>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编制单位</w:t>
            </w:r>
          </w:p>
        </w:tc>
        <w:tc>
          <w:tcPr>
            <w:tcW w:w="3336" w:type="dxa"/>
            <w:gridSpan w:val="3"/>
            <w:vAlign w:val="center"/>
          </w:tcPr>
          <w:p>
            <w:pPr>
              <w:spacing w:line="0" w:lineRule="atLeast"/>
              <w:jc w:val="center"/>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lang w:eastAsia="zh-CN"/>
              </w:rPr>
              <w:t>北京中企环能科技有限公司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hint="eastAsia" w:asciiTheme="minorEastAsia" w:hAnsiTheme="minorEastAsia" w:cstheme="minorEastAsia"/>
                <w:color w:val="auto"/>
                <w:sz w:val="24"/>
              </w:rPr>
            </w:pPr>
            <w:r>
              <w:rPr>
                <w:rFonts w:hint="eastAsia" w:asciiTheme="minorEastAsia" w:hAnsiTheme="minorEastAsia" w:cstheme="minorEastAsia"/>
                <w:color w:val="auto"/>
                <w:sz w:val="24"/>
              </w:rPr>
              <w:t>环保设施</w:t>
            </w:r>
          </w:p>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设计单位</w:t>
            </w:r>
          </w:p>
        </w:tc>
        <w:tc>
          <w:tcPr>
            <w:tcW w:w="1431"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w:t>
            </w:r>
          </w:p>
        </w:tc>
        <w:tc>
          <w:tcPr>
            <w:tcW w:w="1957" w:type="dxa"/>
            <w:vAlign w:val="center"/>
          </w:tcPr>
          <w:p>
            <w:pPr>
              <w:spacing w:line="0" w:lineRule="atLeast"/>
              <w:jc w:val="center"/>
              <w:rPr>
                <w:rFonts w:hint="eastAsia" w:asciiTheme="minorEastAsia" w:hAnsiTheme="minorEastAsia" w:cstheme="minorEastAsia"/>
                <w:color w:val="auto"/>
                <w:sz w:val="24"/>
              </w:rPr>
            </w:pPr>
            <w:r>
              <w:rPr>
                <w:rFonts w:hint="eastAsia" w:asciiTheme="minorEastAsia" w:hAnsiTheme="minorEastAsia" w:cstheme="minorEastAsia"/>
                <w:color w:val="auto"/>
                <w:sz w:val="24"/>
              </w:rPr>
              <w:t>环保设施</w:t>
            </w:r>
          </w:p>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施工单位</w:t>
            </w:r>
          </w:p>
        </w:tc>
        <w:tc>
          <w:tcPr>
            <w:tcW w:w="3336" w:type="dxa"/>
            <w:gridSpan w:val="3"/>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投资总概算</w:t>
            </w:r>
          </w:p>
        </w:tc>
        <w:tc>
          <w:tcPr>
            <w:tcW w:w="1431"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lang w:val="en-US" w:eastAsia="zh-CN"/>
              </w:rPr>
              <w:t>70</w:t>
            </w:r>
            <w:r>
              <w:rPr>
                <w:rFonts w:hint="eastAsia" w:asciiTheme="minorEastAsia" w:hAnsiTheme="minorEastAsia" w:cstheme="minorEastAsia"/>
                <w:color w:val="auto"/>
                <w:sz w:val="24"/>
              </w:rPr>
              <w:t>（万元）</w:t>
            </w:r>
          </w:p>
        </w:tc>
        <w:tc>
          <w:tcPr>
            <w:tcW w:w="1957" w:type="dxa"/>
            <w:vAlign w:val="center"/>
          </w:tcPr>
          <w:p>
            <w:pPr>
              <w:spacing w:line="0" w:lineRule="atLeast"/>
              <w:jc w:val="center"/>
              <w:rPr>
                <w:rFonts w:hint="eastAsia" w:asciiTheme="minorEastAsia" w:hAnsiTheme="minorEastAsia" w:cstheme="minorEastAsia"/>
                <w:color w:val="auto"/>
                <w:sz w:val="24"/>
              </w:rPr>
            </w:pPr>
            <w:r>
              <w:rPr>
                <w:rFonts w:hint="eastAsia" w:asciiTheme="minorEastAsia" w:hAnsiTheme="minorEastAsia" w:cstheme="minorEastAsia"/>
                <w:color w:val="auto"/>
                <w:sz w:val="24"/>
              </w:rPr>
              <w:t>环保投资总概算</w:t>
            </w:r>
          </w:p>
        </w:tc>
        <w:tc>
          <w:tcPr>
            <w:tcW w:w="1108" w:type="dxa"/>
            <w:vAlign w:val="center"/>
          </w:tcPr>
          <w:p>
            <w:pPr>
              <w:spacing w:line="0" w:lineRule="atLeast"/>
              <w:jc w:val="center"/>
              <w:rPr>
                <w:rFonts w:hint="default" w:asciiTheme="minorEastAsia" w:hAnsiTheme="minorEastAsia" w:eastAsiaTheme="minorEastAsia" w:cstheme="minorEastAsia"/>
                <w:color w:val="auto"/>
                <w:sz w:val="24"/>
                <w:lang w:val="en-US" w:eastAsia="zh-CN"/>
              </w:rPr>
            </w:pPr>
            <w:r>
              <w:rPr>
                <w:rFonts w:hint="eastAsia" w:asciiTheme="minorEastAsia" w:hAnsiTheme="minorEastAsia" w:cstheme="minorEastAsia"/>
                <w:color w:val="auto"/>
                <w:sz w:val="24"/>
                <w:lang w:val="en-US" w:eastAsia="zh-CN"/>
              </w:rPr>
              <w:t>26.4</w:t>
            </w:r>
          </w:p>
        </w:tc>
        <w:tc>
          <w:tcPr>
            <w:tcW w:w="844" w:type="dxa"/>
            <w:vAlign w:val="center"/>
          </w:tcPr>
          <w:p>
            <w:pPr>
              <w:spacing w:line="0" w:lineRule="atLeast"/>
              <w:jc w:val="center"/>
              <w:rPr>
                <w:rFonts w:hint="eastAsia" w:asciiTheme="minorEastAsia" w:hAnsiTheme="minorEastAsia" w:cstheme="minorEastAsia"/>
                <w:color w:val="auto"/>
                <w:sz w:val="24"/>
              </w:rPr>
            </w:pPr>
            <w:r>
              <w:rPr>
                <w:rFonts w:hint="eastAsia" w:asciiTheme="minorEastAsia" w:hAnsiTheme="minorEastAsia" w:cstheme="minorEastAsia"/>
                <w:color w:val="auto"/>
                <w:sz w:val="24"/>
              </w:rPr>
              <w:t>比例</w:t>
            </w:r>
          </w:p>
        </w:tc>
        <w:tc>
          <w:tcPr>
            <w:tcW w:w="1384" w:type="dxa"/>
            <w:vAlign w:val="center"/>
          </w:tcPr>
          <w:p>
            <w:pPr>
              <w:spacing w:line="0" w:lineRule="atLeast"/>
              <w:jc w:val="center"/>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lang w:val="en-US" w:eastAsia="zh-CN"/>
              </w:rPr>
              <w:t>37.71</w:t>
            </w:r>
            <w:r>
              <w:rPr>
                <w:rFonts w:hint="eastAsia" w:asciiTheme="minorEastAsia" w:hAnsiTheme="minorEastAsia" w:cstheme="minorEastAsia"/>
                <w:color w:val="auto"/>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实际总概算</w:t>
            </w:r>
          </w:p>
        </w:tc>
        <w:tc>
          <w:tcPr>
            <w:tcW w:w="1431"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lang w:val="en-US" w:eastAsia="zh-CN"/>
              </w:rPr>
              <w:t>70</w:t>
            </w:r>
            <w:r>
              <w:rPr>
                <w:rFonts w:hint="eastAsia" w:asciiTheme="minorEastAsia" w:hAnsiTheme="minorEastAsia" w:cstheme="minorEastAsia"/>
                <w:color w:val="auto"/>
                <w:sz w:val="24"/>
              </w:rPr>
              <w:t>（万元）</w:t>
            </w:r>
          </w:p>
        </w:tc>
        <w:tc>
          <w:tcPr>
            <w:tcW w:w="1957"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环保投资</w:t>
            </w:r>
          </w:p>
        </w:tc>
        <w:tc>
          <w:tcPr>
            <w:tcW w:w="1108" w:type="dxa"/>
            <w:vAlign w:val="center"/>
          </w:tcPr>
          <w:p>
            <w:pPr>
              <w:spacing w:line="0" w:lineRule="atLeast"/>
              <w:jc w:val="center"/>
              <w:rPr>
                <w:rFonts w:hint="default" w:asciiTheme="minorEastAsia" w:hAnsiTheme="minorEastAsia" w:eastAsiaTheme="minorEastAsia" w:cstheme="minorEastAsia"/>
                <w:color w:val="auto"/>
                <w:sz w:val="24"/>
                <w:lang w:val="en-US" w:eastAsia="zh-CN"/>
              </w:rPr>
            </w:pPr>
            <w:r>
              <w:rPr>
                <w:rFonts w:hint="eastAsia" w:asciiTheme="minorEastAsia" w:hAnsiTheme="minorEastAsia" w:cstheme="minorEastAsia"/>
                <w:color w:val="auto"/>
                <w:sz w:val="24"/>
                <w:lang w:val="en-US" w:eastAsia="zh-CN"/>
              </w:rPr>
              <w:t>27.4</w:t>
            </w:r>
          </w:p>
        </w:tc>
        <w:tc>
          <w:tcPr>
            <w:tcW w:w="844"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比例</w:t>
            </w:r>
          </w:p>
        </w:tc>
        <w:tc>
          <w:tcPr>
            <w:tcW w:w="1384" w:type="dxa"/>
            <w:vAlign w:val="center"/>
          </w:tcPr>
          <w:p>
            <w:pPr>
              <w:spacing w:line="0" w:lineRule="atLeast"/>
              <w:jc w:val="center"/>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lang w:val="en-US" w:eastAsia="zh-CN"/>
              </w:rPr>
              <w:t>39.14</w:t>
            </w:r>
            <w:r>
              <w:rPr>
                <w:rFonts w:hint="eastAsia" w:asciiTheme="minorEastAsia" w:hAnsiTheme="minorEastAsia" w:cstheme="minorEastAsia"/>
                <w:color w:val="auto"/>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验收监</w:t>
            </w:r>
          </w:p>
          <w:p>
            <w:pPr>
              <w:spacing w:line="0" w:lineRule="atLeast"/>
              <w:jc w:val="center"/>
              <w:rPr>
                <w:rFonts w:asciiTheme="minorEastAsia" w:hAnsiTheme="minorEastAsia" w:cstheme="minorEastAsia"/>
                <w:sz w:val="24"/>
              </w:rPr>
            </w:pPr>
            <w:r>
              <w:rPr>
                <w:rFonts w:hint="eastAsia" w:asciiTheme="minorEastAsia" w:hAnsiTheme="minorEastAsia" w:cstheme="minorEastAsia"/>
                <w:sz w:val="24"/>
              </w:rPr>
              <w:t>测依据</w:t>
            </w:r>
          </w:p>
        </w:tc>
        <w:tc>
          <w:tcPr>
            <w:tcW w:w="6724" w:type="dxa"/>
            <w:gridSpan w:val="5"/>
          </w:tcPr>
          <w:p>
            <w:pPr>
              <w:pStyle w:val="3"/>
              <w:spacing w:line="360" w:lineRule="auto"/>
              <w:ind w:left="720" w:hanging="720" w:hanging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rPr>
              <w:t>）《中华人民共和国环境保护法》2015年1月1日实施；</w:t>
            </w:r>
          </w:p>
          <w:p>
            <w:pPr>
              <w:pStyle w:val="3"/>
              <w:spacing w:line="360" w:lineRule="auto"/>
              <w:ind w:left="720" w:hanging="720" w:hanging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rPr>
              <w:t>）《中华人民共和国水污染防治法》(2018年1月1日起施行)；</w:t>
            </w:r>
          </w:p>
          <w:p>
            <w:pPr>
              <w:pStyle w:val="3"/>
              <w:spacing w:line="360" w:lineRule="auto"/>
              <w:ind w:left="720" w:hanging="720" w:hanging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3</w:t>
            </w:r>
            <w:r>
              <w:rPr>
                <w:rFonts w:hint="eastAsia" w:asciiTheme="minorEastAsia" w:hAnsiTheme="minorEastAsia" w:eastAsiaTheme="minorEastAsia" w:cstheme="minorEastAsia"/>
                <w:sz w:val="24"/>
                <w:szCs w:val="24"/>
              </w:rPr>
              <w:t>）《中华人民共和国大气污染防治法》((201</w:t>
            </w: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rPr>
              <w:t>年1</w:t>
            </w:r>
            <w:r>
              <w:rPr>
                <w:rFonts w:hint="eastAsia" w:asciiTheme="minorEastAsia" w:hAnsiTheme="minorEastAsia" w:eastAsiaTheme="minorEastAsia" w:cstheme="minorEastAsia"/>
                <w:sz w:val="24"/>
                <w:szCs w:val="24"/>
                <w:lang w:val="en-US" w:eastAsia="zh-CN"/>
              </w:rPr>
              <w:t>0</w:t>
            </w:r>
            <w:r>
              <w:rPr>
                <w:rFonts w:hint="eastAsia" w:asciiTheme="minorEastAsia" w:hAnsiTheme="minorEastAsia" w:eastAsiaTheme="minorEastAsia" w:cstheme="minorEastAsia"/>
                <w:sz w:val="24"/>
                <w:szCs w:val="24"/>
              </w:rPr>
              <w:t>月</w:t>
            </w:r>
            <w:r>
              <w:rPr>
                <w:rFonts w:hint="eastAsia" w:asciiTheme="minorEastAsia" w:hAnsiTheme="minorEastAsia" w:eastAsiaTheme="minorEastAsia" w:cstheme="minorEastAsia"/>
                <w:sz w:val="24"/>
                <w:szCs w:val="24"/>
                <w:lang w:val="en-US" w:eastAsia="zh-CN"/>
              </w:rPr>
              <w:t>26</w:t>
            </w:r>
            <w:r>
              <w:rPr>
                <w:rFonts w:hint="eastAsia" w:asciiTheme="minorEastAsia" w:hAnsiTheme="minorEastAsia" w:eastAsiaTheme="minorEastAsia" w:cstheme="minorEastAsia"/>
                <w:sz w:val="24"/>
                <w:szCs w:val="24"/>
              </w:rPr>
              <w:t>日起施行)；</w:t>
            </w:r>
          </w:p>
          <w:p>
            <w:pPr>
              <w:pStyle w:val="3"/>
              <w:spacing w:line="360" w:lineRule="auto"/>
              <w:ind w:left="720" w:hanging="720" w:hanging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4</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color w:val="auto"/>
                <w:sz w:val="24"/>
                <w:szCs w:val="24"/>
              </w:rPr>
              <w:t>《中华人民共和国环境噪声污染防治法》(</w:t>
            </w:r>
            <w:r>
              <w:rPr>
                <w:rFonts w:hint="eastAsia" w:asciiTheme="minorEastAsia" w:hAnsiTheme="minorEastAsia" w:eastAsiaTheme="minorEastAsia" w:cstheme="minorEastAsia"/>
                <w:color w:val="auto"/>
                <w:sz w:val="24"/>
                <w:szCs w:val="24"/>
                <w:lang w:val="en-US" w:eastAsia="zh-CN"/>
              </w:rPr>
              <w:t>2018</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12</w:t>
            </w:r>
            <w:r>
              <w:rPr>
                <w:rFonts w:hint="eastAsia" w:asciiTheme="minorEastAsia" w:hAnsiTheme="minorEastAsia" w:eastAsiaTheme="minorEastAsia" w:cstheme="minorEastAsia"/>
                <w:color w:val="auto"/>
                <w:sz w:val="24"/>
                <w:szCs w:val="24"/>
              </w:rPr>
              <w:t>月</w:t>
            </w:r>
            <w:r>
              <w:rPr>
                <w:rFonts w:hint="eastAsia" w:asciiTheme="minorEastAsia" w:hAnsiTheme="minorEastAsia" w:eastAsiaTheme="minorEastAsia" w:cstheme="minorEastAsia"/>
                <w:color w:val="auto"/>
                <w:sz w:val="24"/>
                <w:szCs w:val="24"/>
                <w:lang w:val="en-US" w:eastAsia="zh-CN"/>
              </w:rPr>
              <w:t>29</w:t>
            </w:r>
            <w:r>
              <w:rPr>
                <w:rFonts w:hint="eastAsia" w:asciiTheme="minorEastAsia" w:hAnsiTheme="minorEastAsia" w:eastAsiaTheme="minorEastAsia" w:cstheme="minorEastAsia"/>
                <w:color w:val="auto"/>
                <w:sz w:val="24"/>
                <w:szCs w:val="24"/>
              </w:rPr>
              <w:t>日修</w:t>
            </w:r>
            <w:r>
              <w:rPr>
                <w:rFonts w:hint="eastAsia" w:asciiTheme="minorEastAsia" w:hAnsiTheme="minorEastAsia" w:eastAsiaTheme="minorEastAsia" w:cstheme="minorEastAsia"/>
                <w:sz w:val="24"/>
                <w:szCs w:val="24"/>
              </w:rPr>
              <w:t>订)；</w:t>
            </w:r>
          </w:p>
          <w:p>
            <w:pPr>
              <w:pStyle w:val="3"/>
              <w:spacing w:line="360" w:lineRule="auto"/>
              <w:ind w:left="720" w:hanging="720" w:hanging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5</w:t>
            </w:r>
            <w:r>
              <w:rPr>
                <w:rFonts w:hint="eastAsia" w:asciiTheme="minorEastAsia" w:hAnsiTheme="minorEastAsia" w:eastAsiaTheme="minorEastAsia" w:cstheme="minorEastAsia"/>
                <w:sz w:val="24"/>
                <w:szCs w:val="24"/>
              </w:rPr>
              <w:t>）《中华人民共和国固体废物污染</w:t>
            </w:r>
            <w:r>
              <w:rPr>
                <w:rFonts w:hint="eastAsia" w:asciiTheme="minorEastAsia" w:hAnsiTheme="minorEastAsia" w:eastAsiaTheme="minorEastAsia" w:cstheme="minorEastAsia"/>
                <w:sz w:val="24"/>
                <w:szCs w:val="24"/>
                <w:lang w:val="en-US" w:eastAsia="zh-CN"/>
              </w:rPr>
              <w:t>环境防治法》(2020年9月1日起施行)；</w:t>
            </w:r>
          </w:p>
          <w:p>
            <w:pPr>
              <w:pStyle w:val="3"/>
              <w:spacing w:line="360" w:lineRule="auto"/>
              <w:ind w:left="720" w:hanging="720" w:hangingChars="300"/>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lang w:eastAsia="zh-CN"/>
              </w:rPr>
              <w:t>）《中华人民共和国土壤污染防治法》（</w:t>
            </w:r>
            <w:r>
              <w:rPr>
                <w:rFonts w:hint="eastAsia" w:asciiTheme="minorEastAsia" w:hAnsiTheme="minorEastAsia" w:eastAsiaTheme="minorEastAsia" w:cstheme="minorEastAsia"/>
                <w:sz w:val="24"/>
                <w:szCs w:val="24"/>
                <w:lang w:val="en-US" w:eastAsia="zh-CN"/>
              </w:rPr>
              <w:t>2019年1月1日起施行）；</w:t>
            </w:r>
          </w:p>
          <w:p>
            <w:pPr>
              <w:pStyle w:val="3"/>
              <w:spacing w:line="360" w:lineRule="auto"/>
              <w:ind w:left="720" w:hanging="720" w:hanging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7</w:t>
            </w:r>
            <w:r>
              <w:rPr>
                <w:rFonts w:hint="eastAsia" w:asciiTheme="minorEastAsia" w:hAnsiTheme="minorEastAsia" w:eastAsiaTheme="minorEastAsia" w:cstheme="minorEastAsia"/>
                <w:sz w:val="24"/>
                <w:szCs w:val="24"/>
              </w:rPr>
              <w:t>）《建设项目竣工环境保护验收暂行办法》（国环规环评[2017]4号）；</w:t>
            </w:r>
          </w:p>
          <w:p>
            <w:pPr>
              <w:pStyle w:val="3"/>
              <w:spacing w:line="360" w:lineRule="auto"/>
              <w:ind w:left="720" w:hanging="720" w:hanging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8</w:t>
            </w:r>
            <w:r>
              <w:rPr>
                <w:rFonts w:hint="eastAsia" w:asciiTheme="minorEastAsia" w:hAnsiTheme="minorEastAsia" w:eastAsiaTheme="minorEastAsia" w:cstheme="minorEastAsia"/>
                <w:sz w:val="24"/>
                <w:szCs w:val="24"/>
              </w:rPr>
              <w:t>）《建设项目竣工环境保护验收技术指南 污染影响类》(2018 年5月15日起施行)</w:t>
            </w:r>
          </w:p>
          <w:p>
            <w:pPr>
              <w:pStyle w:val="3"/>
              <w:spacing w:line="360" w:lineRule="auto"/>
              <w:ind w:left="720" w:hanging="720" w:hangingChars="30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9</w:t>
            </w:r>
            <w:r>
              <w:rPr>
                <w:rFonts w:hint="eastAsia" w:asciiTheme="minorEastAsia" w:hAnsiTheme="minorEastAsia" w:eastAsiaTheme="minorEastAsia" w:cstheme="minorEastAsia"/>
                <w:sz w:val="24"/>
                <w:szCs w:val="24"/>
              </w:rPr>
              <w:t>）《内蒙古自治区环境保护厅关于建设项目（非辐射类）竣工环境保护验收有关工作的通知》内环办[2018]392号(2018年8月24日起施行)</w:t>
            </w:r>
            <w:r>
              <w:rPr>
                <w:rFonts w:hint="eastAsia" w:asciiTheme="minorEastAsia" w:hAnsiTheme="minorEastAsia" w:eastAsiaTheme="minorEastAsia" w:cstheme="minorEastAsia"/>
                <w:sz w:val="24"/>
                <w:szCs w:val="24"/>
                <w:lang w:eastAsia="zh-CN"/>
              </w:rPr>
              <w:t>；</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10）《内蒙古自治区土壤污染防治条例（草案）》</w:t>
            </w:r>
            <w:r>
              <w:rPr>
                <w:rFonts w:hint="eastAsia" w:asciiTheme="minorEastAsia" w:hAnsiTheme="minorEastAsia" w:eastAsiaTheme="minorEastAsia" w:cstheme="minorEastAsia"/>
                <w:sz w:val="24"/>
                <w:szCs w:val="24"/>
              </w:rPr>
              <w:t>(20</w:t>
            </w:r>
            <w:r>
              <w:rPr>
                <w:rFonts w:hint="eastAsia" w:asciiTheme="minorEastAsia" w:hAnsiTheme="minorEastAsia" w:eastAsiaTheme="minorEastAsia" w:cstheme="minorEastAsia"/>
                <w:sz w:val="24"/>
                <w:szCs w:val="24"/>
                <w:lang w:val="en-US" w:eastAsia="zh-CN"/>
              </w:rPr>
              <w:t>20</w:t>
            </w:r>
            <w:r>
              <w:rPr>
                <w:rFonts w:hint="eastAsia" w:asciiTheme="minorEastAsia" w:hAnsiTheme="minorEastAsia" w:eastAsiaTheme="minorEastAsia" w:cstheme="minorEastAsia"/>
                <w:sz w:val="24"/>
                <w:szCs w:val="24"/>
              </w:rPr>
              <w:t>年</w:t>
            </w:r>
            <w:r>
              <w:rPr>
                <w:rFonts w:hint="eastAsia" w:asciiTheme="minorEastAsia" w:hAnsiTheme="minorEastAsia" w:eastAsiaTheme="minorEastAsia" w:cstheme="minorEastAsia"/>
                <w:sz w:val="24"/>
                <w:szCs w:val="24"/>
                <w:lang w:val="en-US" w:eastAsia="zh-CN"/>
              </w:rPr>
              <w:t>9月24日起施行)；</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(11)《包头市大气污染防治条例》(2018年10月1日起施行)；</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（12）《包头市排污许可证管理办法》（2012年8月1日起施行）；</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（13）《包头市打赢蓝天保卫战三年行动计划实施方案》（2018年12月5日）；</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（14）《包头市云升商品混凝土有限责任公司环境影响报告登记表》（2013年3月18日）；</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（15）《包头市云升商品混凝土有限责任公司环境影响报告登记表》批复：白环表［2013］02号，2013年3月18日；</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（16）《包头市云升商品混凝土有限责任公司建设项目竣工环境保护验收申请》验收申请登记卡：白环验卡［2014］01号，2014年11月20日；</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（17</w:t>
            </w:r>
            <w:r>
              <w:rPr>
                <w:rFonts w:hint="eastAsia" w:asciiTheme="minorEastAsia" w:hAnsiTheme="minorEastAsia" w:eastAsiaTheme="minorEastAsia" w:cstheme="minorEastAsia"/>
                <w:sz w:val="24"/>
                <w:szCs w:val="24"/>
                <w:lang w:val="en-US" w:eastAsia="zh-CN"/>
              </w:rPr>
              <w:t>）《包头市云升商品混凝土有限责任公司搅拌站扩建项目环境影响报告表》</w:t>
            </w:r>
            <w:r>
              <w:rPr>
                <w:rFonts w:hint="eastAsia" w:asciiTheme="minorEastAsia" w:hAnsiTheme="minorEastAsia" w:eastAsiaTheme="minorEastAsia" w:cstheme="minorEastAsia"/>
                <w:sz w:val="24"/>
                <w:szCs w:val="24"/>
                <w:lang w:eastAsia="zh-CN"/>
              </w:rPr>
              <w:t>北京中企环能科技有限公司，</w:t>
            </w:r>
            <w:r>
              <w:rPr>
                <w:rFonts w:hint="eastAsia" w:asciiTheme="minorEastAsia" w:hAnsiTheme="minorEastAsia" w:eastAsiaTheme="minorEastAsia" w:cstheme="minorEastAsia"/>
                <w:sz w:val="24"/>
                <w:szCs w:val="24"/>
                <w:lang w:val="en-US" w:eastAsia="zh-CN"/>
              </w:rPr>
              <w:t>2019年12月</w:t>
            </w:r>
            <w:r>
              <w:rPr>
                <w:rFonts w:hint="eastAsia" w:asciiTheme="minorEastAsia" w:hAnsiTheme="minorEastAsia" w:eastAsiaTheme="minorEastAsia" w:cstheme="minorEastAsia"/>
                <w:sz w:val="24"/>
                <w:szCs w:val="24"/>
                <w:lang w:eastAsia="zh-CN"/>
              </w:rPr>
              <w:t>；</w:t>
            </w:r>
          </w:p>
          <w:p>
            <w:pPr>
              <w:pStyle w:val="3"/>
              <w:spacing w:line="360" w:lineRule="auto"/>
              <w:ind w:left="720" w:hanging="720" w:hangingChars="3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18</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包头市云升商品混凝土有限责任公司搅拌站扩建项目</w:t>
            </w:r>
            <w:r>
              <w:rPr>
                <w:rFonts w:hint="eastAsia" w:asciiTheme="minorEastAsia" w:hAnsiTheme="minorEastAsia" w:eastAsiaTheme="minorEastAsia" w:cstheme="minorEastAsia"/>
                <w:sz w:val="24"/>
                <w:szCs w:val="24"/>
              </w:rPr>
              <w:t>环境影响报告表的批复》</w:t>
            </w:r>
            <w:r>
              <w:rPr>
                <w:rFonts w:hint="eastAsia" w:asciiTheme="minorEastAsia" w:hAnsiTheme="minorEastAsia" w:eastAsiaTheme="minorEastAsia" w:cstheme="minorEastAsia"/>
                <w:sz w:val="24"/>
                <w:szCs w:val="24"/>
                <w:lang w:eastAsia="zh-CN"/>
              </w:rPr>
              <w:t>白环审</w:t>
            </w:r>
            <w:r>
              <w:rPr>
                <w:rFonts w:hint="eastAsia" w:asciiTheme="minorEastAsia" w:hAnsiTheme="minorEastAsia" w:eastAsiaTheme="minorEastAsia" w:cstheme="minorEastAsia"/>
                <w:sz w:val="24"/>
                <w:szCs w:val="24"/>
              </w:rPr>
              <w:t>［20</w:t>
            </w:r>
            <w:r>
              <w:rPr>
                <w:rFonts w:hint="eastAsia" w:asciiTheme="minorEastAsia" w:hAnsiTheme="minorEastAsia" w:eastAsiaTheme="minorEastAsia" w:cstheme="minorEastAsia"/>
                <w:sz w:val="24"/>
                <w:szCs w:val="24"/>
                <w:lang w:val="en-US" w:eastAsia="zh-CN"/>
              </w:rPr>
              <w:t>19</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rPr>
              <w:t>号</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2019年12月14日；</w:t>
            </w:r>
          </w:p>
          <w:p>
            <w:pPr>
              <w:pStyle w:val="3"/>
              <w:spacing w:line="360" w:lineRule="auto"/>
              <w:ind w:left="720" w:hanging="720" w:hangingChars="30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19</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包头市云升商品混凝土有限责任公司搅拌站扩建项目</w:t>
            </w:r>
            <w:r>
              <w:rPr>
                <w:rFonts w:hint="eastAsia" w:asciiTheme="minorEastAsia" w:hAnsiTheme="minorEastAsia" w:eastAsiaTheme="minorEastAsia" w:cstheme="minorEastAsia"/>
                <w:sz w:val="24"/>
                <w:szCs w:val="24"/>
              </w:rPr>
              <w:t>环境保护验收监测委托书》</w:t>
            </w:r>
            <w:r>
              <w:rPr>
                <w:rFonts w:hint="eastAsia" w:asciiTheme="minorEastAsia" w:hAnsiTheme="minorEastAsia" w:eastAsiaTheme="minorEastAsia" w:cstheme="minorEastAsia"/>
                <w:sz w:val="24"/>
                <w:szCs w:val="24"/>
                <w:lang w:eastAsia="zh-CN"/>
              </w:rPr>
              <w:t>；</w:t>
            </w:r>
          </w:p>
          <w:p>
            <w:pPr>
              <w:pStyle w:val="3"/>
              <w:spacing w:line="360" w:lineRule="auto"/>
              <w:ind w:left="720" w:hanging="720" w:hangingChars="300"/>
              <w:rPr>
                <w:rFonts w:asciiTheme="minorEastAsia" w:hAnsiTheme="minorEastAsia" w:cstheme="minorEastAsia"/>
                <w:color w:val="auto"/>
              </w:rPr>
            </w:pP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20</w:t>
            </w:r>
            <w:r>
              <w:rPr>
                <w:rFonts w:hint="eastAsia" w:asciiTheme="minorEastAsia" w:hAnsiTheme="minorEastAsia" w:eastAsiaTheme="minorEastAsia" w:cstheme="minorEastAsia"/>
                <w:sz w:val="24"/>
                <w:szCs w:val="24"/>
              </w:rPr>
              <w:t>）《关于</w:t>
            </w:r>
            <w:r>
              <w:rPr>
                <w:rFonts w:hint="eastAsia" w:asciiTheme="minorEastAsia" w:hAnsiTheme="minorEastAsia" w:eastAsiaTheme="minorEastAsia" w:cstheme="minorEastAsia"/>
                <w:sz w:val="24"/>
                <w:szCs w:val="24"/>
                <w:lang w:val="en-US" w:eastAsia="zh-CN"/>
              </w:rPr>
              <w:t>包头市云升商品混凝土有限责任公司搅拌站扩建项目</w:t>
            </w:r>
            <w:r>
              <w:rPr>
                <w:rFonts w:hint="eastAsia" w:asciiTheme="minorEastAsia" w:hAnsiTheme="minorEastAsia" w:eastAsiaTheme="minorEastAsia" w:cstheme="minorEastAsia"/>
                <w:sz w:val="24"/>
                <w:szCs w:val="24"/>
              </w:rPr>
              <w:t>环境保护验收监测方案》</w:t>
            </w:r>
            <w:r>
              <w:rPr>
                <w:rFonts w:hint="eastAsia" w:asciiTheme="minorEastAsia" w:hAnsiTheme="minorEastAsia" w:eastAsiaTheme="minorEastAsia" w:cstheme="minorEastAsia"/>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9" w:type="dxa"/>
            <w:vAlign w:val="center"/>
          </w:tcPr>
          <w:p>
            <w:pPr>
              <w:spacing w:line="0" w:lineRule="atLeast"/>
              <w:jc w:val="center"/>
              <w:rPr>
                <w:rFonts w:hint="eastAsia" w:asciiTheme="minorEastAsia" w:hAnsiTheme="minorEastAsia" w:cstheme="minorEastAsia"/>
                <w:sz w:val="24"/>
              </w:rPr>
            </w:pPr>
            <w:r>
              <w:rPr>
                <w:rFonts w:hint="eastAsia" w:asciiTheme="minorEastAsia" w:hAnsiTheme="minorEastAsia" w:cstheme="minorEastAsia"/>
                <w:b w:val="0"/>
                <w:bCs w:val="0"/>
                <w:sz w:val="24"/>
              </w:rPr>
              <w:t>验收监测评价标准、标号、级别、限值</w:t>
            </w:r>
          </w:p>
        </w:tc>
        <w:tc>
          <w:tcPr>
            <w:tcW w:w="6724" w:type="dxa"/>
            <w:gridSpan w:val="5"/>
          </w:tcPr>
          <w:p>
            <w:pPr>
              <w:spacing w:line="360" w:lineRule="auto"/>
              <w:jc w:val="left"/>
              <w:rPr>
                <w:rFonts w:hint="eastAsia" w:ascii="宋体" w:hAnsi="宋体" w:cs="宋体"/>
                <w:b/>
                <w:bCs/>
                <w:color w:val="auto"/>
              </w:rPr>
            </w:pPr>
            <w:r>
              <w:rPr>
                <w:rFonts w:hint="eastAsia" w:ascii="宋体" w:hAnsi="宋体" w:cs="宋体"/>
                <w:color w:val="auto"/>
                <w:sz w:val="24"/>
              </w:rPr>
              <w:t>1</w:t>
            </w:r>
            <w:r>
              <w:rPr>
                <w:rFonts w:hint="eastAsia" w:ascii="宋体" w:hAnsi="宋体" w:cs="宋体"/>
                <w:color w:val="auto"/>
                <w:kern w:val="0"/>
                <w:sz w:val="24"/>
              </w:rPr>
              <w:t>项目厂界噪声执行《工业企业厂界环境噪声排放标准》（GB12348-2008）2类标准限值，见表1-1所示。</w:t>
            </w:r>
          </w:p>
          <w:p>
            <w:pPr>
              <w:spacing w:line="360" w:lineRule="auto"/>
              <w:jc w:val="center"/>
              <w:rPr>
                <w:rFonts w:hint="eastAsia" w:ascii="宋体" w:hAnsi="宋体" w:cs="宋体"/>
                <w:b/>
                <w:bCs/>
                <w:color w:val="auto"/>
                <w:sz w:val="24"/>
                <w:szCs w:val="24"/>
              </w:rPr>
            </w:pPr>
            <w:r>
              <w:rPr>
                <w:rFonts w:hint="eastAsia" w:ascii="宋体" w:hAnsi="宋体" w:cs="宋体"/>
                <w:b/>
                <w:bCs/>
                <w:color w:val="auto"/>
                <w:sz w:val="24"/>
                <w:szCs w:val="24"/>
              </w:rPr>
              <w:t>表1-1  《工业企业厂界环境噪声排放标准》（GB12348-2008）</w:t>
            </w:r>
          </w:p>
          <w:tbl>
            <w:tblPr>
              <w:tblStyle w:val="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4"/>
              <w:gridCol w:w="2166"/>
              <w:gridCol w:w="2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6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b/>
                      <w:bCs/>
                      <w:color w:val="auto"/>
                      <w:sz w:val="24"/>
                    </w:rPr>
                  </w:pPr>
                  <w:r>
                    <w:rPr>
                      <w:rFonts w:hint="eastAsia" w:ascii="宋体" w:hAnsi="宋体" w:cs="宋体"/>
                      <w:b/>
                      <w:bCs/>
                      <w:color w:val="auto"/>
                      <w:sz w:val="24"/>
                    </w:rPr>
                    <w:t>功能区类别</w:t>
                  </w:r>
                </w:p>
              </w:tc>
              <w:tc>
                <w:tcPr>
                  <w:tcW w:w="16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b/>
                      <w:bCs/>
                      <w:color w:val="auto"/>
                      <w:sz w:val="24"/>
                    </w:rPr>
                  </w:pPr>
                  <w:r>
                    <w:rPr>
                      <w:rFonts w:hint="eastAsia" w:ascii="宋体" w:hAnsi="宋体" w:cs="宋体"/>
                      <w:b/>
                      <w:bCs/>
                      <w:color w:val="auto"/>
                      <w:sz w:val="24"/>
                    </w:rPr>
                    <w:t>昼间dB(A)</w:t>
                  </w:r>
                </w:p>
              </w:tc>
              <w:tc>
                <w:tcPr>
                  <w:tcW w:w="16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b/>
                      <w:bCs/>
                      <w:color w:val="auto"/>
                      <w:sz w:val="24"/>
                    </w:rPr>
                  </w:pPr>
                  <w:r>
                    <w:rPr>
                      <w:rFonts w:hint="eastAsia" w:ascii="宋体" w:hAnsi="宋体" w:cs="宋体"/>
                      <w:b/>
                      <w:bCs/>
                      <w:color w:val="auto"/>
                      <w:sz w:val="24"/>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6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auto"/>
                      <w:sz w:val="24"/>
                    </w:rPr>
                  </w:pPr>
                  <w:r>
                    <w:rPr>
                      <w:rFonts w:hint="eastAsia" w:ascii="宋体" w:hAnsi="宋体" w:cs="宋体"/>
                      <w:color w:val="auto"/>
                      <w:sz w:val="24"/>
                    </w:rPr>
                    <w:t>2</w:t>
                  </w:r>
                </w:p>
              </w:tc>
              <w:tc>
                <w:tcPr>
                  <w:tcW w:w="166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auto"/>
                      <w:sz w:val="24"/>
                    </w:rPr>
                  </w:pPr>
                  <w:r>
                    <w:rPr>
                      <w:rFonts w:hint="eastAsia" w:ascii="宋体" w:hAnsi="宋体" w:cs="宋体"/>
                      <w:color w:val="auto"/>
                      <w:sz w:val="24"/>
                    </w:rPr>
                    <w:t>≤60</w:t>
                  </w:r>
                </w:p>
              </w:tc>
              <w:tc>
                <w:tcPr>
                  <w:tcW w:w="16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auto"/>
                      <w:sz w:val="24"/>
                    </w:rPr>
                  </w:pPr>
                  <w:r>
                    <w:rPr>
                      <w:rFonts w:hint="eastAsia" w:ascii="宋体" w:hAnsi="宋体" w:cs="宋体"/>
                      <w:color w:val="auto"/>
                      <w:sz w:val="24"/>
                    </w:rPr>
                    <w:t>≤50</w:t>
                  </w:r>
                </w:p>
              </w:tc>
            </w:tr>
          </w:tbl>
          <w:p>
            <w:pPr>
              <w:spacing w:line="360" w:lineRule="auto"/>
              <w:rPr>
                <w:rFonts w:hint="eastAsia" w:ascii="宋体" w:hAnsi="宋体" w:cs="宋体"/>
                <w:color w:val="auto"/>
                <w:kern w:val="0"/>
                <w:sz w:val="24"/>
              </w:rPr>
            </w:pPr>
            <w:r>
              <w:rPr>
                <w:rFonts w:hint="eastAsia" w:ascii="宋体" w:hAnsi="宋体" w:cs="宋体"/>
                <w:color w:val="auto"/>
                <w:kern w:val="0"/>
                <w:sz w:val="24"/>
                <w:lang w:val="en-US" w:eastAsia="zh-CN"/>
              </w:rPr>
              <w:t>2、</w:t>
            </w:r>
            <w:r>
              <w:rPr>
                <w:rFonts w:hint="eastAsia" w:ascii="宋体" w:hAnsi="宋体" w:cs="宋体"/>
                <w:color w:val="auto"/>
                <w:kern w:val="0"/>
                <w:sz w:val="24"/>
              </w:rPr>
              <w:t>项目无组织废气颗粒物执行</w:t>
            </w:r>
            <w:r>
              <w:rPr>
                <w:rFonts w:hint="eastAsia" w:ascii="宋体" w:hAnsi="宋体" w:cs="宋体"/>
                <w:color w:val="auto"/>
                <w:kern w:val="0"/>
                <w:sz w:val="24"/>
                <w:lang w:val="en-US" w:eastAsia="zh-CN"/>
              </w:rPr>
              <w:t>《水泥工业大气污染物排放标准》（GB4915-2013）</w:t>
            </w:r>
            <w:r>
              <w:rPr>
                <w:rFonts w:hint="eastAsia" w:ascii="宋体" w:hAnsi="宋体" w:cs="宋体"/>
                <w:color w:val="auto"/>
                <w:kern w:val="0"/>
                <w:sz w:val="24"/>
                <w:lang w:eastAsia="zh-CN"/>
              </w:rPr>
              <w:t>表</w:t>
            </w:r>
            <w:r>
              <w:rPr>
                <w:rFonts w:hint="eastAsia" w:ascii="宋体" w:hAnsi="宋体" w:cs="宋体"/>
                <w:color w:val="auto"/>
                <w:kern w:val="0"/>
                <w:sz w:val="24"/>
                <w:lang w:val="en-US" w:eastAsia="zh-CN"/>
              </w:rPr>
              <w:t>3</w:t>
            </w:r>
            <w:r>
              <w:rPr>
                <w:rFonts w:hint="eastAsia" w:ascii="宋体" w:hAnsi="宋体" w:cs="宋体"/>
                <w:color w:val="auto"/>
                <w:kern w:val="0"/>
                <w:sz w:val="24"/>
              </w:rPr>
              <w:t>中无组织排放限值，见表1-</w:t>
            </w:r>
            <w:r>
              <w:rPr>
                <w:rFonts w:hint="eastAsia" w:ascii="宋体" w:hAnsi="宋体" w:cs="宋体"/>
                <w:color w:val="auto"/>
                <w:kern w:val="0"/>
                <w:sz w:val="24"/>
                <w:lang w:val="en-US" w:eastAsia="zh-CN"/>
              </w:rPr>
              <w:t>2</w:t>
            </w:r>
            <w:r>
              <w:rPr>
                <w:rFonts w:hint="eastAsia" w:ascii="宋体" w:hAnsi="宋体" w:cs="宋体"/>
                <w:color w:val="auto"/>
                <w:kern w:val="0"/>
                <w:sz w:val="24"/>
              </w:rPr>
              <w:t>所示。</w:t>
            </w:r>
          </w:p>
          <w:p>
            <w:pPr>
              <w:spacing w:line="360" w:lineRule="auto"/>
              <w:jc w:val="center"/>
              <w:rPr>
                <w:rFonts w:hint="eastAsia" w:ascii="宋体" w:hAnsi="宋体" w:cs="宋体"/>
                <w:b/>
                <w:bCs/>
                <w:color w:val="auto"/>
                <w:sz w:val="24"/>
                <w:szCs w:val="24"/>
                <w:lang w:eastAsia="zh-CN"/>
              </w:rPr>
            </w:pPr>
            <w:r>
              <w:rPr>
                <w:rFonts w:hint="eastAsia" w:ascii="宋体" w:hAnsi="宋体" w:cs="宋体"/>
                <w:b/>
                <w:bCs/>
                <w:color w:val="auto"/>
                <w:sz w:val="24"/>
                <w:szCs w:val="24"/>
              </w:rPr>
              <w:t>表1-</w:t>
            </w:r>
            <w:r>
              <w:rPr>
                <w:rFonts w:hint="eastAsia" w:ascii="宋体" w:hAnsi="宋体" w:cs="宋体"/>
                <w:b/>
                <w:bCs/>
                <w:color w:val="auto"/>
                <w:sz w:val="24"/>
                <w:szCs w:val="24"/>
                <w:lang w:val="en-US" w:eastAsia="zh-CN"/>
              </w:rPr>
              <w:t>2</w:t>
            </w:r>
            <w:r>
              <w:rPr>
                <w:rFonts w:hint="eastAsia" w:ascii="宋体" w:hAnsi="宋体" w:cs="宋体"/>
                <w:b/>
                <w:bCs/>
                <w:color w:val="auto"/>
                <w:sz w:val="24"/>
                <w:szCs w:val="24"/>
              </w:rPr>
              <w:t xml:space="preserve">   《大气污染物</w:t>
            </w:r>
            <w:r>
              <w:rPr>
                <w:rFonts w:hint="eastAsia" w:ascii="宋体" w:hAnsi="宋体" w:cs="宋体"/>
                <w:b/>
                <w:bCs/>
                <w:color w:val="auto"/>
                <w:sz w:val="24"/>
                <w:szCs w:val="24"/>
                <w:lang w:eastAsia="zh-CN"/>
              </w:rPr>
              <w:t>综合</w:t>
            </w:r>
            <w:r>
              <w:rPr>
                <w:rFonts w:hint="eastAsia" w:ascii="宋体" w:hAnsi="宋体" w:cs="宋体"/>
                <w:b/>
                <w:bCs/>
                <w:color w:val="auto"/>
                <w:sz w:val="24"/>
                <w:szCs w:val="24"/>
              </w:rPr>
              <w:t>排放标准</w:t>
            </w:r>
            <w:r>
              <w:rPr>
                <w:rFonts w:hint="eastAsia" w:ascii="宋体" w:hAnsi="宋体" w:cs="宋体"/>
                <w:b/>
                <w:bCs/>
                <w:color w:val="auto"/>
                <w:sz w:val="24"/>
                <w:szCs w:val="24"/>
                <w:lang w:eastAsia="zh-CN"/>
              </w:rPr>
              <w:t>》（GB</w:t>
            </w:r>
            <w:r>
              <w:rPr>
                <w:rFonts w:hint="eastAsia" w:ascii="宋体" w:hAnsi="宋体" w:cs="宋体"/>
                <w:b/>
                <w:bCs/>
                <w:color w:val="auto"/>
                <w:sz w:val="24"/>
                <w:szCs w:val="24"/>
                <w:lang w:val="en-US" w:eastAsia="zh-CN"/>
              </w:rPr>
              <w:t>16297-1996</w:t>
            </w:r>
            <w:r>
              <w:rPr>
                <w:rFonts w:hint="eastAsia" w:ascii="宋体" w:hAnsi="宋体" w:cs="宋体"/>
                <w:b/>
                <w:bCs/>
                <w:color w:val="auto"/>
                <w:sz w:val="24"/>
                <w:szCs w:val="24"/>
                <w:lang w:eastAsia="zh-CN"/>
              </w:rPr>
              <w:t>）</w:t>
            </w:r>
          </w:p>
          <w:tbl>
            <w:tblPr>
              <w:tblStyle w:val="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3741"/>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8"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cs="宋体"/>
                      <w:b/>
                      <w:bCs/>
                      <w:color w:val="auto"/>
                      <w:sz w:val="24"/>
                    </w:rPr>
                  </w:pPr>
                  <w:r>
                    <w:rPr>
                      <w:rFonts w:hint="eastAsia" w:ascii="宋体" w:hAnsi="宋体" w:cs="宋体"/>
                      <w:b/>
                      <w:bCs/>
                      <w:color w:val="auto"/>
                      <w:sz w:val="24"/>
                    </w:rPr>
                    <w:t>污染物</w:t>
                  </w:r>
                </w:p>
              </w:tc>
              <w:tc>
                <w:tcPr>
                  <w:tcW w:w="2878"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cs="宋体"/>
                      <w:b/>
                      <w:bCs/>
                      <w:color w:val="auto"/>
                      <w:sz w:val="24"/>
                    </w:rPr>
                  </w:pPr>
                  <w:r>
                    <w:rPr>
                      <w:rFonts w:hint="eastAsia" w:ascii="宋体" w:hAnsi="宋体" w:cs="宋体"/>
                      <w:b/>
                      <w:bCs/>
                      <w:color w:val="auto"/>
                      <w:sz w:val="24"/>
                    </w:rPr>
                    <w:t>执行类别</w:t>
                  </w:r>
                </w:p>
              </w:tc>
              <w:tc>
                <w:tcPr>
                  <w:tcW w:w="116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cs="宋体"/>
                      <w:b/>
                      <w:bCs/>
                      <w:color w:val="auto"/>
                      <w:sz w:val="24"/>
                    </w:rPr>
                  </w:pPr>
                  <w:r>
                    <w:rPr>
                      <w:rFonts w:hint="eastAsia" w:ascii="宋体" w:hAnsi="宋体" w:cs="宋体"/>
                      <w:b/>
                      <w:bCs/>
                      <w:color w:val="auto"/>
                      <w:sz w:val="24"/>
                      <w:lang w:eastAsia="zh-CN"/>
                    </w:rPr>
                    <w:t>差值</w:t>
                  </w:r>
                  <w:r>
                    <w:rPr>
                      <w:rFonts w:hint="eastAsia" w:ascii="宋体" w:hAnsi="宋体" w:cs="宋体"/>
                      <w:b/>
                      <w:bCs/>
                      <w:color w:val="auto"/>
                      <w:sz w:val="24"/>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8"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cs="宋体"/>
                      <w:color w:val="auto"/>
                      <w:sz w:val="24"/>
                    </w:rPr>
                  </w:pPr>
                  <w:r>
                    <w:rPr>
                      <w:rFonts w:hint="eastAsia" w:ascii="宋体" w:hAnsi="宋体" w:cs="宋体"/>
                      <w:color w:val="auto"/>
                      <w:sz w:val="24"/>
                    </w:rPr>
                    <w:t>颗粒物</w:t>
                  </w:r>
                </w:p>
              </w:tc>
              <w:tc>
                <w:tcPr>
                  <w:tcW w:w="2878"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cs="宋体"/>
                      <w:color w:val="auto"/>
                      <w:sz w:val="24"/>
                    </w:rPr>
                  </w:pPr>
                  <w:r>
                    <w:rPr>
                      <w:rFonts w:hint="eastAsia" w:ascii="宋体" w:hAnsi="宋体" w:cs="宋体"/>
                      <w:color w:val="auto"/>
                      <w:kern w:val="0"/>
                      <w:sz w:val="24"/>
                      <w:lang w:val="en-US" w:eastAsia="zh-CN"/>
                    </w:rPr>
                    <w:t>《水泥工业大气污染物排放标准》（GB4915-2013）</w:t>
                  </w:r>
                </w:p>
              </w:tc>
              <w:tc>
                <w:tcPr>
                  <w:tcW w:w="116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cs="宋体"/>
                      <w:color w:val="auto"/>
                      <w:sz w:val="24"/>
                    </w:rPr>
                  </w:pPr>
                  <w:r>
                    <w:rPr>
                      <w:rFonts w:hint="eastAsia" w:ascii="宋体" w:hAnsi="宋体" w:cs="宋体"/>
                      <w:color w:val="auto"/>
                      <w:sz w:val="24"/>
                      <w:lang w:val="en-US" w:eastAsia="zh-CN"/>
                    </w:rPr>
                    <w:t>0.5</w:t>
                  </w:r>
                  <w:r>
                    <w:rPr>
                      <w:rFonts w:hint="eastAsia" w:ascii="宋体" w:hAnsi="宋体" w:cs="宋体"/>
                      <w:color w:val="auto"/>
                      <w:sz w:val="24"/>
                    </w:rPr>
                    <w:t>mg/m³</w:t>
                  </w:r>
                </w:p>
              </w:tc>
            </w:tr>
          </w:tbl>
          <w:p>
            <w:pPr>
              <w:spacing w:line="360" w:lineRule="auto"/>
              <w:rPr>
                <w:rFonts w:hint="eastAsia" w:asciiTheme="minorEastAsia" w:hAnsiTheme="minorEastAsia" w:eastAsiaTheme="minorEastAsia" w:cstheme="minorEastAsia"/>
                <w:sz w:val="24"/>
                <w:szCs w:val="24"/>
              </w:rPr>
            </w:pPr>
            <w:r>
              <w:rPr>
                <w:rFonts w:hint="eastAsia" w:ascii="宋体" w:hAnsi="宋体" w:cs="宋体"/>
                <w:color w:val="auto"/>
                <w:sz w:val="24"/>
                <w:lang w:val="en-US" w:eastAsia="zh-CN"/>
              </w:rPr>
              <w:t>3、</w:t>
            </w:r>
            <w:r>
              <w:rPr>
                <w:rFonts w:hint="eastAsia" w:ascii="宋体" w:hAnsi="宋体" w:cs="宋体"/>
                <w:color w:val="auto"/>
                <w:sz w:val="24"/>
              </w:rPr>
              <w:t>一般工业固废执行《一般工业固体废物贮存、处置场污染控制标准》（GB18599-2001）及2013修改单；</w:t>
            </w:r>
          </w:p>
        </w:tc>
      </w:tr>
    </w:tbl>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rPr>
          <w:rFonts w:hint="eastAsia" w:ascii="宋体" w:hAnsi="宋体" w:cs="宋体" w:eastAsiaTheme="minorEastAsia"/>
          <w:b/>
          <w:bCs/>
          <w:color w:val="auto"/>
          <w:sz w:val="36"/>
          <w:szCs w:val="36"/>
          <w:lang w:eastAsia="zh-CN"/>
        </w:rPr>
      </w:pPr>
    </w:p>
    <w:p>
      <w:pPr>
        <w:pStyle w:val="2"/>
        <w:rPr>
          <w:rFonts w:hint="eastAsia" w:ascii="宋体" w:hAnsi="宋体" w:cs="宋体" w:eastAsiaTheme="minorEastAsia"/>
          <w:b/>
          <w:bCs/>
          <w:color w:val="auto"/>
          <w:sz w:val="36"/>
          <w:szCs w:val="36"/>
          <w:lang w:eastAsia="zh-CN"/>
        </w:rPr>
      </w:pPr>
    </w:p>
    <w:p>
      <w:pPr>
        <w:pStyle w:val="3"/>
        <w:rPr>
          <w:rFonts w:hint="eastAsia"/>
          <w:lang w:eastAsia="zh-CN"/>
        </w:rPr>
      </w:pPr>
    </w:p>
    <w:p>
      <w:pPr>
        <w:rPr>
          <w:rFonts w:hint="eastAsia" w:ascii="宋体" w:hAnsi="宋体" w:cs="宋体" w:eastAsiaTheme="minorEastAsia"/>
          <w:b/>
          <w:bCs/>
          <w:color w:val="auto"/>
          <w:sz w:val="36"/>
          <w:szCs w:val="36"/>
          <w:lang w:eastAsia="zh-CN"/>
        </w:rPr>
      </w:pPr>
    </w:p>
    <w:p>
      <w:pPr>
        <w:rPr>
          <w:rFonts w:hint="eastAsia" w:asciiTheme="majorEastAsia" w:hAnsiTheme="majorEastAsia" w:eastAsiaTheme="majorEastAsia" w:cstheme="majorEastAsia"/>
          <w:b/>
          <w:bCs/>
          <w:sz w:val="36"/>
          <w:szCs w:val="36"/>
          <w:lang w:eastAsia="zh-CN"/>
        </w:rPr>
      </w:pPr>
    </w:p>
    <w:p>
      <w:pPr>
        <w:rPr>
          <w:rFonts w:hint="eastAsia" w:asciiTheme="majorEastAsia" w:hAnsiTheme="majorEastAsia" w:eastAsiaTheme="majorEastAsia" w:cstheme="majorEastAsia"/>
          <w:b/>
          <w:bCs/>
          <w:sz w:val="36"/>
          <w:szCs w:val="36"/>
          <w:lang w:eastAsia="zh-CN"/>
        </w:rPr>
      </w:pPr>
    </w:p>
    <w:p>
      <w:pPr>
        <w:rPr>
          <w:rFonts w:hint="eastAsia" w:asciiTheme="majorEastAsia" w:hAnsiTheme="majorEastAsia" w:eastAsiaTheme="majorEastAsia" w:cstheme="majorEastAsia"/>
          <w:b/>
          <w:bCs/>
          <w:sz w:val="36"/>
          <w:szCs w:val="36"/>
          <w:lang w:eastAsia="zh-CN"/>
        </w:rPr>
      </w:pPr>
    </w:p>
    <w:p>
      <w:pPr>
        <w:rPr>
          <w:rFonts w:hint="eastAsia" w:asciiTheme="majorEastAsia" w:hAnsiTheme="majorEastAsia" w:eastAsiaTheme="majorEastAsia" w:cstheme="majorEastAsia"/>
          <w:b/>
          <w:bCs/>
          <w:sz w:val="36"/>
          <w:szCs w:val="36"/>
          <w:lang w:eastAsia="zh-CN"/>
        </w:rPr>
      </w:pPr>
    </w:p>
    <w:p>
      <w:pPr>
        <w:rPr>
          <w:rFonts w:hint="eastAsia" w:asciiTheme="majorEastAsia" w:hAnsiTheme="majorEastAsia" w:eastAsiaTheme="majorEastAsia" w:cstheme="majorEastAsia"/>
          <w:b/>
          <w:bCs/>
          <w:sz w:val="36"/>
          <w:szCs w:val="36"/>
          <w:lang w:eastAsia="zh-CN"/>
        </w:rPr>
      </w:pPr>
    </w:p>
    <w:p>
      <w:pPr>
        <w:rPr>
          <w:rFonts w:hint="eastAsia" w:asciiTheme="majorEastAsia" w:hAnsiTheme="majorEastAsia" w:eastAsiaTheme="majorEastAsia" w:cstheme="majorEastAsia"/>
          <w:b/>
          <w:bCs/>
          <w:sz w:val="36"/>
          <w:szCs w:val="36"/>
          <w:lang w:eastAsia="zh-CN"/>
        </w:rPr>
      </w:pPr>
    </w:p>
    <w:p>
      <w:pPr>
        <w:pStyle w:val="2"/>
        <w:rPr>
          <w:rFonts w:hint="eastAsia"/>
          <w:lang w:eastAsia="zh-CN"/>
        </w:rPr>
      </w:pPr>
    </w:p>
    <w:p>
      <w:pPr>
        <w:rPr>
          <w:rFonts w:hint="eastAsia" w:asciiTheme="majorEastAsia" w:hAnsiTheme="majorEastAsia" w:eastAsiaTheme="majorEastAsia" w:cstheme="majorEastAsia"/>
          <w:b/>
          <w:bCs/>
          <w:sz w:val="36"/>
          <w:szCs w:val="36"/>
          <w:lang w:eastAsia="zh-CN"/>
        </w:rPr>
      </w:pPr>
    </w:p>
    <w:p>
      <w:pPr>
        <w:rPr>
          <w:rFonts w:hint="eastAsia" w:asciiTheme="majorEastAsia" w:hAnsiTheme="majorEastAsia" w:eastAsiaTheme="majorEastAsia" w:cstheme="majorEastAsia"/>
          <w:b/>
          <w:bCs/>
          <w:sz w:val="36"/>
          <w:szCs w:val="36"/>
          <w:lang w:eastAsia="zh-CN"/>
        </w:rPr>
      </w:pPr>
      <w:r>
        <w:rPr>
          <w:rFonts w:hint="eastAsia" w:asciiTheme="majorEastAsia" w:hAnsiTheme="majorEastAsia" w:eastAsiaTheme="majorEastAsia" w:cstheme="majorEastAsia"/>
          <w:b/>
          <w:bCs/>
          <w:sz w:val="36"/>
          <w:szCs w:val="36"/>
          <w:lang w:eastAsia="zh-CN"/>
        </w:rPr>
        <w:t>表二</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jc w:val="left"/>
              <w:rPr>
                <w:rFonts w:asciiTheme="minorEastAsia" w:hAnsiTheme="minorEastAsia" w:cstheme="minorEastAsia"/>
                <w:b/>
                <w:bCs/>
                <w:sz w:val="24"/>
              </w:rPr>
            </w:pPr>
            <w:r>
              <w:rPr>
                <w:rFonts w:hint="eastAsia" w:asciiTheme="minorEastAsia" w:hAnsiTheme="minorEastAsia" w:cstheme="minorEastAsia"/>
                <w:b/>
                <w:bCs/>
                <w:sz w:val="24"/>
              </w:rPr>
              <w:t>工程建设内容：</w:t>
            </w:r>
          </w:p>
          <w:p>
            <w:pPr>
              <w:pStyle w:val="3"/>
              <w:spacing w:line="360" w:lineRule="auto"/>
              <w:ind w:firstLine="0" w:firstLineChars="0"/>
              <w:rPr>
                <w:rFonts w:asciiTheme="minorEastAsia" w:hAnsiTheme="minorEastAsia" w:cstheme="minorEastAsia"/>
                <w:b/>
                <w:bCs/>
                <w:sz w:val="24"/>
              </w:rPr>
            </w:pPr>
            <w:r>
              <w:rPr>
                <w:rFonts w:hint="eastAsia" w:asciiTheme="minorEastAsia" w:hAnsiTheme="minorEastAsia" w:cstheme="minorEastAsia"/>
                <w:b/>
                <w:bCs/>
                <w:sz w:val="24"/>
              </w:rPr>
              <w:t>1项目概况</w:t>
            </w:r>
          </w:p>
          <w:p>
            <w:pPr>
              <w:spacing w:line="360" w:lineRule="auto"/>
              <w:rPr>
                <w:rFonts w:hint="eastAsia" w:asciiTheme="minorEastAsia" w:hAnsiTheme="minorEastAsia" w:eastAsiaTheme="minorEastAsia" w:cstheme="minorEastAsia"/>
                <w:b/>
                <w:bCs/>
                <w:sz w:val="24"/>
                <w:lang w:eastAsia="zh-CN"/>
              </w:rPr>
            </w:pPr>
            <w:r>
              <w:rPr>
                <w:rFonts w:hint="eastAsia" w:asciiTheme="minorEastAsia" w:hAnsiTheme="minorEastAsia" w:cstheme="minorEastAsia"/>
                <w:b/>
                <w:bCs/>
                <w:sz w:val="24"/>
              </w:rPr>
              <w:t>1.1</w:t>
            </w:r>
            <w:r>
              <w:rPr>
                <w:rFonts w:hint="eastAsia" w:asciiTheme="minorEastAsia" w:hAnsiTheme="minorEastAsia" w:cstheme="minorEastAsia"/>
                <w:b/>
                <w:bCs/>
                <w:sz w:val="24"/>
                <w:lang w:eastAsia="zh-CN"/>
              </w:rPr>
              <w:t>现有工程概况</w:t>
            </w:r>
          </w:p>
          <w:p>
            <w:pPr>
              <w:pStyle w:val="3"/>
              <w:spacing w:line="360" w:lineRule="auto"/>
              <w:ind w:firstLine="480"/>
              <w:rPr>
                <w:rFonts w:hint="eastAsia" w:asciiTheme="minorEastAsia" w:hAnsiTheme="minorEastAsia" w:eastAsiaTheme="minorEastAsia" w:cstheme="minorEastAsia"/>
                <w:sz w:val="24"/>
              </w:rPr>
            </w:pPr>
            <w:r>
              <w:rPr>
                <w:rFonts w:hint="eastAsia" w:asciiTheme="minorEastAsia" w:hAnsiTheme="minorEastAsia" w:eastAsiaTheme="minorEastAsia" w:cstheme="minorEastAsia"/>
                <w:sz w:val="24"/>
              </w:rPr>
              <w:t>包头市云升商品混凝土有限责任公司位于白云鄂博矿区污水处理厂东侧，生产规模为年产商品混凝土25万</w:t>
            </w:r>
            <w:r>
              <w:rPr>
                <w:rFonts w:hint="eastAsia" w:asciiTheme="minorEastAsia" w:hAnsiTheme="minorEastAsia" w:eastAsiaTheme="minorEastAsia" w:cstheme="minorEastAsia"/>
                <w:sz w:val="24"/>
                <w:lang w:val="en-US" w:eastAsia="zh-CN"/>
              </w:rPr>
              <w:t>m³</w:t>
            </w:r>
            <w:r>
              <w:rPr>
                <w:rFonts w:hint="eastAsia" w:asciiTheme="minorEastAsia" w:hAnsiTheme="minorEastAsia" w:eastAsiaTheme="minorEastAsia" w:cstheme="minorEastAsia"/>
                <w:sz w:val="24"/>
              </w:rPr>
              <w:t>。现有工程于2013年3月18日取得白云鄂博环保局审批（白环表〔2013〕02号）。该项目于2014年11月20日通过白云鄂博环保局环境保护验收，并正式投产运行。</w:t>
            </w:r>
          </w:p>
          <w:p>
            <w:pPr>
              <w:pStyle w:val="3"/>
              <w:spacing w:line="360" w:lineRule="auto"/>
              <w:ind w:firstLine="480"/>
            </w:pPr>
            <w:r>
              <w:rPr>
                <w:rFonts w:hint="eastAsia" w:asciiTheme="minorEastAsia" w:hAnsiTheme="minorEastAsia" w:eastAsiaTheme="minorEastAsia" w:cstheme="minorEastAsia"/>
                <w:sz w:val="24"/>
              </w:rPr>
              <w:t>由于建材市场需求增大，供货速度加快，为提高生产效率，包头市云升商品混凝土有限责任公司拟进行扩建工程。计划扩建HZS120混凝土生产线1条，扩建生产规模为年生产商品混凝土25万</w:t>
            </w:r>
            <w:r>
              <w:rPr>
                <w:rFonts w:hint="eastAsia" w:asciiTheme="minorEastAsia" w:hAnsiTheme="minorEastAsia" w:eastAsiaTheme="minorEastAsia" w:cstheme="minorEastAsia"/>
                <w:sz w:val="24"/>
                <w:lang w:val="en-US" w:eastAsia="zh-CN"/>
              </w:rPr>
              <w:t>m³</w:t>
            </w:r>
            <w:r>
              <w:rPr>
                <w:rFonts w:hint="eastAsia" w:asciiTheme="minorEastAsia" w:hAnsiTheme="minorEastAsia" w:cstheme="minorEastAsia"/>
                <w:sz w:val="24"/>
                <w:lang w:val="en-US" w:eastAsia="zh-CN"/>
              </w:rPr>
              <w:t>，现场实际扩建YH2S60</w:t>
            </w:r>
            <w:r>
              <w:rPr>
                <w:rFonts w:hint="eastAsia" w:asciiTheme="minorEastAsia" w:hAnsiTheme="minorEastAsia" w:eastAsiaTheme="minorEastAsia" w:cstheme="minorEastAsia"/>
                <w:sz w:val="24"/>
              </w:rPr>
              <w:t>混凝土生产线1条</w:t>
            </w:r>
            <w:r>
              <w:rPr>
                <w:rFonts w:hint="eastAsia" w:asciiTheme="minorEastAsia" w:hAnsiTheme="minorEastAsia" w:cstheme="minorEastAsia"/>
                <w:sz w:val="24"/>
                <w:lang w:eastAsia="zh-CN"/>
              </w:rPr>
              <w:t>，</w:t>
            </w:r>
            <w:r>
              <w:rPr>
                <w:rFonts w:hint="eastAsia" w:asciiTheme="minorEastAsia" w:hAnsiTheme="minorEastAsia" w:eastAsiaTheme="minorEastAsia" w:cstheme="minorEastAsia"/>
                <w:sz w:val="24"/>
              </w:rPr>
              <w:t>年生产商品混凝土</w:t>
            </w:r>
            <w:r>
              <w:rPr>
                <w:rFonts w:hint="eastAsia" w:asciiTheme="minorEastAsia" w:hAnsiTheme="minorEastAsia" w:cstheme="minorEastAsia"/>
                <w:sz w:val="24"/>
                <w:lang w:val="en-US" w:eastAsia="zh-CN"/>
              </w:rPr>
              <w:t>12.5</w:t>
            </w:r>
            <w:r>
              <w:rPr>
                <w:rFonts w:hint="eastAsia" w:asciiTheme="minorEastAsia" w:hAnsiTheme="minorEastAsia" w:eastAsiaTheme="minorEastAsia" w:cstheme="minorEastAsia"/>
                <w:sz w:val="24"/>
              </w:rPr>
              <w:t>万</w:t>
            </w:r>
            <w:r>
              <w:rPr>
                <w:rFonts w:hint="eastAsia" w:asciiTheme="minorEastAsia" w:hAnsiTheme="minorEastAsia" w:eastAsiaTheme="minorEastAsia" w:cstheme="minorEastAsia"/>
                <w:sz w:val="24"/>
                <w:lang w:val="en-US" w:eastAsia="zh-CN"/>
              </w:rPr>
              <w:t>m³</w:t>
            </w:r>
            <w:r>
              <w:rPr>
                <w:rFonts w:hint="eastAsia" w:asciiTheme="minorEastAsia" w:hAnsiTheme="minorEastAsia" w:eastAsiaTheme="minorEastAsia" w:cstheme="minorEastAsia"/>
                <w:sz w:val="24"/>
              </w:rPr>
              <w:t>。</w:t>
            </w:r>
          </w:p>
          <w:p>
            <w:pPr>
              <w:pStyle w:val="3"/>
              <w:spacing w:line="360" w:lineRule="auto"/>
              <w:ind w:left="0" w:leftChars="0" w:firstLine="0" w:firstLineChars="0"/>
              <w:rPr>
                <w:sz w:val="24"/>
              </w:rPr>
            </w:pPr>
            <w:r>
              <w:rPr>
                <w:rFonts w:hint="eastAsia" w:asciiTheme="minorEastAsia" w:hAnsiTheme="minorEastAsia" w:eastAsiaTheme="minorEastAsia" w:cstheme="minorEastAsia"/>
                <w:b/>
                <w:bCs/>
                <w:kern w:val="2"/>
                <w:sz w:val="24"/>
                <w:szCs w:val="24"/>
                <w:lang w:val="en-US" w:eastAsia="zh-CN" w:bidi="ar-SA"/>
              </w:rPr>
              <w:t>1.2扩建工程概况</w:t>
            </w:r>
          </w:p>
          <w:p>
            <w:pPr>
              <w:pStyle w:val="3"/>
              <w:spacing w:line="360" w:lineRule="auto"/>
              <w:ind w:firstLine="480"/>
              <w:rPr>
                <w:rFonts w:hint="eastAsia" w:ascii="宋体" w:hAnsi="宋体" w:cs="宋体"/>
                <w:color w:val="auto"/>
                <w:sz w:val="24"/>
                <w:lang w:val="en-US" w:eastAsia="zh-CN"/>
              </w:rPr>
            </w:pPr>
            <w:r>
              <w:rPr>
                <w:sz w:val="24"/>
              </w:rPr>
              <w:t>本项目位于包头市白云鄂博矿区污水处理厂东侧（</w:t>
            </w:r>
            <w:r>
              <w:rPr>
                <w:sz w:val="24"/>
                <w:szCs w:val="24"/>
              </w:rPr>
              <w:t>包头市云升商品混凝土有限责任公司预留空地</w:t>
            </w:r>
            <w:r>
              <w:rPr>
                <w:sz w:val="24"/>
              </w:rPr>
              <w:t>）</w:t>
            </w:r>
            <w:r>
              <w:rPr>
                <w:rFonts w:hint="eastAsia" w:ascii="宋体" w:hAnsi="宋体" w:cs="宋体"/>
                <w:color w:val="auto"/>
                <w:sz w:val="24"/>
                <w:lang w:val="en-US" w:eastAsia="zh-CN"/>
              </w:rPr>
              <w:t>，主要生产商品混凝土。</w:t>
            </w:r>
          </w:p>
          <w:p>
            <w:pPr>
              <w:pStyle w:val="3"/>
              <w:spacing w:line="360" w:lineRule="auto"/>
              <w:ind w:firstLine="480"/>
              <w:rPr>
                <w:rFonts w:hint="eastAsia" w:ascii="宋体" w:hAnsi="宋体" w:cs="宋体"/>
                <w:color w:val="auto"/>
                <w:sz w:val="24"/>
                <w:lang w:val="en-US" w:eastAsia="zh-CN"/>
              </w:rPr>
            </w:pPr>
            <w:r>
              <w:rPr>
                <w:sz w:val="24"/>
                <w:szCs w:val="24"/>
              </w:rPr>
              <w:t>包头市云升商品混凝土有限责任</w:t>
            </w:r>
            <w:r>
              <w:rPr>
                <w:rFonts w:hint="eastAsia" w:ascii="宋体" w:hAnsi="宋体" w:cs="宋体"/>
                <w:color w:val="auto"/>
                <w:sz w:val="24"/>
                <w:lang w:eastAsia="zh-CN"/>
              </w:rPr>
              <w:t>公司</w:t>
            </w:r>
            <w:r>
              <w:rPr>
                <w:rFonts w:hint="eastAsia" w:ascii="宋体" w:hAnsi="宋体" w:cs="宋体"/>
                <w:color w:val="auto"/>
                <w:sz w:val="24"/>
                <w:lang w:val="en-US" w:eastAsia="zh-CN"/>
              </w:rPr>
              <w:t>委托</w:t>
            </w:r>
            <w:r>
              <w:rPr>
                <w:rFonts w:hint="eastAsia" w:asciiTheme="minorEastAsia" w:hAnsiTheme="minorEastAsia" w:cstheme="minorEastAsia"/>
                <w:color w:val="auto"/>
                <w:sz w:val="24"/>
                <w:lang w:eastAsia="zh-CN"/>
              </w:rPr>
              <w:t>北京中企环能科技有限公司</w:t>
            </w:r>
            <w:r>
              <w:rPr>
                <w:rFonts w:hint="eastAsia" w:ascii="宋体" w:hAnsi="宋体" w:cs="宋体"/>
                <w:color w:val="auto"/>
                <w:sz w:val="24"/>
                <w:lang w:val="en-US" w:eastAsia="zh-CN"/>
              </w:rPr>
              <w:t>进行该项目的环境影响评价工作，于2019年12月完成了《</w:t>
            </w:r>
            <w:r>
              <w:rPr>
                <w:sz w:val="24"/>
                <w:szCs w:val="24"/>
              </w:rPr>
              <w:t>包头市云升商品混凝土有限责任公司搅拌站扩建项目</w:t>
            </w:r>
            <w:r>
              <w:rPr>
                <w:rFonts w:hint="eastAsia" w:ascii="宋体" w:hAnsi="宋体" w:cs="宋体"/>
                <w:color w:val="auto"/>
                <w:sz w:val="24"/>
                <w:lang w:val="en-US" w:eastAsia="zh-CN"/>
              </w:rPr>
              <w:t>》环境影响报告表的编制。2019年12月24日取得包头市白云鄂博矿区环境保护局批复文件（白环审［2019］6号）。</w:t>
            </w:r>
          </w:p>
          <w:p>
            <w:pPr>
              <w:pStyle w:val="3"/>
              <w:spacing w:line="360" w:lineRule="auto"/>
              <w:ind w:left="0" w:leftChars="0" w:firstLine="480" w:firstLineChars="200"/>
              <w:rPr>
                <w:rFonts w:hint="default" w:ascii="宋体" w:hAnsi="宋体" w:cs="宋体"/>
                <w:color w:val="auto"/>
                <w:sz w:val="24"/>
                <w:lang w:val="en-US" w:eastAsia="zh-CN"/>
              </w:rPr>
            </w:pPr>
            <w:r>
              <w:rPr>
                <w:rFonts w:hint="eastAsia" w:ascii="宋体" w:hAnsi="宋体" w:cs="宋体"/>
                <w:color w:val="auto"/>
                <w:sz w:val="24"/>
                <w:lang w:val="en-US" w:eastAsia="zh-CN"/>
              </w:rPr>
              <w:t>本项目于2020年4月22日向包头市生态环境局白云鄂博矿区分局进行应急预案备案，备案编号为：150206-2020-002-L。</w:t>
            </w:r>
          </w:p>
          <w:p>
            <w:pPr>
              <w:pStyle w:val="3"/>
              <w:spacing w:line="360" w:lineRule="auto"/>
              <w:ind w:left="0" w:leftChars="0" w:firstLine="480" w:firstLineChars="200"/>
              <w:rPr>
                <w:rFonts w:hint="eastAsia" w:ascii="宋体" w:hAnsi="宋体" w:cs="宋体"/>
                <w:color w:val="auto"/>
                <w:sz w:val="24"/>
                <w:lang w:val="en-US" w:eastAsia="zh-CN"/>
              </w:rPr>
            </w:pPr>
            <w:r>
              <w:rPr>
                <w:rFonts w:hint="eastAsia" w:ascii="宋体" w:hAnsi="宋体" w:cs="宋体"/>
                <w:color w:val="auto"/>
                <w:sz w:val="24"/>
                <w:lang w:val="en-US" w:eastAsia="zh-CN"/>
              </w:rPr>
              <w:t>本项目于2020年</w:t>
            </w:r>
            <w:r>
              <w:rPr>
                <w:rFonts w:hint="default" w:ascii="宋体" w:hAnsi="宋体" w:cs="宋体"/>
                <w:color w:val="auto"/>
                <w:sz w:val="24"/>
                <w:lang w:val="en-US" w:eastAsia="zh-CN"/>
              </w:rPr>
              <w:t>03</w:t>
            </w:r>
            <w:r>
              <w:rPr>
                <w:rFonts w:hint="eastAsia" w:ascii="宋体" w:hAnsi="宋体" w:cs="宋体"/>
                <w:color w:val="auto"/>
                <w:sz w:val="24"/>
                <w:lang w:val="en-US" w:eastAsia="zh-CN"/>
              </w:rPr>
              <w:t>月</w:t>
            </w:r>
            <w:r>
              <w:rPr>
                <w:rFonts w:hint="default" w:ascii="宋体" w:hAnsi="宋体" w:cs="宋体"/>
                <w:color w:val="auto"/>
                <w:sz w:val="24"/>
                <w:lang w:val="en-US" w:eastAsia="zh-CN"/>
              </w:rPr>
              <w:t>30</w:t>
            </w:r>
            <w:r>
              <w:rPr>
                <w:rFonts w:hint="eastAsia" w:ascii="宋体" w:hAnsi="宋体" w:cs="宋体"/>
                <w:color w:val="auto"/>
                <w:sz w:val="24"/>
                <w:lang w:val="en-US" w:eastAsia="zh-CN"/>
              </w:rPr>
              <w:t>日申请排污登记，登记编号为：911502065528118568001X。</w:t>
            </w:r>
          </w:p>
          <w:p>
            <w:pPr>
              <w:spacing w:line="360" w:lineRule="auto"/>
              <w:ind w:firstLine="480" w:firstLineChars="200"/>
              <w:rPr>
                <w:rFonts w:hint="eastAsia" w:ascii="宋体" w:hAnsi="宋体" w:cs="宋体"/>
                <w:color w:val="auto"/>
                <w:sz w:val="24"/>
              </w:rPr>
            </w:pPr>
            <w:r>
              <w:rPr>
                <w:rFonts w:hint="eastAsia" w:ascii="宋体" w:hAnsi="宋体" w:cs="宋体"/>
                <w:color w:val="auto"/>
                <w:sz w:val="24"/>
              </w:rPr>
              <w:t>根据《建设项目环境保护管理条例》（国务院令第682号）和“关于发布《建设项目竣工环境保护验收暂行办法》的公告”（环境保护部 国环规环评[2017]4号文）及附件《建设项目竣工环境保护验收技术指南 污染影响类》以及国家环境保护部</w:t>
            </w:r>
            <w:r>
              <w:rPr>
                <w:rFonts w:hint="eastAsia" w:ascii="宋体" w:hAnsi="宋体" w:cs="宋体"/>
                <w:color w:val="auto"/>
                <w:sz w:val="24"/>
                <w:lang w:eastAsia="zh-CN"/>
              </w:rPr>
              <w:t>、内蒙古环保厅</w:t>
            </w:r>
            <w:r>
              <w:rPr>
                <w:rFonts w:hint="eastAsia" w:ascii="宋体" w:hAnsi="宋体" w:cs="宋体"/>
                <w:color w:val="auto"/>
                <w:sz w:val="24"/>
              </w:rPr>
              <w:t>的有关要求，</w:t>
            </w:r>
            <w:r>
              <w:rPr>
                <w:sz w:val="24"/>
                <w:szCs w:val="24"/>
              </w:rPr>
              <w:t>包头市云升商品混凝土有限责任</w:t>
            </w:r>
            <w:r>
              <w:rPr>
                <w:rFonts w:hint="eastAsia" w:ascii="宋体" w:hAnsi="宋体" w:cs="宋体"/>
                <w:color w:val="auto"/>
                <w:sz w:val="24"/>
                <w:lang w:eastAsia="zh-CN"/>
              </w:rPr>
              <w:t>公司</w:t>
            </w:r>
            <w:r>
              <w:rPr>
                <w:rFonts w:hint="eastAsia" w:ascii="宋体" w:hAnsi="宋体" w:cs="宋体"/>
                <w:color w:val="auto"/>
                <w:sz w:val="24"/>
              </w:rPr>
              <w:t>组织开展该项目的环境保护设施自主验收工作。</w:t>
            </w:r>
          </w:p>
          <w:p>
            <w:pPr>
              <w:spacing w:line="360" w:lineRule="auto"/>
              <w:ind w:firstLine="480" w:firstLineChars="200"/>
              <w:rPr>
                <w:rFonts w:hint="eastAsia" w:ascii="Times New Roman" w:hAnsi="宋体"/>
                <w:color w:val="auto"/>
                <w:sz w:val="24"/>
              </w:rPr>
            </w:pPr>
            <w:r>
              <w:rPr>
                <w:rFonts w:hint="eastAsia" w:ascii="Times New Roman" w:hAnsi="宋体"/>
                <w:color w:val="auto"/>
                <w:sz w:val="24"/>
              </w:rPr>
              <w:t>20</w:t>
            </w:r>
            <w:r>
              <w:rPr>
                <w:rFonts w:hint="eastAsia" w:ascii="Times New Roman" w:hAnsi="宋体"/>
                <w:color w:val="auto"/>
                <w:sz w:val="24"/>
                <w:lang w:val="en-US" w:eastAsia="zh-CN"/>
              </w:rPr>
              <w:t>20</w:t>
            </w:r>
            <w:r>
              <w:rPr>
                <w:rFonts w:hint="eastAsia" w:ascii="Times New Roman" w:hAnsi="宋体"/>
                <w:color w:val="auto"/>
                <w:sz w:val="24"/>
              </w:rPr>
              <w:t>年</w:t>
            </w:r>
            <w:r>
              <w:rPr>
                <w:rFonts w:hint="eastAsia" w:ascii="Times New Roman" w:hAnsi="宋体"/>
                <w:color w:val="auto"/>
                <w:sz w:val="24"/>
                <w:lang w:val="en-US" w:eastAsia="zh-CN"/>
              </w:rPr>
              <w:t>10</w:t>
            </w:r>
            <w:r>
              <w:rPr>
                <w:rFonts w:hint="eastAsia" w:ascii="Times New Roman" w:hAnsi="宋体"/>
                <w:color w:val="auto"/>
                <w:sz w:val="24"/>
              </w:rPr>
              <w:t>月</w:t>
            </w:r>
            <w:r>
              <w:rPr>
                <w:rFonts w:hint="eastAsia" w:ascii="Times New Roman" w:hAnsi="宋体"/>
                <w:color w:val="auto"/>
                <w:sz w:val="24"/>
                <w:lang w:val="en-US" w:eastAsia="zh-CN"/>
              </w:rPr>
              <w:t>23</w:t>
            </w:r>
            <w:r>
              <w:rPr>
                <w:rFonts w:hint="eastAsia" w:ascii="Times New Roman" w:hAnsi="宋体"/>
                <w:color w:val="auto"/>
                <w:sz w:val="24"/>
              </w:rPr>
              <w:t>日，</w:t>
            </w:r>
            <w:r>
              <w:rPr>
                <w:rFonts w:ascii="Times New Roman" w:hAnsi="宋体"/>
                <w:color w:val="auto"/>
                <w:sz w:val="24"/>
              </w:rPr>
              <w:t>内蒙古恒胜测试科技有限公司受</w:t>
            </w:r>
            <w:r>
              <w:rPr>
                <w:sz w:val="24"/>
                <w:szCs w:val="24"/>
              </w:rPr>
              <w:t>包头市云升商品混凝土有限责任</w:t>
            </w:r>
            <w:r>
              <w:rPr>
                <w:rFonts w:hint="eastAsia"/>
                <w:sz w:val="24"/>
                <w:szCs w:val="24"/>
                <w:lang w:eastAsia="zh-CN"/>
              </w:rPr>
              <w:t>公司</w:t>
            </w:r>
            <w:r>
              <w:rPr>
                <w:rFonts w:hint="eastAsia" w:ascii="宋体" w:hAnsi="宋体" w:cs="宋体"/>
                <w:color w:val="auto"/>
                <w:sz w:val="24"/>
              </w:rPr>
              <w:t>委托，组织相关</w:t>
            </w:r>
            <w:r>
              <w:rPr>
                <w:rFonts w:ascii="Times New Roman" w:hAnsi="宋体"/>
                <w:color w:val="auto"/>
                <w:sz w:val="24"/>
              </w:rPr>
              <w:t>技术人员对企业进行了现场勘查，</w:t>
            </w:r>
            <w:r>
              <w:rPr>
                <w:rFonts w:hint="eastAsia" w:ascii="Times New Roman" w:hAnsi="宋体"/>
                <w:color w:val="auto"/>
                <w:sz w:val="24"/>
                <w:lang w:val="en-US" w:eastAsia="zh-CN"/>
              </w:rPr>
              <w:t>2020年10月27日</w:t>
            </w:r>
            <w:r>
              <w:rPr>
                <w:rFonts w:ascii="Times New Roman" w:hAnsi="宋体"/>
                <w:color w:val="auto"/>
                <w:sz w:val="24"/>
              </w:rPr>
              <w:t>编制验收监测方案，20</w:t>
            </w:r>
            <w:r>
              <w:rPr>
                <w:rFonts w:hint="eastAsia" w:ascii="Times New Roman" w:hAnsi="宋体"/>
                <w:color w:val="auto"/>
                <w:sz w:val="24"/>
                <w:lang w:val="en-US" w:eastAsia="zh-CN"/>
              </w:rPr>
              <w:t>20</w:t>
            </w:r>
            <w:r>
              <w:rPr>
                <w:rFonts w:ascii="Times New Roman" w:hAnsi="宋体"/>
                <w:color w:val="auto"/>
                <w:sz w:val="24"/>
              </w:rPr>
              <w:t>年</w:t>
            </w:r>
            <w:r>
              <w:rPr>
                <w:rFonts w:hint="eastAsia" w:ascii="Times New Roman" w:hAnsi="宋体"/>
                <w:color w:val="auto"/>
                <w:sz w:val="24"/>
                <w:lang w:val="en-US" w:eastAsia="zh-CN"/>
              </w:rPr>
              <w:t>10</w:t>
            </w:r>
            <w:r>
              <w:rPr>
                <w:rFonts w:ascii="Times New Roman" w:hAnsi="宋体"/>
                <w:color w:val="auto"/>
                <w:sz w:val="24"/>
              </w:rPr>
              <w:t>月</w:t>
            </w:r>
            <w:r>
              <w:rPr>
                <w:rFonts w:hint="eastAsia" w:ascii="Times New Roman" w:hAnsi="宋体"/>
                <w:color w:val="auto"/>
                <w:sz w:val="24"/>
                <w:lang w:val="en-US" w:eastAsia="zh-CN"/>
              </w:rPr>
              <w:t>28</w:t>
            </w:r>
            <w:r>
              <w:rPr>
                <w:rFonts w:ascii="Times New Roman" w:hAnsi="宋体"/>
                <w:color w:val="auto"/>
                <w:sz w:val="24"/>
              </w:rPr>
              <w:t>日～20</w:t>
            </w:r>
            <w:r>
              <w:rPr>
                <w:rFonts w:hint="eastAsia" w:ascii="Times New Roman" w:hAnsi="宋体"/>
                <w:color w:val="auto"/>
                <w:sz w:val="24"/>
                <w:lang w:val="en-US" w:eastAsia="zh-CN"/>
              </w:rPr>
              <w:t>20</w:t>
            </w:r>
            <w:r>
              <w:rPr>
                <w:rFonts w:ascii="Times New Roman" w:hAnsi="宋体"/>
                <w:color w:val="auto"/>
                <w:sz w:val="24"/>
              </w:rPr>
              <w:t>年</w:t>
            </w:r>
            <w:r>
              <w:rPr>
                <w:rFonts w:hint="eastAsia" w:ascii="Times New Roman" w:hAnsi="宋体"/>
                <w:color w:val="auto"/>
                <w:sz w:val="24"/>
                <w:lang w:val="en-US" w:eastAsia="zh-CN"/>
              </w:rPr>
              <w:t>10</w:t>
            </w:r>
            <w:r>
              <w:rPr>
                <w:rFonts w:ascii="Times New Roman" w:hAnsi="宋体"/>
                <w:color w:val="auto"/>
                <w:sz w:val="24"/>
              </w:rPr>
              <w:t>月</w:t>
            </w:r>
            <w:r>
              <w:rPr>
                <w:rFonts w:hint="eastAsia" w:ascii="Times New Roman" w:hAnsi="宋体"/>
                <w:color w:val="auto"/>
                <w:sz w:val="24"/>
                <w:lang w:val="en-US" w:eastAsia="zh-CN"/>
              </w:rPr>
              <w:t>29</w:t>
            </w:r>
            <w:r>
              <w:rPr>
                <w:rFonts w:ascii="Times New Roman" w:hAnsi="宋体"/>
                <w:color w:val="auto"/>
                <w:sz w:val="24"/>
              </w:rPr>
              <w:t>日内蒙古恒胜测试科技有限</w:t>
            </w:r>
            <w:r>
              <w:rPr>
                <w:rFonts w:hint="eastAsia" w:ascii="宋体" w:hAnsi="宋体" w:cs="宋体"/>
                <w:color w:val="auto"/>
                <w:sz w:val="24"/>
              </w:rPr>
              <w:t>公司</w:t>
            </w:r>
            <w:r>
              <w:rPr>
                <w:rFonts w:ascii="Times New Roman" w:hAnsi="宋体"/>
                <w:color w:val="auto"/>
                <w:sz w:val="24"/>
              </w:rPr>
              <w:t>对本项目无组织</w:t>
            </w:r>
            <w:r>
              <w:rPr>
                <w:rFonts w:hint="eastAsia" w:ascii="Times New Roman" w:hAnsi="宋体"/>
                <w:color w:val="auto"/>
                <w:sz w:val="24"/>
              </w:rPr>
              <w:t>废气</w:t>
            </w:r>
            <w:r>
              <w:rPr>
                <w:rFonts w:ascii="Times New Roman" w:hAnsi="宋体"/>
                <w:color w:val="auto"/>
                <w:sz w:val="24"/>
              </w:rPr>
              <w:t>、厂界噪声进行了环保验收监测。</w:t>
            </w:r>
            <w:r>
              <w:rPr>
                <w:rFonts w:hint="eastAsia" w:ascii="Times New Roman" w:hAnsi="宋体"/>
                <w:color w:val="auto"/>
                <w:sz w:val="24"/>
              </w:rPr>
              <w:t>20</w:t>
            </w:r>
            <w:r>
              <w:rPr>
                <w:rFonts w:hint="eastAsia" w:ascii="Times New Roman" w:hAnsi="宋体"/>
                <w:color w:val="auto"/>
                <w:sz w:val="24"/>
                <w:lang w:val="en-US" w:eastAsia="zh-CN"/>
              </w:rPr>
              <w:t>20</w:t>
            </w:r>
            <w:r>
              <w:rPr>
                <w:rFonts w:hint="eastAsia" w:ascii="Times New Roman" w:hAnsi="宋体"/>
                <w:color w:val="auto"/>
                <w:sz w:val="24"/>
              </w:rPr>
              <w:t>年</w:t>
            </w:r>
            <w:r>
              <w:rPr>
                <w:rFonts w:hint="eastAsia" w:ascii="Times New Roman" w:hAnsi="宋体"/>
                <w:color w:val="auto"/>
                <w:sz w:val="24"/>
                <w:lang w:val="en-US" w:eastAsia="zh-CN"/>
              </w:rPr>
              <w:t>11</w:t>
            </w:r>
            <w:r>
              <w:rPr>
                <w:rFonts w:hint="eastAsia" w:ascii="Times New Roman" w:hAnsi="宋体"/>
                <w:color w:val="auto"/>
                <w:sz w:val="24"/>
              </w:rPr>
              <w:t>月编制完成了《</w:t>
            </w:r>
            <w:r>
              <w:rPr>
                <w:rFonts w:ascii="Times New Roman" w:hAnsi="宋体"/>
                <w:color w:val="auto"/>
                <w:sz w:val="24"/>
              </w:rPr>
              <w:t>包头市云升商品混凝土有限</w:t>
            </w:r>
            <w:r>
              <w:rPr>
                <w:sz w:val="24"/>
                <w:szCs w:val="24"/>
              </w:rPr>
              <w:t>责任公司搅拌站扩建项目</w:t>
            </w:r>
            <w:r>
              <w:rPr>
                <w:rFonts w:hint="eastAsia" w:ascii="宋体" w:hAnsi="宋体" w:cs="宋体"/>
                <w:color w:val="auto"/>
                <w:sz w:val="24"/>
              </w:rPr>
              <w:t>竣工环境保护验收监测报告</w:t>
            </w:r>
            <w:r>
              <w:rPr>
                <w:rFonts w:hint="eastAsia" w:ascii="宋体" w:hAnsi="宋体" w:cs="宋体"/>
                <w:color w:val="auto"/>
                <w:sz w:val="24"/>
                <w:lang w:eastAsia="zh-CN"/>
              </w:rPr>
              <w:t>表</w:t>
            </w:r>
            <w:r>
              <w:rPr>
                <w:rFonts w:hint="eastAsia" w:ascii="宋体" w:hAnsi="宋体" w:cs="宋体"/>
                <w:color w:val="auto"/>
                <w:sz w:val="24"/>
              </w:rPr>
              <w:t>》。</w:t>
            </w:r>
          </w:p>
          <w:p>
            <w:pPr>
              <w:spacing w:line="360" w:lineRule="auto"/>
              <w:rPr>
                <w:rFonts w:hint="eastAsia" w:asciiTheme="minorEastAsia" w:hAnsiTheme="minorEastAsia" w:eastAsiaTheme="minorEastAsia" w:cstheme="minorEastAsia"/>
                <w:b/>
                <w:bCs/>
                <w:sz w:val="24"/>
                <w:lang w:eastAsia="zh-CN"/>
              </w:rPr>
            </w:pPr>
            <w:r>
              <w:rPr>
                <w:rFonts w:hint="eastAsia" w:asciiTheme="minorEastAsia" w:hAnsiTheme="minorEastAsia" w:cstheme="minorEastAsia"/>
                <w:b/>
                <w:bCs/>
                <w:sz w:val="24"/>
              </w:rPr>
              <w:t>1.2项目所在地</w:t>
            </w:r>
            <w:r>
              <w:rPr>
                <w:rFonts w:hint="eastAsia" w:asciiTheme="minorEastAsia" w:hAnsiTheme="minorEastAsia" w:cstheme="minorEastAsia"/>
                <w:b/>
                <w:bCs/>
                <w:sz w:val="24"/>
                <w:lang w:eastAsia="zh-CN"/>
              </w:rPr>
              <w:t>及其平面布置</w:t>
            </w:r>
          </w:p>
          <w:p>
            <w:pPr>
              <w:spacing w:line="360" w:lineRule="auto"/>
              <w:ind w:firstLine="480" w:firstLineChars="200"/>
              <w:jc w:val="left"/>
              <w:rPr>
                <w:rFonts w:hint="default" w:asciiTheme="minorEastAsia" w:hAnsiTheme="minorEastAsia" w:eastAsiaTheme="minorEastAsia" w:cstheme="minorEastAsia"/>
                <w:color w:val="auto"/>
                <w:sz w:val="24"/>
                <w:lang w:val="en-US" w:eastAsia="zh-CN"/>
              </w:rPr>
            </w:pPr>
            <w:r>
              <w:rPr>
                <w:rFonts w:hint="eastAsia" w:asciiTheme="minorEastAsia" w:hAnsiTheme="minorEastAsia" w:cstheme="minorEastAsia"/>
                <w:color w:val="auto"/>
                <w:sz w:val="24"/>
              </w:rPr>
              <w:t>本项目位于包头市白云鄂博矿区污水处理厂东侧（包头市云升商品混凝土有限责任公司预留空地</w:t>
            </w:r>
            <w:r>
              <w:rPr>
                <w:sz w:val="24"/>
                <w:szCs w:val="24"/>
              </w:rPr>
              <w:t>，不新增占地</w:t>
            </w:r>
            <w:r>
              <w:rPr>
                <w:rFonts w:hint="eastAsia" w:asciiTheme="minorEastAsia" w:hAnsiTheme="minorEastAsia" w:cstheme="minorEastAsia"/>
                <w:color w:val="auto"/>
                <w:sz w:val="24"/>
              </w:rPr>
              <w:t>），中心坐标为北纬41°46'44.60"，东经109°58'52.42"。</w:t>
            </w:r>
            <w:r>
              <w:rPr>
                <w:rFonts w:hint="eastAsia" w:asciiTheme="minorEastAsia" w:hAnsiTheme="minorEastAsia" w:cstheme="minorEastAsia"/>
                <w:color w:val="auto"/>
                <w:sz w:val="24"/>
                <w:lang w:eastAsia="zh-CN"/>
              </w:rPr>
              <w:t>项目环评四邻关系及敏感目标与实际情况对照见表</w:t>
            </w:r>
            <w:r>
              <w:rPr>
                <w:rFonts w:hint="eastAsia" w:asciiTheme="minorEastAsia" w:hAnsiTheme="minorEastAsia" w:cstheme="minorEastAsia"/>
                <w:color w:val="auto"/>
                <w:sz w:val="24"/>
                <w:lang w:val="en-US" w:eastAsia="zh-CN"/>
              </w:rPr>
              <w:t>2-1。</w:t>
            </w:r>
          </w:p>
          <w:p>
            <w:pPr>
              <w:spacing w:line="360" w:lineRule="auto"/>
              <w:jc w:val="center"/>
              <w:rPr>
                <w:rFonts w:hint="default" w:asciiTheme="minorEastAsia" w:hAnsiTheme="minorEastAsia" w:eastAsiaTheme="minorEastAsia" w:cstheme="minorEastAsia"/>
                <w:b/>
                <w:bCs/>
                <w:color w:val="auto"/>
                <w:sz w:val="24"/>
                <w:lang w:val="en-US" w:eastAsia="zh-CN"/>
              </w:rPr>
            </w:pPr>
            <w:r>
              <w:rPr>
                <w:rFonts w:hint="eastAsia" w:asciiTheme="minorEastAsia" w:hAnsiTheme="minorEastAsia" w:cstheme="minorEastAsia"/>
                <w:b/>
                <w:bCs/>
                <w:color w:val="auto"/>
                <w:sz w:val="24"/>
                <w:lang w:eastAsia="zh-CN"/>
              </w:rPr>
              <w:t>表</w:t>
            </w:r>
            <w:r>
              <w:rPr>
                <w:rFonts w:hint="eastAsia" w:asciiTheme="minorEastAsia" w:hAnsiTheme="minorEastAsia" w:cstheme="minorEastAsia"/>
                <w:b/>
                <w:bCs/>
                <w:color w:val="auto"/>
                <w:sz w:val="24"/>
                <w:lang w:val="en-US" w:eastAsia="zh-CN"/>
              </w:rPr>
              <w:t xml:space="preserve">2-1   </w:t>
            </w:r>
            <w:r>
              <w:rPr>
                <w:rFonts w:hint="eastAsia" w:asciiTheme="minorEastAsia" w:hAnsiTheme="minorEastAsia" w:cstheme="minorEastAsia"/>
                <w:b/>
                <w:bCs/>
                <w:color w:val="auto"/>
                <w:sz w:val="24"/>
                <w:lang w:eastAsia="zh-CN"/>
              </w:rPr>
              <w:t>环评四邻关系及敏感目标与实际情况对照表</w:t>
            </w:r>
          </w:p>
          <w:tbl>
            <w:tblPr>
              <w:tblStyle w:val="9"/>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1788"/>
              <w:gridCol w:w="1512"/>
              <w:gridCol w:w="2016"/>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357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cstheme="minorEastAsia"/>
                      <w:b/>
                      <w:bCs/>
                      <w:color w:val="auto"/>
                      <w:sz w:val="24"/>
                      <w:vertAlign w:val="baseline"/>
                    </w:rPr>
                  </w:pPr>
                  <w:r>
                    <w:rPr>
                      <w:rFonts w:hint="eastAsia" w:asciiTheme="minorEastAsia" w:hAnsiTheme="minorEastAsia" w:cstheme="minorEastAsia"/>
                      <w:b/>
                      <w:bCs/>
                      <w:color w:val="auto"/>
                      <w:sz w:val="24"/>
                      <w:vertAlign w:val="baseline"/>
                      <w:lang w:eastAsia="zh-CN"/>
                    </w:rPr>
                    <w:t>环评调查</w:t>
                  </w:r>
                </w:p>
              </w:tc>
              <w:tc>
                <w:tcPr>
                  <w:tcW w:w="352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bCs/>
                      <w:color w:val="auto"/>
                      <w:sz w:val="24"/>
                      <w:vertAlign w:val="baseline"/>
                      <w:lang w:eastAsia="zh-CN"/>
                    </w:rPr>
                  </w:pPr>
                  <w:r>
                    <w:rPr>
                      <w:rFonts w:hint="eastAsia" w:asciiTheme="minorEastAsia" w:hAnsiTheme="minorEastAsia" w:cstheme="minorEastAsia"/>
                      <w:b/>
                      <w:bCs/>
                      <w:color w:val="auto"/>
                      <w:sz w:val="24"/>
                      <w:vertAlign w:val="baseline"/>
                      <w:lang w:eastAsia="zh-CN"/>
                    </w:rPr>
                    <w:t>实际调查</w:t>
                  </w:r>
                </w:p>
              </w:tc>
              <w:tc>
                <w:tcPr>
                  <w:tcW w:w="120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color w:val="auto"/>
                      <w:sz w:val="24"/>
                      <w:vertAlign w:val="baseline"/>
                      <w:lang w:eastAsia="zh-CN"/>
                    </w:rPr>
                  </w:pPr>
                  <w:r>
                    <w:rPr>
                      <w:rFonts w:hint="eastAsia" w:asciiTheme="minorEastAsia" w:hAnsiTheme="minorEastAsia" w:cstheme="minorEastAsia"/>
                      <w:b/>
                      <w:bCs/>
                      <w:color w:val="auto"/>
                      <w:sz w:val="24"/>
                      <w:vertAlign w:val="baseline"/>
                      <w:lang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bCs/>
                      <w:color w:val="auto"/>
                      <w:sz w:val="24"/>
                      <w:vertAlign w:val="baseline"/>
                      <w:lang w:eastAsia="zh-CN"/>
                    </w:rPr>
                  </w:pPr>
                  <w:r>
                    <w:rPr>
                      <w:rFonts w:hint="eastAsia" w:asciiTheme="minorEastAsia" w:hAnsiTheme="minorEastAsia" w:cstheme="minorEastAsia"/>
                      <w:b/>
                      <w:bCs/>
                      <w:color w:val="auto"/>
                      <w:sz w:val="24"/>
                      <w:vertAlign w:val="baseline"/>
                      <w:lang w:eastAsia="zh-CN"/>
                    </w:rPr>
                    <w:t>四邻情况</w:t>
                  </w:r>
                </w:p>
              </w:tc>
              <w:tc>
                <w:tcPr>
                  <w:tcW w:w="178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bCs/>
                      <w:color w:val="auto"/>
                      <w:sz w:val="24"/>
                      <w:vertAlign w:val="baseline"/>
                      <w:lang w:eastAsia="zh-CN"/>
                    </w:rPr>
                  </w:pPr>
                  <w:r>
                    <w:rPr>
                      <w:rFonts w:hint="eastAsia" w:asciiTheme="minorEastAsia" w:hAnsiTheme="minorEastAsia" w:cstheme="minorEastAsia"/>
                      <w:b/>
                      <w:bCs/>
                      <w:color w:val="auto"/>
                      <w:sz w:val="24"/>
                      <w:vertAlign w:val="baseline"/>
                      <w:lang w:eastAsia="zh-CN"/>
                    </w:rPr>
                    <w:t>敏感点</w:t>
                  </w:r>
                </w:p>
              </w:tc>
              <w:tc>
                <w:tcPr>
                  <w:tcW w:w="151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bCs/>
                      <w:color w:val="auto"/>
                      <w:sz w:val="24"/>
                      <w:vertAlign w:val="baseline"/>
                      <w:lang w:eastAsia="zh-CN"/>
                    </w:rPr>
                  </w:pPr>
                  <w:r>
                    <w:rPr>
                      <w:rFonts w:hint="eastAsia" w:asciiTheme="minorEastAsia" w:hAnsiTheme="minorEastAsia" w:cstheme="minorEastAsia"/>
                      <w:b/>
                      <w:bCs/>
                      <w:color w:val="auto"/>
                      <w:sz w:val="24"/>
                      <w:vertAlign w:val="baseline"/>
                      <w:lang w:eastAsia="zh-CN"/>
                    </w:rPr>
                    <w:t>四邻情况</w:t>
                  </w:r>
                </w:p>
              </w:tc>
              <w:tc>
                <w:tcPr>
                  <w:tcW w:w="2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cstheme="minorEastAsia"/>
                      <w:b/>
                      <w:bCs/>
                      <w:color w:val="auto"/>
                      <w:sz w:val="24"/>
                      <w:vertAlign w:val="baseline"/>
                    </w:rPr>
                  </w:pPr>
                  <w:r>
                    <w:rPr>
                      <w:rFonts w:hint="eastAsia" w:asciiTheme="minorEastAsia" w:hAnsiTheme="minorEastAsia" w:cstheme="minorEastAsia"/>
                      <w:b/>
                      <w:bCs/>
                      <w:color w:val="auto"/>
                      <w:sz w:val="24"/>
                      <w:vertAlign w:val="baseline"/>
                      <w:lang w:eastAsia="zh-CN"/>
                    </w:rPr>
                    <w:t>敏感点</w:t>
                  </w:r>
                </w:p>
              </w:tc>
              <w:tc>
                <w:tcPr>
                  <w:tcW w:w="120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cstheme="minorEastAsia"/>
                      <w:color w:val="auto"/>
                      <w:sz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6" w:hRule="atLeast"/>
              </w:trPr>
              <w:tc>
                <w:tcPr>
                  <w:tcW w:w="17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HAnsi" w:hAnsiTheme="minorHAnsi" w:eastAsiaTheme="minorEastAsia" w:cstheme="minorBidi"/>
                      <w:color w:val="auto"/>
                      <w:kern w:val="2"/>
                      <w:sz w:val="24"/>
                      <w:szCs w:val="24"/>
                      <w:lang w:val="en-US" w:eastAsia="zh-CN" w:bidi="ar-SA"/>
                    </w:rPr>
                  </w:pPr>
                  <w:r>
                    <w:rPr>
                      <w:rFonts w:hint="eastAsia" w:asciiTheme="minorHAnsi" w:hAnsiTheme="minorHAnsi" w:eastAsiaTheme="minorEastAsia" w:cstheme="minorBidi"/>
                      <w:color w:val="auto"/>
                      <w:kern w:val="2"/>
                      <w:sz w:val="24"/>
                      <w:szCs w:val="24"/>
                      <w:lang w:val="en-US" w:eastAsia="zh-CN" w:bidi="ar-SA"/>
                    </w:rPr>
                    <w:t>项目北侧紧邻矿区道路，隔路为空地；西侧为白云污水处理厂；南侧紧邻包头市汇丰盈化工有限公司；东侧为空地</w:t>
                  </w:r>
                </w:p>
              </w:tc>
              <w:tc>
                <w:tcPr>
                  <w:tcW w:w="178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HAnsi" w:hAnsiTheme="minorHAnsi" w:eastAsiaTheme="minorEastAsia" w:cstheme="minorBidi"/>
                      <w:color w:val="auto"/>
                      <w:kern w:val="2"/>
                      <w:sz w:val="24"/>
                      <w:szCs w:val="24"/>
                      <w:lang w:val="en-US" w:eastAsia="zh-CN" w:bidi="ar-SA"/>
                    </w:rPr>
                  </w:pPr>
                  <w:r>
                    <w:rPr>
                      <w:rFonts w:hint="eastAsia" w:asciiTheme="minorHAnsi" w:hAnsiTheme="minorHAnsi" w:eastAsiaTheme="minorEastAsia" w:cstheme="minorBidi"/>
                      <w:color w:val="auto"/>
                      <w:kern w:val="2"/>
                      <w:sz w:val="24"/>
                      <w:szCs w:val="24"/>
                      <w:lang w:val="en-US" w:eastAsia="zh-CN" w:bidi="ar-SA"/>
                    </w:rPr>
                    <w:t>项目所在区域无重点保护文物及珍稀动植物资源，</w:t>
                  </w:r>
                  <w:r>
                    <w:rPr>
                      <w:color w:val="auto"/>
                      <w:sz w:val="24"/>
                      <w:szCs w:val="24"/>
                    </w:rPr>
                    <w:t>本项目环境保护目标</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HAnsi" w:hAnsiTheme="minorHAnsi" w:eastAsiaTheme="minorEastAsia" w:cstheme="minorBidi"/>
                      <w:color w:val="auto"/>
                      <w:kern w:val="2"/>
                      <w:sz w:val="24"/>
                      <w:szCs w:val="24"/>
                      <w:lang w:val="en-US" w:eastAsia="zh-CN" w:bidi="ar-SA"/>
                    </w:rPr>
                  </w:pPr>
                  <w:r>
                    <w:rPr>
                      <w:rFonts w:hint="eastAsia" w:asciiTheme="minorHAnsi" w:hAnsiTheme="minorHAnsi" w:eastAsiaTheme="minorEastAsia" w:cstheme="minorBidi"/>
                      <w:color w:val="auto"/>
                      <w:kern w:val="2"/>
                      <w:sz w:val="24"/>
                      <w:szCs w:val="24"/>
                      <w:lang w:val="en-US" w:eastAsia="zh-CN" w:bidi="ar-SA"/>
                    </w:rPr>
                    <w:t>白云鄂博矿区</w:t>
                  </w:r>
                  <w:r>
                    <w:rPr>
                      <w:rFonts w:hint="eastAsia" w:cstheme="minorBidi"/>
                      <w:color w:val="auto"/>
                      <w:kern w:val="2"/>
                      <w:sz w:val="24"/>
                      <w:szCs w:val="24"/>
                      <w:lang w:val="en-US" w:eastAsia="zh-CN" w:bidi="ar-SA"/>
                    </w:rPr>
                    <w:t>距离厂界631m。</w:t>
                  </w:r>
                </w:p>
              </w:tc>
              <w:tc>
                <w:tcPr>
                  <w:tcW w:w="1512" w:type="dxa"/>
                  <w:vAlign w:val="center"/>
                </w:tcPr>
                <w:p>
                  <w:pPr>
                    <w:pStyle w:val="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heme="minorHAnsi" w:hAnsiTheme="minorHAnsi" w:eastAsiaTheme="minorEastAsia" w:cstheme="minorBidi"/>
                      <w:color w:val="auto"/>
                      <w:kern w:val="2"/>
                      <w:sz w:val="24"/>
                      <w:szCs w:val="24"/>
                      <w:lang w:val="en-US" w:eastAsia="zh-CN" w:bidi="ar-SA"/>
                    </w:rPr>
                  </w:pPr>
                  <w:r>
                    <w:rPr>
                      <w:rFonts w:hint="eastAsia" w:asciiTheme="minorHAnsi" w:hAnsiTheme="minorHAnsi" w:eastAsiaTheme="minorEastAsia" w:cstheme="minorBidi"/>
                      <w:color w:val="auto"/>
                      <w:kern w:val="2"/>
                      <w:sz w:val="24"/>
                      <w:szCs w:val="24"/>
                      <w:lang w:val="en-US" w:eastAsia="zh-CN" w:bidi="ar-SA"/>
                    </w:rPr>
                    <w:t>项目西侧和北侧为白云污水处理厂；东侧和南侧为空地。详见项目外环境关系图附图3。</w:t>
                  </w:r>
                </w:p>
              </w:tc>
              <w:tc>
                <w:tcPr>
                  <w:tcW w:w="2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HAnsi" w:hAnsiTheme="minorHAnsi" w:eastAsiaTheme="minorEastAsia" w:cstheme="minorBidi"/>
                      <w:color w:val="auto"/>
                      <w:kern w:val="2"/>
                      <w:sz w:val="24"/>
                      <w:szCs w:val="24"/>
                      <w:lang w:val="en-US" w:eastAsia="zh-CN" w:bidi="ar-SA"/>
                    </w:rPr>
                  </w:pPr>
                  <w:r>
                    <w:rPr>
                      <w:rFonts w:hint="eastAsia" w:asciiTheme="minorHAnsi" w:hAnsiTheme="minorHAnsi" w:eastAsiaTheme="minorEastAsia" w:cstheme="minorBidi"/>
                      <w:color w:val="auto"/>
                      <w:kern w:val="2"/>
                      <w:sz w:val="24"/>
                      <w:szCs w:val="24"/>
                      <w:lang w:val="en-US" w:eastAsia="zh-CN" w:bidi="ar-SA"/>
                    </w:rPr>
                    <w:t>项目所在地位于白云鄂博矿区，区域内无重点保护文物及珍稀动植物资源。距离项目区最近的敏感点为西南侧的白云鄂博矿区生活区约631m。</w:t>
                  </w:r>
                </w:p>
              </w:tc>
              <w:tc>
                <w:tcPr>
                  <w:tcW w:w="120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HAnsi" w:hAnsiTheme="minorHAnsi" w:eastAsiaTheme="minorEastAsia" w:cstheme="minorBidi"/>
                      <w:color w:val="auto"/>
                      <w:kern w:val="2"/>
                      <w:sz w:val="24"/>
                      <w:szCs w:val="24"/>
                      <w:lang w:val="en-US" w:eastAsia="zh-CN" w:bidi="ar-SA"/>
                    </w:rPr>
                  </w:pPr>
                  <w:r>
                    <w:rPr>
                      <w:rFonts w:hint="eastAsia" w:cstheme="minorBidi"/>
                      <w:color w:val="auto"/>
                      <w:kern w:val="2"/>
                      <w:sz w:val="24"/>
                      <w:szCs w:val="24"/>
                      <w:lang w:val="en-US" w:eastAsia="zh-CN" w:bidi="ar-SA"/>
                    </w:rPr>
                    <w:t>无新增敏感保护目标</w:t>
                  </w:r>
                </w:p>
              </w:tc>
            </w:tr>
          </w:tbl>
          <w:p>
            <w:pPr>
              <w:spacing w:line="360" w:lineRule="auto"/>
              <w:ind w:firstLine="480" w:firstLineChars="200"/>
              <w:jc w:val="left"/>
              <w:rPr>
                <w:rFonts w:hint="eastAsia"/>
                <w:color w:val="auto"/>
                <w:lang w:val="en-US" w:eastAsia="zh-CN"/>
              </w:rPr>
            </w:pPr>
            <w:r>
              <w:rPr>
                <w:rFonts w:hint="eastAsia" w:asciiTheme="minorEastAsia" w:hAnsiTheme="minorEastAsia" w:cstheme="minorEastAsia"/>
                <w:color w:val="auto"/>
                <w:sz w:val="24"/>
                <w:lang w:val="en-GB"/>
              </w:rPr>
              <w:t>本项目</w:t>
            </w:r>
            <w:r>
              <w:rPr>
                <w:rFonts w:hint="eastAsia" w:asciiTheme="minorEastAsia" w:hAnsiTheme="minorEastAsia" w:cstheme="minorEastAsia"/>
                <w:color w:val="auto"/>
                <w:sz w:val="24"/>
                <w:lang w:val="en-GB" w:eastAsia="zh-CN"/>
              </w:rPr>
              <w:t>扩建</w:t>
            </w:r>
            <w:r>
              <w:rPr>
                <w:rFonts w:hint="eastAsia" w:asciiTheme="minorEastAsia" w:hAnsiTheme="minorEastAsia" w:cstheme="minorEastAsia"/>
                <w:color w:val="auto"/>
                <w:sz w:val="24"/>
                <w:lang w:val="en-GB"/>
              </w:rPr>
              <w:t>工程内容为搅拌站、</w:t>
            </w:r>
            <w:r>
              <w:rPr>
                <w:rFonts w:hint="eastAsia" w:asciiTheme="minorEastAsia" w:hAnsiTheme="minorEastAsia" w:cstheme="minorEastAsia"/>
                <w:color w:val="auto"/>
                <w:sz w:val="24"/>
                <w:lang w:val="en-GB" w:eastAsia="zh-CN"/>
              </w:rPr>
              <w:t>筒仓</w:t>
            </w:r>
            <w:r>
              <w:rPr>
                <w:rFonts w:hint="eastAsia" w:asciiTheme="minorEastAsia" w:hAnsiTheme="minorEastAsia" w:cstheme="minorEastAsia"/>
                <w:color w:val="auto"/>
                <w:sz w:val="24"/>
                <w:lang w:val="en-GB"/>
              </w:rPr>
              <w:t>和辅助工程建设，项目北侧为办公室，东北侧为大门，南侧为料</w:t>
            </w:r>
            <w:r>
              <w:rPr>
                <w:rFonts w:hint="eastAsia" w:asciiTheme="minorEastAsia" w:hAnsiTheme="minorEastAsia" w:cstheme="minorEastAsia"/>
                <w:color w:val="auto"/>
                <w:sz w:val="24"/>
                <w:lang w:val="en-GB" w:eastAsia="zh-CN"/>
              </w:rPr>
              <w:t>仓</w:t>
            </w:r>
            <w:r>
              <w:rPr>
                <w:rFonts w:hint="eastAsia" w:asciiTheme="minorEastAsia" w:hAnsiTheme="minorEastAsia" w:cstheme="minorEastAsia"/>
                <w:color w:val="auto"/>
                <w:sz w:val="24"/>
                <w:lang w:val="en-GB"/>
              </w:rPr>
              <w:t>，中部为搅拌站区域。其中现有搅拌生产线位于西侧，南北方向布置</w:t>
            </w:r>
            <w:r>
              <w:rPr>
                <w:rFonts w:hint="eastAsia"/>
                <w:color w:val="auto"/>
                <w:sz w:val="24"/>
                <w:szCs w:val="24"/>
                <w:lang w:val="en-GB"/>
              </w:rPr>
              <w:t>，上料仓位于料仓</w:t>
            </w:r>
            <w:r>
              <w:rPr>
                <w:rFonts w:hint="eastAsia"/>
                <w:color w:val="auto"/>
                <w:sz w:val="24"/>
                <w:szCs w:val="24"/>
                <w:lang w:val="en-GB" w:eastAsia="zh-CN"/>
              </w:rPr>
              <w:t>外为三面封闭结构</w:t>
            </w:r>
            <w:r>
              <w:rPr>
                <w:rFonts w:hint="eastAsia"/>
                <w:color w:val="auto"/>
                <w:sz w:val="24"/>
                <w:szCs w:val="24"/>
                <w:lang w:val="en-GB"/>
              </w:rPr>
              <w:t>。</w:t>
            </w:r>
            <w:r>
              <w:rPr>
                <w:rFonts w:hint="eastAsia" w:asciiTheme="minorEastAsia" w:hAnsiTheme="minorEastAsia" w:cstheme="minorEastAsia"/>
                <w:color w:val="auto"/>
                <w:sz w:val="24"/>
                <w:lang w:val="en-GB"/>
              </w:rPr>
              <w:t>本次扩建项目与现有生产线呈并列状，方便生产加工。</w:t>
            </w:r>
          </w:p>
          <w:p>
            <w:pPr>
              <w:spacing w:line="360" w:lineRule="auto"/>
              <w:ind w:firstLine="480"/>
              <w:rPr>
                <w:rFonts w:ascii="宋体" w:hAnsi="宋体" w:cs="宋体"/>
                <w:color w:val="auto"/>
                <w:sz w:val="24"/>
              </w:rPr>
            </w:pPr>
            <w:r>
              <w:rPr>
                <w:rFonts w:hint="eastAsia" w:ascii="宋体" w:hAnsi="宋体" w:cs="宋体"/>
                <w:color w:val="auto"/>
                <w:sz w:val="24"/>
              </w:rPr>
              <w:t>项目地理位置图见附图1。</w:t>
            </w:r>
          </w:p>
          <w:p>
            <w:pPr>
              <w:spacing w:line="360" w:lineRule="auto"/>
              <w:ind w:firstLine="480" w:firstLineChars="200"/>
              <w:rPr>
                <w:rFonts w:ascii="宋体" w:hAnsi="宋体" w:cs="宋体"/>
                <w:color w:val="auto"/>
                <w:sz w:val="24"/>
              </w:rPr>
            </w:pPr>
            <w:r>
              <w:rPr>
                <w:rFonts w:hint="eastAsia" w:ascii="宋体" w:hAnsi="宋体" w:cs="宋体"/>
                <w:color w:val="auto"/>
                <w:sz w:val="24"/>
              </w:rPr>
              <w:t>项目厂区平面布置图见附图2。</w:t>
            </w:r>
          </w:p>
          <w:p>
            <w:pPr>
              <w:pStyle w:val="3"/>
              <w:spacing w:line="360" w:lineRule="auto"/>
              <w:ind w:firstLine="480"/>
              <w:rPr>
                <w:rFonts w:hint="eastAsia" w:ascii="宋体" w:hAnsi="宋体" w:cs="宋体"/>
                <w:color w:val="auto"/>
                <w:sz w:val="24"/>
              </w:rPr>
            </w:pPr>
            <w:r>
              <w:rPr>
                <w:rFonts w:hint="eastAsia" w:ascii="宋体" w:hAnsi="宋体" w:cs="宋体"/>
                <w:color w:val="auto"/>
                <w:sz w:val="24"/>
              </w:rPr>
              <w:t>项目与外环境关系图见附图3。</w:t>
            </w:r>
          </w:p>
          <w:p>
            <w:pPr>
              <w:pStyle w:val="3"/>
              <w:spacing w:line="360" w:lineRule="auto"/>
              <w:ind w:firstLine="480" w:firstLineChars="0"/>
              <w:rPr>
                <w:rFonts w:hint="eastAsia" w:ascii="宋体" w:hAnsi="宋体" w:cs="宋体"/>
                <w:color w:val="auto"/>
                <w:sz w:val="24"/>
                <w:lang w:val="en-US" w:eastAsia="zh-CN"/>
              </w:rPr>
            </w:pPr>
            <w:r>
              <w:rPr>
                <w:rFonts w:hint="eastAsia" w:ascii="宋体" w:hAnsi="宋体" w:cs="宋体"/>
                <w:color w:val="auto"/>
                <w:sz w:val="24"/>
                <w:lang w:val="en-US" w:eastAsia="zh-CN"/>
              </w:rPr>
              <w:t>项目环境保护目标见附图4。</w:t>
            </w:r>
          </w:p>
          <w:p>
            <w:pPr>
              <w:pStyle w:val="3"/>
              <w:spacing w:line="360" w:lineRule="auto"/>
              <w:ind w:firstLine="480" w:firstLineChars="0"/>
              <w:rPr>
                <w:rFonts w:asciiTheme="minorEastAsia" w:hAnsiTheme="minorEastAsia" w:cstheme="minorEastAsia"/>
                <w:b/>
                <w:bCs/>
                <w:color w:val="auto"/>
                <w:sz w:val="24"/>
              </w:rPr>
            </w:pPr>
            <w:r>
              <w:rPr>
                <w:rFonts w:hint="eastAsia" w:asciiTheme="minorEastAsia" w:hAnsiTheme="minorEastAsia" w:cstheme="minorEastAsia"/>
                <w:b/>
                <w:bCs/>
                <w:color w:val="auto"/>
                <w:sz w:val="24"/>
              </w:rPr>
              <w:t>1.3本次项目验收范围</w:t>
            </w:r>
          </w:p>
          <w:p>
            <w:pPr>
              <w:spacing w:line="360" w:lineRule="auto"/>
              <w:ind w:firstLine="480" w:firstLineChars="200"/>
              <w:jc w:val="left"/>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rPr>
              <w:t>本次验收内容主要为</w:t>
            </w:r>
            <w:r>
              <w:rPr>
                <w:rFonts w:hint="eastAsia" w:asciiTheme="minorEastAsia" w:hAnsiTheme="minorEastAsia" w:cstheme="minorEastAsia"/>
                <w:color w:val="auto"/>
                <w:sz w:val="24"/>
                <w:lang w:val="en-US" w:eastAsia="zh-CN"/>
              </w:rPr>
              <w:t>新建1座YH2S60搅拌站、4个粉状原料筒仓、1套皮带输送机、1套上料系统及其配套的环保设施</w:t>
            </w:r>
            <w:r>
              <w:rPr>
                <w:rFonts w:hint="eastAsia" w:asciiTheme="minorEastAsia" w:hAnsiTheme="minorEastAsia" w:cstheme="minorEastAsia"/>
                <w:color w:val="auto"/>
                <w:sz w:val="24"/>
                <w:lang w:eastAsia="zh-CN"/>
              </w:rPr>
              <w:t>。</w:t>
            </w:r>
          </w:p>
          <w:p>
            <w:pPr>
              <w:spacing w:line="360" w:lineRule="auto"/>
              <w:ind w:firstLine="482" w:firstLineChars="200"/>
              <w:jc w:val="left"/>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eastAsiaTheme="minorEastAsia" w:cstheme="minorEastAsia"/>
                <w:b/>
                <w:bCs/>
                <w:color w:val="auto"/>
                <w:kern w:val="2"/>
                <w:sz w:val="24"/>
                <w:szCs w:val="24"/>
                <w:lang w:val="en-US" w:eastAsia="zh-CN" w:bidi="ar-SA"/>
              </w:rPr>
              <w:t>1.4项目</w:t>
            </w:r>
            <w:r>
              <w:rPr>
                <w:rFonts w:hint="eastAsia" w:asciiTheme="minorEastAsia" w:hAnsiTheme="minorEastAsia" w:cstheme="minorEastAsia"/>
                <w:b/>
                <w:bCs/>
                <w:color w:val="auto"/>
                <w:kern w:val="2"/>
                <w:sz w:val="24"/>
                <w:szCs w:val="24"/>
                <w:lang w:val="en-US" w:eastAsia="zh-CN" w:bidi="ar-SA"/>
              </w:rPr>
              <w:t>环评</w:t>
            </w:r>
            <w:r>
              <w:rPr>
                <w:rFonts w:hint="eastAsia" w:asciiTheme="minorEastAsia" w:hAnsiTheme="minorEastAsia" w:eastAsiaTheme="minorEastAsia" w:cstheme="minorEastAsia"/>
                <w:b/>
                <w:bCs/>
                <w:color w:val="auto"/>
                <w:kern w:val="2"/>
                <w:sz w:val="24"/>
                <w:szCs w:val="24"/>
                <w:lang w:val="en-US" w:eastAsia="zh-CN" w:bidi="ar-SA"/>
              </w:rPr>
              <w:t>投资</w:t>
            </w:r>
            <w:r>
              <w:rPr>
                <w:rFonts w:hint="eastAsia" w:asciiTheme="minorEastAsia" w:hAnsiTheme="minorEastAsia" w:cstheme="minorEastAsia"/>
                <w:b/>
                <w:bCs/>
                <w:color w:val="auto"/>
                <w:kern w:val="2"/>
                <w:sz w:val="24"/>
                <w:szCs w:val="24"/>
                <w:lang w:val="en-US" w:eastAsia="zh-CN" w:bidi="ar-SA"/>
              </w:rPr>
              <w:t>及实际投资</w:t>
            </w:r>
            <w:r>
              <w:rPr>
                <w:rFonts w:hint="eastAsia" w:asciiTheme="minorEastAsia" w:hAnsiTheme="minorEastAsia" w:eastAsiaTheme="minorEastAsia" w:cstheme="minorEastAsia"/>
                <w:b/>
                <w:bCs/>
                <w:color w:val="auto"/>
                <w:kern w:val="2"/>
                <w:sz w:val="24"/>
                <w:szCs w:val="24"/>
                <w:lang w:val="en-US" w:eastAsia="zh-CN" w:bidi="ar-SA"/>
              </w:rPr>
              <w:t>情况</w:t>
            </w:r>
          </w:p>
          <w:p>
            <w:pPr>
              <w:spacing w:line="360" w:lineRule="auto"/>
              <w:ind w:firstLine="480" w:firstLineChars="200"/>
              <w:jc w:val="left"/>
              <w:rPr>
                <w:rFonts w:hint="eastAsia" w:asciiTheme="minorEastAsia" w:hAnsiTheme="minorEastAsia" w:eastAsiaTheme="minorEastAsia" w:cstheme="minorEastAsia"/>
                <w:color w:val="00B050"/>
                <w:sz w:val="24"/>
                <w:lang w:eastAsia="zh-CN"/>
              </w:rPr>
            </w:pPr>
            <w:r>
              <w:rPr>
                <w:rFonts w:hint="eastAsia" w:asciiTheme="minorEastAsia" w:hAnsiTheme="minorEastAsia" w:cstheme="minorEastAsia"/>
                <w:sz w:val="24"/>
              </w:rPr>
              <w:t>项目总投资</w:t>
            </w:r>
            <w:r>
              <w:rPr>
                <w:rFonts w:hint="eastAsia" w:asciiTheme="minorEastAsia" w:hAnsiTheme="minorEastAsia" w:cstheme="minorEastAsia"/>
                <w:sz w:val="24"/>
                <w:lang w:val="en-US" w:eastAsia="zh-CN"/>
              </w:rPr>
              <w:t>70</w:t>
            </w:r>
            <w:r>
              <w:rPr>
                <w:rFonts w:hint="eastAsia" w:asciiTheme="minorEastAsia" w:hAnsiTheme="minorEastAsia" w:cstheme="minorEastAsia"/>
                <w:sz w:val="24"/>
              </w:rPr>
              <w:t>万元</w:t>
            </w:r>
            <w:r>
              <w:rPr>
                <w:rFonts w:hint="eastAsia" w:asciiTheme="minorEastAsia" w:hAnsiTheme="minorEastAsia" w:cstheme="minorEastAsia"/>
                <w:color w:val="auto"/>
                <w:sz w:val="24"/>
              </w:rPr>
              <w:t>，其中环保</w:t>
            </w:r>
            <w:r>
              <w:rPr>
                <w:rFonts w:hint="eastAsia" w:asciiTheme="minorEastAsia" w:hAnsiTheme="minorEastAsia" w:cstheme="minorEastAsia"/>
                <w:color w:val="auto"/>
                <w:sz w:val="24"/>
                <w:lang w:val="en-US" w:eastAsia="zh-CN"/>
              </w:rPr>
              <w:t>实际</w:t>
            </w:r>
            <w:r>
              <w:rPr>
                <w:rFonts w:hint="eastAsia" w:asciiTheme="minorEastAsia" w:hAnsiTheme="minorEastAsia" w:cstheme="minorEastAsia"/>
                <w:color w:val="auto"/>
                <w:sz w:val="24"/>
              </w:rPr>
              <w:t>投资</w:t>
            </w:r>
            <w:r>
              <w:rPr>
                <w:rFonts w:hint="eastAsia" w:asciiTheme="minorEastAsia" w:hAnsiTheme="minorEastAsia" w:cstheme="minorEastAsia"/>
                <w:color w:val="auto"/>
                <w:sz w:val="24"/>
                <w:lang w:val="en-US" w:eastAsia="zh-CN"/>
              </w:rPr>
              <w:t>26.4</w:t>
            </w:r>
            <w:r>
              <w:rPr>
                <w:rFonts w:hint="eastAsia" w:asciiTheme="minorEastAsia" w:hAnsiTheme="minorEastAsia" w:cstheme="minorEastAsia"/>
                <w:color w:val="auto"/>
                <w:sz w:val="24"/>
                <w:lang w:eastAsia="zh-CN"/>
              </w:rPr>
              <w:t>万元</w:t>
            </w:r>
            <w:r>
              <w:rPr>
                <w:rFonts w:hint="eastAsia" w:asciiTheme="minorEastAsia" w:hAnsiTheme="minorEastAsia" w:cstheme="minorEastAsia"/>
                <w:color w:val="auto"/>
                <w:sz w:val="24"/>
              </w:rPr>
              <w:t>，环保投资占总投资的</w:t>
            </w:r>
            <w:r>
              <w:rPr>
                <w:rFonts w:hint="eastAsia" w:asciiTheme="minorEastAsia" w:hAnsiTheme="minorEastAsia" w:cstheme="minorEastAsia"/>
                <w:color w:val="auto"/>
                <w:sz w:val="24"/>
                <w:lang w:val="en-US" w:eastAsia="zh-CN"/>
              </w:rPr>
              <w:t>37.71</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。项目</w:t>
            </w:r>
            <w:r>
              <w:rPr>
                <w:rFonts w:hint="eastAsia" w:asciiTheme="minorEastAsia" w:hAnsiTheme="minorEastAsia" w:cstheme="minorEastAsia"/>
                <w:color w:val="auto"/>
                <w:sz w:val="24"/>
                <w:lang w:eastAsia="zh-CN"/>
              </w:rPr>
              <w:t>实际</w:t>
            </w:r>
            <w:r>
              <w:rPr>
                <w:rFonts w:hint="eastAsia" w:asciiTheme="minorEastAsia" w:hAnsiTheme="minorEastAsia" w:cstheme="minorEastAsia"/>
                <w:color w:val="auto"/>
                <w:sz w:val="24"/>
              </w:rPr>
              <w:t>总投资</w:t>
            </w:r>
            <w:r>
              <w:rPr>
                <w:rFonts w:hint="eastAsia" w:asciiTheme="minorEastAsia" w:hAnsiTheme="minorEastAsia" w:cstheme="minorEastAsia"/>
                <w:color w:val="auto"/>
                <w:sz w:val="24"/>
                <w:lang w:val="en-US" w:eastAsia="zh-CN"/>
              </w:rPr>
              <w:t>70</w:t>
            </w:r>
            <w:r>
              <w:rPr>
                <w:rFonts w:hint="eastAsia" w:asciiTheme="minorEastAsia" w:hAnsiTheme="minorEastAsia" w:cstheme="minorEastAsia"/>
                <w:color w:val="auto"/>
                <w:sz w:val="24"/>
              </w:rPr>
              <w:t>万元，环保投资</w:t>
            </w:r>
            <w:r>
              <w:rPr>
                <w:rFonts w:hint="eastAsia" w:asciiTheme="minorEastAsia" w:hAnsiTheme="minorEastAsia" w:cstheme="minorEastAsia"/>
                <w:color w:val="auto"/>
                <w:sz w:val="24"/>
                <w:lang w:val="en-US" w:eastAsia="zh-CN"/>
              </w:rPr>
              <w:t>27.4</w:t>
            </w:r>
            <w:r>
              <w:rPr>
                <w:rFonts w:hint="eastAsia" w:asciiTheme="minorEastAsia" w:hAnsiTheme="minorEastAsia" w:cstheme="minorEastAsia"/>
                <w:color w:val="auto"/>
                <w:sz w:val="24"/>
                <w:lang w:eastAsia="zh-CN"/>
              </w:rPr>
              <w:t>万元</w:t>
            </w:r>
            <w:r>
              <w:rPr>
                <w:rFonts w:hint="eastAsia" w:asciiTheme="minorEastAsia" w:hAnsiTheme="minorEastAsia" w:cstheme="minorEastAsia"/>
                <w:color w:val="auto"/>
                <w:sz w:val="24"/>
              </w:rPr>
              <w:t>，占项目总投资的</w:t>
            </w:r>
            <w:r>
              <w:rPr>
                <w:rFonts w:hint="eastAsia" w:asciiTheme="minorEastAsia" w:hAnsiTheme="minorEastAsia" w:cstheme="minorEastAsia"/>
                <w:color w:val="auto"/>
                <w:sz w:val="24"/>
                <w:lang w:val="en-US" w:eastAsia="zh-CN"/>
              </w:rPr>
              <w:t>39.14</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highlight w:val="none"/>
              </w:rPr>
              <w:t>。</w:t>
            </w:r>
          </w:p>
          <w:p>
            <w:pPr>
              <w:pStyle w:val="3"/>
              <w:spacing w:line="360" w:lineRule="auto"/>
              <w:ind w:firstLine="482" w:firstLineChars="200"/>
              <w:rPr>
                <w:rFonts w:asciiTheme="minorEastAsia" w:hAnsiTheme="minorEastAsia" w:cstheme="minorEastAsia"/>
                <w:b/>
                <w:bCs/>
                <w:sz w:val="24"/>
              </w:rPr>
            </w:pPr>
            <w:r>
              <w:rPr>
                <w:rFonts w:hint="eastAsia" w:asciiTheme="minorEastAsia" w:hAnsiTheme="minorEastAsia" w:cstheme="minorEastAsia"/>
                <w:b/>
                <w:bCs/>
                <w:sz w:val="24"/>
              </w:rPr>
              <w:t>1.5项目建设规模及主要建设内容</w:t>
            </w:r>
          </w:p>
          <w:p>
            <w:pPr>
              <w:spacing w:line="360" w:lineRule="auto"/>
              <w:ind w:firstLine="480" w:firstLineChars="200"/>
              <w:jc w:val="left"/>
              <w:rPr>
                <w:rFonts w:hint="eastAsia" w:asciiTheme="minorEastAsia" w:hAnsiTheme="minorEastAsia" w:cstheme="minorEastAsia"/>
                <w:color w:val="0000FF"/>
                <w:sz w:val="24"/>
                <w:highlight w:val="cyan"/>
              </w:rPr>
            </w:pPr>
            <w:r>
              <w:rPr>
                <w:rFonts w:hint="eastAsia" w:asciiTheme="minorEastAsia" w:hAnsiTheme="minorEastAsia" w:cstheme="minorEastAsia"/>
                <w:color w:val="auto"/>
                <w:sz w:val="24"/>
                <w:lang w:val="en-GB"/>
              </w:rPr>
              <w:t>本项目</w:t>
            </w:r>
            <w:r>
              <w:rPr>
                <w:rFonts w:hint="eastAsia" w:asciiTheme="minorEastAsia" w:hAnsiTheme="minorEastAsia" w:cstheme="minorEastAsia"/>
                <w:color w:val="auto"/>
                <w:sz w:val="24"/>
                <w:lang w:val="en-GB" w:eastAsia="zh-CN"/>
              </w:rPr>
              <w:t>扩建</w:t>
            </w:r>
            <w:r>
              <w:rPr>
                <w:rFonts w:hint="eastAsia" w:asciiTheme="minorEastAsia" w:hAnsiTheme="minorEastAsia" w:cstheme="minorEastAsia"/>
                <w:color w:val="auto"/>
                <w:sz w:val="24"/>
                <w:lang w:val="en-GB"/>
              </w:rPr>
              <w:t>工程内容为搅拌站、</w:t>
            </w:r>
            <w:r>
              <w:rPr>
                <w:rFonts w:hint="eastAsia" w:asciiTheme="minorEastAsia" w:hAnsiTheme="minorEastAsia" w:cstheme="minorEastAsia"/>
                <w:color w:val="auto"/>
                <w:sz w:val="24"/>
                <w:lang w:val="en-GB" w:eastAsia="zh-CN"/>
              </w:rPr>
              <w:t>筒仓</w:t>
            </w:r>
            <w:r>
              <w:rPr>
                <w:rFonts w:hint="eastAsia" w:asciiTheme="minorEastAsia" w:hAnsiTheme="minorEastAsia" w:cstheme="minorEastAsia"/>
                <w:color w:val="auto"/>
                <w:sz w:val="24"/>
                <w:lang w:val="en-GB"/>
              </w:rPr>
              <w:t>和辅助工程建设，</w:t>
            </w:r>
            <w:r>
              <w:rPr>
                <w:rFonts w:hint="eastAsia" w:asciiTheme="minorEastAsia" w:hAnsiTheme="minorEastAsia" w:cstheme="minorEastAsia"/>
                <w:color w:val="auto"/>
                <w:sz w:val="24"/>
              </w:rPr>
              <w:t>项目于厂区现有空地新</w:t>
            </w:r>
            <w:r>
              <w:rPr>
                <w:rFonts w:hint="eastAsia" w:asciiTheme="minorEastAsia" w:hAnsiTheme="minorEastAsia" w:cstheme="minorEastAsia"/>
                <w:color w:val="auto"/>
                <w:sz w:val="24"/>
                <w:lang w:eastAsia="zh-CN"/>
              </w:rPr>
              <w:t>建</w:t>
            </w:r>
            <w:r>
              <w:rPr>
                <w:rFonts w:hint="eastAsia" w:asciiTheme="minorEastAsia" w:hAnsiTheme="minorEastAsia" w:cstheme="minorEastAsia"/>
                <w:color w:val="auto"/>
                <w:sz w:val="24"/>
              </w:rPr>
              <w:t>YH2S60混凝土生产线1条，生产规模为年产商品混凝土</w:t>
            </w:r>
            <w:r>
              <w:rPr>
                <w:rFonts w:hint="eastAsia" w:asciiTheme="minorEastAsia" w:hAnsiTheme="minorEastAsia" w:cstheme="minorEastAsia"/>
                <w:color w:val="auto"/>
                <w:sz w:val="24"/>
                <w:lang w:val="en-US" w:eastAsia="zh-CN"/>
              </w:rPr>
              <w:t>1</w:t>
            </w:r>
            <w:r>
              <w:rPr>
                <w:rFonts w:hint="eastAsia" w:asciiTheme="minorEastAsia" w:hAnsiTheme="minorEastAsia" w:cstheme="minorEastAsia"/>
                <w:color w:val="auto"/>
                <w:sz w:val="24"/>
              </w:rPr>
              <w:t>2</w:t>
            </w:r>
            <w:r>
              <w:rPr>
                <w:rFonts w:hint="eastAsia" w:asciiTheme="minorEastAsia" w:hAnsiTheme="minorEastAsia" w:cstheme="minorEastAsia"/>
                <w:color w:val="auto"/>
                <w:sz w:val="24"/>
                <w:lang w:val="en-US" w:eastAsia="zh-CN"/>
              </w:rPr>
              <w:t>.</w:t>
            </w:r>
            <w:r>
              <w:rPr>
                <w:rFonts w:hint="eastAsia" w:asciiTheme="minorEastAsia" w:hAnsiTheme="minorEastAsia" w:cstheme="minorEastAsia"/>
                <w:color w:val="auto"/>
                <w:sz w:val="24"/>
              </w:rPr>
              <w:t>5万</w:t>
            </w:r>
            <w:r>
              <w:rPr>
                <w:rFonts w:hint="eastAsia" w:asciiTheme="minorEastAsia" w:hAnsiTheme="minorEastAsia" w:cstheme="minorEastAsia"/>
                <w:color w:val="auto"/>
                <w:sz w:val="24"/>
                <w:lang w:val="en-US" w:eastAsia="zh-CN"/>
              </w:rPr>
              <w:t>m³</w:t>
            </w:r>
            <w:r>
              <w:rPr>
                <w:rFonts w:hint="eastAsia" w:asciiTheme="minorEastAsia" w:hAnsiTheme="minorEastAsia" w:cstheme="minorEastAsia"/>
                <w:color w:val="auto"/>
                <w:sz w:val="24"/>
              </w:rPr>
              <w:t>，并新增4个筒仓，其中3个用于存放水泥，1个存放粉煤灰。本项目实施后，厂区商品混凝土的</w:t>
            </w:r>
            <w:r>
              <w:rPr>
                <w:rFonts w:hint="eastAsia" w:asciiTheme="minorEastAsia" w:hAnsiTheme="minorEastAsia" w:cstheme="minorEastAsia"/>
                <w:color w:val="auto"/>
                <w:sz w:val="24"/>
                <w:lang w:eastAsia="zh-CN"/>
              </w:rPr>
              <w:t>总</w:t>
            </w:r>
            <w:r>
              <w:rPr>
                <w:rFonts w:hint="eastAsia" w:asciiTheme="minorEastAsia" w:hAnsiTheme="minorEastAsia" w:cstheme="minorEastAsia"/>
                <w:color w:val="auto"/>
                <w:sz w:val="24"/>
              </w:rPr>
              <w:t>加工规模可达到</w:t>
            </w:r>
            <w:r>
              <w:rPr>
                <w:rFonts w:hint="eastAsia" w:asciiTheme="minorEastAsia" w:hAnsiTheme="minorEastAsia" w:cstheme="minorEastAsia"/>
                <w:color w:val="auto"/>
                <w:sz w:val="24"/>
                <w:lang w:val="en-US" w:eastAsia="zh-CN"/>
              </w:rPr>
              <w:t>37.5</w:t>
            </w:r>
            <w:r>
              <w:rPr>
                <w:rFonts w:hint="eastAsia" w:asciiTheme="minorEastAsia" w:hAnsiTheme="minorEastAsia" w:cstheme="minorEastAsia"/>
                <w:color w:val="auto"/>
                <w:sz w:val="24"/>
              </w:rPr>
              <w:t>万</w:t>
            </w:r>
            <w:r>
              <w:rPr>
                <w:rFonts w:hint="eastAsia" w:asciiTheme="minorEastAsia" w:hAnsiTheme="minorEastAsia" w:cstheme="minorEastAsia"/>
                <w:color w:val="auto"/>
                <w:sz w:val="24"/>
                <w:lang w:val="en-US" w:eastAsia="zh-CN"/>
              </w:rPr>
              <w:t>m³</w:t>
            </w:r>
            <w:r>
              <w:rPr>
                <w:rFonts w:hint="eastAsia" w:asciiTheme="minorEastAsia" w:hAnsiTheme="minorEastAsia" w:cstheme="minorEastAsia"/>
                <w:color w:val="auto"/>
                <w:sz w:val="24"/>
              </w:rPr>
              <w:t>/a。</w:t>
            </w:r>
          </w:p>
          <w:p>
            <w:pPr>
              <w:spacing w:line="360" w:lineRule="auto"/>
              <w:ind w:firstLine="480" w:firstLineChars="200"/>
              <w:jc w:val="left"/>
              <w:rPr>
                <w:rFonts w:hint="eastAsia" w:asciiTheme="minorEastAsia" w:hAnsiTheme="minorEastAsia" w:eastAsiaTheme="minorEastAsia" w:cstheme="minorEastAsia"/>
                <w:color w:val="auto"/>
                <w:sz w:val="24"/>
                <w:szCs w:val="24"/>
              </w:rPr>
            </w:pPr>
            <w:r>
              <w:rPr>
                <w:rFonts w:hint="eastAsia" w:ascii="宋体" w:hAnsi="宋体" w:cs="宋体"/>
                <w:color w:val="000000"/>
                <w:sz w:val="24"/>
                <w:lang w:eastAsia="zh-CN"/>
              </w:rPr>
              <w:t>本扩建</w:t>
            </w:r>
            <w:r>
              <w:rPr>
                <w:rFonts w:hint="eastAsia" w:asciiTheme="minorEastAsia" w:hAnsiTheme="minorEastAsia" w:eastAsiaTheme="minorEastAsia" w:cstheme="minorEastAsia"/>
                <w:color w:val="000000"/>
                <w:sz w:val="24"/>
                <w:szCs w:val="24"/>
                <w:lang w:eastAsia="zh-CN"/>
              </w:rPr>
              <w:t>项目</w:t>
            </w:r>
            <w:r>
              <w:rPr>
                <w:rFonts w:hint="eastAsia" w:asciiTheme="minorEastAsia" w:hAnsiTheme="minorEastAsia" w:eastAsiaTheme="minorEastAsia" w:cstheme="minorEastAsia"/>
                <w:color w:val="000000"/>
                <w:sz w:val="24"/>
                <w:szCs w:val="24"/>
              </w:rPr>
              <w:t>产品方案见表2</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rPr>
              <w:t>。</w:t>
            </w:r>
          </w:p>
          <w:p>
            <w:pPr>
              <w:pStyle w:val="3"/>
              <w:spacing w:line="360" w:lineRule="auto"/>
              <w:ind w:firstLine="0" w:firstLineChars="0"/>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b/>
                <w:bCs/>
                <w:color w:val="auto"/>
                <w:sz w:val="24"/>
                <w:szCs w:val="24"/>
              </w:rPr>
              <w:t>表2-</w:t>
            </w:r>
            <w:r>
              <w:rPr>
                <w:rFonts w:hint="eastAsia" w:asciiTheme="minorEastAsia" w:hAnsiTheme="minorEastAsia" w:eastAsiaTheme="minorEastAsia" w:cstheme="minorEastAsia"/>
                <w:b/>
                <w:bCs/>
                <w:color w:val="auto"/>
                <w:sz w:val="24"/>
                <w:szCs w:val="24"/>
                <w:lang w:val="en-US" w:eastAsia="zh-CN"/>
              </w:rPr>
              <w:t>2</w:t>
            </w:r>
            <w:r>
              <w:rPr>
                <w:rFonts w:hint="eastAsia" w:asciiTheme="minorEastAsia" w:hAnsiTheme="minorEastAsia" w:eastAsiaTheme="minorEastAsia" w:cstheme="minorEastAsia"/>
                <w:b/>
                <w:bCs/>
                <w:color w:val="auto"/>
                <w:sz w:val="24"/>
                <w:szCs w:val="24"/>
              </w:rPr>
              <w:t xml:space="preserve">   </w:t>
            </w:r>
            <w:r>
              <w:rPr>
                <w:rFonts w:hint="eastAsia" w:asciiTheme="minorEastAsia" w:hAnsiTheme="minorEastAsia" w:eastAsiaTheme="minorEastAsia" w:cstheme="minorEastAsia"/>
                <w:b/>
                <w:bCs/>
                <w:color w:val="auto"/>
                <w:sz w:val="24"/>
                <w:szCs w:val="24"/>
                <w:lang w:eastAsia="zh-CN"/>
              </w:rPr>
              <w:t>本扩建项目</w:t>
            </w:r>
            <w:r>
              <w:rPr>
                <w:rFonts w:hint="eastAsia" w:asciiTheme="minorEastAsia" w:hAnsiTheme="minorEastAsia" w:eastAsiaTheme="minorEastAsia" w:cstheme="minorEastAsia"/>
                <w:b/>
                <w:bCs/>
                <w:color w:val="auto"/>
                <w:sz w:val="24"/>
                <w:szCs w:val="24"/>
              </w:rPr>
              <w:t>产品方案</w:t>
            </w:r>
          </w:p>
          <w:tbl>
            <w:tblPr>
              <w:tblStyle w:val="8"/>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5"/>
              <w:gridCol w:w="2902"/>
              <w:gridCol w:w="2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5" w:type="dxa"/>
                  <w:noWrap w:val="0"/>
                  <w:vAlign w:val="center"/>
                </w:tcPr>
                <w:p>
                  <w:pPr>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产品名称</w:t>
                  </w:r>
                </w:p>
              </w:tc>
              <w:tc>
                <w:tcPr>
                  <w:tcW w:w="2902" w:type="dxa"/>
                  <w:noWrap w:val="0"/>
                  <w:vAlign w:val="center"/>
                </w:tcPr>
                <w:p>
                  <w:pPr>
                    <w:jc w:val="center"/>
                    <w:rPr>
                      <w:rFonts w:hint="eastAsia" w:asciiTheme="minorEastAsia" w:hAnsiTheme="minorEastAsia" w:eastAsiaTheme="minorEastAsia" w:cstheme="minorEastAsia"/>
                      <w:b/>
                      <w:bCs/>
                      <w:color w:val="auto"/>
                      <w:sz w:val="24"/>
                      <w:szCs w:val="24"/>
                      <w:lang w:eastAsia="zh-CN"/>
                    </w:rPr>
                  </w:pPr>
                  <w:r>
                    <w:rPr>
                      <w:rFonts w:hint="eastAsia" w:asciiTheme="minorEastAsia" w:hAnsiTheme="minorEastAsia" w:eastAsiaTheme="minorEastAsia" w:cstheme="minorEastAsia"/>
                      <w:b/>
                      <w:bCs/>
                      <w:color w:val="auto"/>
                      <w:sz w:val="24"/>
                      <w:szCs w:val="24"/>
                    </w:rPr>
                    <w:t>设计年</w:t>
                  </w:r>
                  <w:r>
                    <w:rPr>
                      <w:rFonts w:hint="eastAsia" w:asciiTheme="minorEastAsia" w:hAnsiTheme="minorEastAsia" w:eastAsiaTheme="minorEastAsia" w:cstheme="minorEastAsia"/>
                      <w:b/>
                      <w:bCs/>
                      <w:color w:val="auto"/>
                      <w:sz w:val="24"/>
                      <w:szCs w:val="24"/>
                      <w:lang w:eastAsia="zh-CN"/>
                    </w:rPr>
                    <w:t>生产量</w:t>
                  </w:r>
                </w:p>
              </w:tc>
              <w:tc>
                <w:tcPr>
                  <w:tcW w:w="2769" w:type="dxa"/>
                  <w:noWrap w:val="0"/>
                  <w:vAlign w:val="center"/>
                </w:tcPr>
                <w:p>
                  <w:pPr>
                    <w:jc w:val="center"/>
                    <w:rPr>
                      <w:rFonts w:hint="eastAsia" w:asciiTheme="minorEastAsia" w:hAnsiTheme="minorEastAsia" w:eastAsiaTheme="minorEastAsia" w:cstheme="minorEastAsia"/>
                      <w:b/>
                      <w:bCs/>
                      <w:color w:val="0000FF"/>
                      <w:sz w:val="24"/>
                      <w:szCs w:val="24"/>
                      <w:highlight w:val="cyan"/>
                      <w:lang w:eastAsia="zh-CN"/>
                    </w:rPr>
                  </w:pPr>
                  <w:r>
                    <w:rPr>
                      <w:rFonts w:hint="eastAsia" w:asciiTheme="minorEastAsia" w:hAnsiTheme="minorEastAsia" w:eastAsiaTheme="minorEastAsia" w:cstheme="minorEastAsia"/>
                      <w:b/>
                      <w:bCs/>
                      <w:color w:val="auto"/>
                      <w:sz w:val="24"/>
                      <w:szCs w:val="24"/>
                    </w:rPr>
                    <w:t>实际年</w:t>
                  </w:r>
                  <w:r>
                    <w:rPr>
                      <w:rFonts w:hint="eastAsia" w:asciiTheme="minorEastAsia" w:hAnsiTheme="minorEastAsia" w:eastAsiaTheme="minorEastAsia" w:cstheme="minorEastAsia"/>
                      <w:b/>
                      <w:bCs/>
                      <w:color w:val="auto"/>
                      <w:sz w:val="24"/>
                      <w:szCs w:val="24"/>
                      <w:lang w:eastAsia="zh-CN"/>
                    </w:rPr>
                    <w:t>生产量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5" w:type="dxa"/>
                  <w:noWrap w:val="0"/>
                  <w:vAlign w:val="center"/>
                </w:tcPr>
                <w:p>
                  <w:pPr>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商品混凝土</w:t>
                  </w:r>
                </w:p>
              </w:tc>
              <w:tc>
                <w:tcPr>
                  <w:tcW w:w="2902" w:type="dxa"/>
                  <w:noWrap w:val="0"/>
                  <w:vAlign w:val="center"/>
                </w:tcPr>
                <w:p>
                  <w:pPr>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25万m³</w:t>
                  </w:r>
                </w:p>
              </w:tc>
              <w:tc>
                <w:tcPr>
                  <w:tcW w:w="2769" w:type="dxa"/>
                  <w:noWrap w:val="0"/>
                  <w:vAlign w:val="center"/>
                </w:tcPr>
                <w:p>
                  <w:pPr>
                    <w:jc w:val="center"/>
                    <w:rPr>
                      <w:rFonts w:hint="eastAsia" w:asciiTheme="minorEastAsia" w:hAnsiTheme="minorEastAsia" w:eastAsiaTheme="minorEastAsia" w:cstheme="minorEastAsia"/>
                      <w:color w:val="0000FF"/>
                      <w:sz w:val="24"/>
                      <w:szCs w:val="24"/>
                      <w:highlight w:val="cyan"/>
                    </w:rPr>
                  </w:pPr>
                  <w:r>
                    <w:rPr>
                      <w:rFonts w:hint="eastAsia" w:asciiTheme="minorEastAsia" w:hAnsiTheme="minorEastAsia" w:eastAsiaTheme="minorEastAsia" w:cstheme="minorEastAsia"/>
                      <w:color w:val="auto"/>
                      <w:sz w:val="24"/>
                      <w:szCs w:val="24"/>
                      <w:lang w:val="en-US" w:eastAsia="zh-CN"/>
                    </w:rPr>
                    <w:t>12.5万m³</w:t>
                  </w:r>
                </w:p>
              </w:tc>
            </w:tr>
          </w:tbl>
          <w:p>
            <w:pPr>
              <w:spacing w:line="360" w:lineRule="auto"/>
              <w:ind w:firstLine="480" w:firstLineChars="200"/>
              <w:jc w:val="left"/>
              <w:rPr>
                <w:rFonts w:hint="eastAsia" w:asciiTheme="minorEastAsia" w:hAnsiTheme="minorEastAsia" w:eastAsiaTheme="minorEastAsia" w:cstheme="minorEastAsia"/>
                <w:color w:val="000000"/>
                <w:sz w:val="24"/>
                <w:szCs w:val="24"/>
                <w:lang w:val="en-US" w:eastAsia="zh-CN"/>
              </w:rPr>
            </w:pPr>
            <w:r>
              <w:rPr>
                <w:rFonts w:hint="eastAsia" w:asciiTheme="minorEastAsia" w:hAnsiTheme="minorEastAsia" w:eastAsiaTheme="minorEastAsia" w:cstheme="minorEastAsia"/>
                <w:color w:val="000000"/>
                <w:sz w:val="24"/>
                <w:szCs w:val="24"/>
                <w:lang w:eastAsia="zh-CN"/>
              </w:rPr>
              <w:t>本项目依托现有工程建设内容见表</w:t>
            </w:r>
            <w:r>
              <w:rPr>
                <w:rFonts w:hint="eastAsia" w:asciiTheme="minorEastAsia" w:hAnsiTheme="minorEastAsia" w:eastAsiaTheme="minorEastAsia" w:cstheme="minorEastAsia"/>
                <w:color w:val="000000"/>
                <w:sz w:val="24"/>
                <w:szCs w:val="24"/>
                <w:lang w:val="en-US" w:eastAsia="zh-CN"/>
              </w:rPr>
              <w:t>2-3.</w:t>
            </w:r>
          </w:p>
          <w:p>
            <w:pPr>
              <w:pStyle w:val="2"/>
              <w:spacing w:line="360" w:lineRule="auto"/>
              <w:jc w:val="center"/>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表2-3   本项目依托现有工程一览表</w:t>
            </w:r>
          </w:p>
          <w:tbl>
            <w:tblPr>
              <w:tblStyle w:val="9"/>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416"/>
              <w:gridCol w:w="4656"/>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gridSpan w:val="4"/>
                  <w:vAlign w:val="center"/>
                </w:tcPr>
                <w:p>
                  <w:pPr>
                    <w:spacing w:line="360" w:lineRule="auto"/>
                    <w:jc w:val="center"/>
                    <w:rPr>
                      <w:rFonts w:hint="eastAsia" w:asciiTheme="minorEastAsia" w:hAnsiTheme="minorEastAsia" w:eastAsiaTheme="minorEastAsia" w:cstheme="minorEastAsia"/>
                      <w:color w:val="000000"/>
                      <w:sz w:val="24"/>
                      <w:szCs w:val="24"/>
                      <w:vertAlign w:val="baseline"/>
                      <w:lang w:eastAsia="zh-CN"/>
                    </w:rPr>
                  </w:pPr>
                  <w:r>
                    <w:rPr>
                      <w:rFonts w:hint="eastAsia" w:asciiTheme="minorEastAsia" w:hAnsiTheme="minorEastAsia" w:eastAsiaTheme="minorEastAsia" w:cstheme="minorEastAsia"/>
                      <w:b/>
                      <w:bCs/>
                      <w:color w:val="000000"/>
                      <w:sz w:val="24"/>
                      <w:szCs w:val="24"/>
                      <w:vertAlign w:val="baseline"/>
                      <w:lang w:eastAsia="zh-CN"/>
                    </w:rPr>
                    <w:t>环评登记表及批复：白环表[</w:t>
                  </w:r>
                  <w:r>
                    <w:rPr>
                      <w:rFonts w:hint="eastAsia" w:asciiTheme="minorEastAsia" w:hAnsiTheme="minorEastAsia" w:eastAsiaTheme="minorEastAsia" w:cstheme="minorEastAsia"/>
                      <w:b/>
                      <w:bCs/>
                      <w:color w:val="000000"/>
                      <w:sz w:val="24"/>
                      <w:szCs w:val="24"/>
                      <w:vertAlign w:val="baseline"/>
                      <w:lang w:val="en-US" w:eastAsia="zh-CN"/>
                    </w:rPr>
                    <w:t>2013</w:t>
                  </w:r>
                  <w:r>
                    <w:rPr>
                      <w:rFonts w:hint="eastAsia" w:asciiTheme="minorEastAsia" w:hAnsiTheme="minorEastAsia" w:eastAsiaTheme="minorEastAsia" w:cstheme="minorEastAsia"/>
                      <w:b/>
                      <w:bCs/>
                      <w:color w:val="000000"/>
                      <w:sz w:val="24"/>
                      <w:szCs w:val="24"/>
                      <w:vertAlign w:val="baseline"/>
                      <w:lang w:eastAsia="zh-CN"/>
                    </w:rPr>
                    <w:t>]</w:t>
                  </w:r>
                  <w:r>
                    <w:rPr>
                      <w:rFonts w:hint="eastAsia" w:asciiTheme="minorEastAsia" w:hAnsiTheme="minorEastAsia" w:eastAsiaTheme="minorEastAsia" w:cstheme="minorEastAsia"/>
                      <w:b/>
                      <w:bCs/>
                      <w:color w:val="000000"/>
                      <w:sz w:val="24"/>
                      <w:szCs w:val="24"/>
                      <w:vertAlign w:val="baseline"/>
                      <w:lang w:val="en-US" w:eastAsia="zh-CN"/>
                    </w:rPr>
                    <w:t>02号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vAlign w:val="center"/>
                </w:tcPr>
                <w:p>
                  <w:pPr>
                    <w:spacing w:line="360" w:lineRule="auto"/>
                    <w:jc w:val="center"/>
                    <w:rPr>
                      <w:rFonts w:hint="eastAsia" w:asciiTheme="minorEastAsia" w:hAnsiTheme="minorEastAsia" w:eastAsiaTheme="minorEastAsia" w:cstheme="minorEastAsia"/>
                      <w:b/>
                      <w:bCs/>
                      <w:color w:val="000000"/>
                      <w:sz w:val="24"/>
                      <w:szCs w:val="24"/>
                      <w:vertAlign w:val="baseline"/>
                      <w:lang w:eastAsia="zh-CN"/>
                    </w:rPr>
                  </w:pPr>
                  <w:r>
                    <w:rPr>
                      <w:rFonts w:hint="eastAsia" w:asciiTheme="minorEastAsia" w:hAnsiTheme="minorEastAsia" w:cstheme="minorEastAsia"/>
                      <w:b/>
                      <w:bCs/>
                      <w:color w:val="000000"/>
                      <w:sz w:val="24"/>
                      <w:szCs w:val="24"/>
                      <w:vertAlign w:val="baseline"/>
                      <w:lang w:eastAsia="zh-CN"/>
                    </w:rPr>
                    <w:t>工程</w:t>
                  </w:r>
                </w:p>
              </w:tc>
              <w:tc>
                <w:tcPr>
                  <w:tcW w:w="1416" w:type="dxa"/>
                  <w:vAlign w:val="center"/>
                </w:tcPr>
                <w:p>
                  <w:pPr>
                    <w:spacing w:line="360" w:lineRule="auto"/>
                    <w:jc w:val="center"/>
                    <w:rPr>
                      <w:rFonts w:hint="eastAsia" w:asciiTheme="minorEastAsia" w:hAnsiTheme="minorEastAsia" w:eastAsiaTheme="minorEastAsia" w:cstheme="minorEastAsia"/>
                      <w:b/>
                      <w:bCs/>
                      <w:color w:val="000000"/>
                      <w:sz w:val="24"/>
                      <w:szCs w:val="24"/>
                      <w:vertAlign w:val="baseline"/>
                      <w:lang w:eastAsia="zh-CN"/>
                    </w:rPr>
                  </w:pPr>
                  <w:r>
                    <w:rPr>
                      <w:rFonts w:hint="eastAsia" w:asciiTheme="minorEastAsia" w:hAnsiTheme="minorEastAsia" w:eastAsiaTheme="minorEastAsia" w:cstheme="minorEastAsia"/>
                      <w:b/>
                      <w:bCs/>
                      <w:color w:val="000000"/>
                      <w:sz w:val="24"/>
                      <w:szCs w:val="24"/>
                      <w:vertAlign w:val="baseline"/>
                      <w:lang w:eastAsia="zh-CN"/>
                    </w:rPr>
                    <w:t>项目名称</w:t>
                  </w:r>
                </w:p>
              </w:tc>
              <w:tc>
                <w:tcPr>
                  <w:tcW w:w="4656" w:type="dxa"/>
                  <w:vAlign w:val="center"/>
                </w:tcPr>
                <w:p>
                  <w:pPr>
                    <w:spacing w:line="360" w:lineRule="auto"/>
                    <w:jc w:val="center"/>
                    <w:rPr>
                      <w:rFonts w:hint="eastAsia" w:asciiTheme="minorEastAsia" w:hAnsiTheme="minorEastAsia" w:eastAsiaTheme="minorEastAsia" w:cstheme="minorEastAsia"/>
                      <w:b/>
                      <w:bCs/>
                      <w:color w:val="000000"/>
                      <w:sz w:val="24"/>
                      <w:szCs w:val="24"/>
                      <w:vertAlign w:val="baseline"/>
                      <w:lang w:eastAsia="zh-CN"/>
                    </w:rPr>
                  </w:pPr>
                  <w:r>
                    <w:rPr>
                      <w:rFonts w:hint="eastAsia" w:asciiTheme="minorEastAsia" w:hAnsiTheme="minorEastAsia" w:eastAsiaTheme="minorEastAsia" w:cstheme="minorEastAsia"/>
                      <w:b/>
                      <w:bCs/>
                      <w:color w:val="000000"/>
                      <w:sz w:val="24"/>
                      <w:szCs w:val="24"/>
                      <w:vertAlign w:val="baseline"/>
                      <w:lang w:eastAsia="zh-CN"/>
                    </w:rPr>
                    <w:t>建设内容</w:t>
                  </w:r>
                </w:p>
              </w:tc>
              <w:tc>
                <w:tcPr>
                  <w:tcW w:w="1416" w:type="dxa"/>
                </w:tcPr>
                <w:p>
                  <w:pPr>
                    <w:spacing w:line="360" w:lineRule="auto"/>
                    <w:jc w:val="center"/>
                    <w:rPr>
                      <w:rFonts w:hint="eastAsia" w:asciiTheme="minorEastAsia" w:hAnsiTheme="minorEastAsia" w:eastAsiaTheme="minorEastAsia" w:cstheme="minorEastAsia"/>
                      <w:b/>
                      <w:bCs/>
                      <w:color w:val="000000"/>
                      <w:sz w:val="24"/>
                      <w:szCs w:val="24"/>
                      <w:vertAlign w:val="baseline"/>
                      <w:lang w:eastAsia="zh-CN"/>
                    </w:rPr>
                  </w:pPr>
                  <w:r>
                    <w:rPr>
                      <w:rFonts w:hint="eastAsia" w:asciiTheme="minorEastAsia" w:hAnsiTheme="minorEastAsia" w:eastAsiaTheme="minorEastAsia" w:cstheme="minorEastAsia"/>
                      <w:b/>
                      <w:bCs/>
                      <w:color w:val="000000"/>
                      <w:sz w:val="24"/>
                      <w:szCs w:val="24"/>
                      <w:vertAlign w:val="baseline"/>
                      <w:lang w:eastAsia="zh-CN"/>
                    </w:rPr>
                    <w:t>验收文号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18" w:type="dxa"/>
                  <w:vMerge w:val="restart"/>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储运工程</w:t>
                  </w: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料仓</w:t>
                  </w:r>
                </w:p>
              </w:tc>
              <w:tc>
                <w:tcPr>
                  <w:tcW w:w="465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厂区南侧建设，设计规格为62m×35m×10m，彩钢结构，全封闭，占地面积2170m</w:t>
                  </w:r>
                  <w:r>
                    <w:rPr>
                      <w:rFonts w:hint="eastAsia" w:asciiTheme="minorEastAsia" w:hAnsiTheme="minorEastAsia" w:eastAsiaTheme="minorEastAsia" w:cstheme="minorEastAsia"/>
                      <w:sz w:val="24"/>
                      <w:szCs w:val="24"/>
                      <w:vertAlign w:val="superscript"/>
                    </w:rPr>
                    <w:t>2</w:t>
                  </w:r>
                  <w:r>
                    <w:rPr>
                      <w:rFonts w:hint="eastAsia" w:asciiTheme="minorEastAsia" w:hAnsiTheme="minorEastAsia" w:eastAsiaTheme="minorEastAsia" w:cstheme="minorEastAsia"/>
                      <w:sz w:val="24"/>
                      <w:szCs w:val="24"/>
                    </w:rPr>
                    <w:t>，用于存放砂石料。碎石与沙子分区堆放，堆高8m，碎石料仓与沙子料仓最大容量均为4300m</w:t>
                  </w:r>
                  <w:r>
                    <w:rPr>
                      <w:rFonts w:hint="eastAsia" w:asciiTheme="minorEastAsia" w:hAnsiTheme="minorEastAsia" w:eastAsiaTheme="minorEastAsia" w:cstheme="minorEastAsia"/>
                      <w:sz w:val="24"/>
                      <w:szCs w:val="24"/>
                      <w:vertAlign w:val="superscript"/>
                    </w:rPr>
                    <w:t>3</w:t>
                  </w:r>
                  <w:r>
                    <w:rPr>
                      <w:rFonts w:hint="eastAsia" w:asciiTheme="minorEastAsia" w:hAnsiTheme="minorEastAsia" w:eastAsiaTheme="minorEastAsia" w:cstheme="minorEastAsia"/>
                      <w:sz w:val="24"/>
                      <w:szCs w:val="24"/>
                    </w:rPr>
                    <w:t>。</w:t>
                  </w:r>
                </w:p>
              </w:tc>
              <w:tc>
                <w:tcPr>
                  <w:tcW w:w="1416" w:type="dxa"/>
                  <w:vMerge w:val="restart"/>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cstheme="minorEastAsia"/>
                      <w:b w:val="0"/>
                      <w:bCs w:val="0"/>
                      <w:color w:val="000000"/>
                      <w:sz w:val="24"/>
                      <w:szCs w:val="24"/>
                      <w:vertAlign w:val="baseline"/>
                      <w:lang w:eastAsia="zh-CN"/>
                    </w:rPr>
                    <w:t>已验收：</w:t>
                  </w:r>
                  <w:r>
                    <w:rPr>
                      <w:rFonts w:hint="eastAsia" w:asciiTheme="minorEastAsia" w:hAnsiTheme="minorEastAsia" w:eastAsiaTheme="minorEastAsia" w:cstheme="minorEastAsia"/>
                      <w:b w:val="0"/>
                      <w:bCs w:val="0"/>
                      <w:color w:val="000000"/>
                      <w:sz w:val="24"/>
                      <w:szCs w:val="24"/>
                      <w:vertAlign w:val="baseline"/>
                      <w:lang w:eastAsia="zh-CN"/>
                    </w:rPr>
                    <w:t>白环验卡[</w:t>
                  </w:r>
                  <w:r>
                    <w:rPr>
                      <w:rFonts w:hint="eastAsia" w:asciiTheme="minorEastAsia" w:hAnsiTheme="minorEastAsia" w:eastAsiaTheme="minorEastAsia" w:cstheme="minorEastAsia"/>
                      <w:b w:val="0"/>
                      <w:bCs w:val="0"/>
                      <w:color w:val="000000"/>
                      <w:sz w:val="24"/>
                      <w:szCs w:val="24"/>
                      <w:vertAlign w:val="baseline"/>
                      <w:lang w:val="en-US" w:eastAsia="zh-CN"/>
                    </w:rPr>
                    <w:t>2014</w:t>
                  </w:r>
                  <w:r>
                    <w:rPr>
                      <w:rFonts w:hint="eastAsia" w:asciiTheme="minorEastAsia" w:hAnsiTheme="minorEastAsia" w:eastAsiaTheme="minorEastAsia" w:cstheme="minorEastAsia"/>
                      <w:b w:val="0"/>
                      <w:bCs w:val="0"/>
                      <w:color w:val="000000"/>
                      <w:sz w:val="24"/>
                      <w:szCs w:val="24"/>
                      <w:vertAlign w:val="baseline"/>
                      <w:lang w:eastAsia="zh-CN"/>
                    </w:rPr>
                    <w:t>]</w:t>
                  </w:r>
                  <w:r>
                    <w:rPr>
                      <w:rFonts w:hint="eastAsia" w:asciiTheme="minorEastAsia" w:hAnsiTheme="minorEastAsia" w:eastAsiaTheme="minorEastAsia" w:cstheme="minorEastAsia"/>
                      <w:b w:val="0"/>
                      <w:bCs w:val="0"/>
                      <w:color w:val="000000"/>
                      <w:sz w:val="24"/>
                      <w:szCs w:val="24"/>
                      <w:vertAlign w:val="baseline"/>
                      <w:lang w:val="en-US" w:eastAsia="zh-CN"/>
                    </w:rPr>
                    <w:t>01号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18" w:type="dxa"/>
                  <w:vMerge w:val="continue"/>
                  <w:vAlign w:val="center"/>
                </w:tcPr>
                <w:p>
                  <w:pPr>
                    <w:jc w:val="center"/>
                    <w:rPr>
                      <w:rFonts w:hint="eastAsia" w:asciiTheme="minorEastAsia" w:hAnsiTheme="minorEastAsia" w:eastAsiaTheme="minorEastAsia" w:cstheme="minorEastAsia"/>
                      <w:kern w:val="2"/>
                      <w:sz w:val="24"/>
                      <w:szCs w:val="24"/>
                      <w:lang w:val="en-US" w:eastAsia="zh-CN" w:bidi="ar-SA"/>
                    </w:rPr>
                  </w:pP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场内运输</w:t>
                  </w:r>
                </w:p>
              </w:tc>
              <w:tc>
                <w:tcPr>
                  <w:tcW w:w="465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场内材料由一台装载机运输，厂区内道路全部硬化。</w:t>
                  </w:r>
                </w:p>
              </w:tc>
              <w:tc>
                <w:tcPr>
                  <w:tcW w:w="1416" w:type="dxa"/>
                  <w:vMerge w:val="continue"/>
                  <w:vAlign w:val="center"/>
                </w:tcPr>
                <w:p>
                  <w:pPr>
                    <w:jc w:val="center"/>
                    <w:rPr>
                      <w:rFonts w:hint="eastAsia" w:asciiTheme="minorEastAsia" w:hAnsiTheme="minorEastAsia" w:cstheme="minorEastAsia"/>
                      <w:b w:val="0"/>
                      <w:bCs w:val="0"/>
                      <w:color w:val="000000"/>
                      <w:sz w:val="24"/>
                      <w:szCs w:val="24"/>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18" w:type="dxa"/>
                  <w:vMerge w:val="continue"/>
                  <w:vAlign w:val="center"/>
                </w:tcPr>
                <w:p>
                  <w:pPr>
                    <w:jc w:val="center"/>
                    <w:rPr>
                      <w:rFonts w:hint="eastAsia" w:asciiTheme="minorEastAsia" w:hAnsiTheme="minorEastAsia" w:eastAsiaTheme="minorEastAsia" w:cstheme="minorEastAsia"/>
                      <w:kern w:val="2"/>
                      <w:sz w:val="24"/>
                      <w:szCs w:val="24"/>
                      <w:lang w:val="en-US" w:eastAsia="zh-CN" w:bidi="ar-SA"/>
                    </w:rPr>
                  </w:pP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场外运输</w:t>
                  </w:r>
                </w:p>
              </w:tc>
              <w:tc>
                <w:tcPr>
                  <w:tcW w:w="465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场外运输依托现有道路，路面宽14m，全部采用汽运，主要运输车辆为混凝土泵车和混凝土运输车。</w:t>
                  </w:r>
                </w:p>
              </w:tc>
              <w:tc>
                <w:tcPr>
                  <w:tcW w:w="1416" w:type="dxa"/>
                  <w:vMerge w:val="continue"/>
                  <w:vAlign w:val="center"/>
                </w:tcPr>
                <w:p>
                  <w:pPr>
                    <w:jc w:val="center"/>
                    <w:rPr>
                      <w:rFonts w:hint="eastAsia" w:asciiTheme="minorEastAsia" w:hAnsiTheme="minorEastAsia" w:cstheme="minorEastAsia"/>
                      <w:b w:val="0"/>
                      <w:bCs w:val="0"/>
                      <w:color w:val="000000"/>
                      <w:sz w:val="24"/>
                      <w:szCs w:val="24"/>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18" w:type="dxa"/>
                  <w:vMerge w:val="restart"/>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附属工程</w:t>
                  </w: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办公楼</w:t>
                  </w:r>
                </w:p>
              </w:tc>
              <w:tc>
                <w:tcPr>
                  <w:tcW w:w="4656" w:type="dxa"/>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占地面积500</w:t>
                  </w:r>
                  <w:r>
                    <w:rPr>
                      <w:rFonts w:hint="eastAsia" w:ascii="宋体" w:hAnsi="宋体" w:eastAsia="宋体" w:cs="宋体"/>
                      <w:sz w:val="24"/>
                      <w:szCs w:val="24"/>
                    </w:rPr>
                    <w:t>㎡</w:t>
                  </w:r>
                  <w:r>
                    <w:rPr>
                      <w:rFonts w:hint="eastAsia" w:asciiTheme="minorEastAsia" w:hAnsiTheme="minorEastAsia" w:eastAsiaTheme="minorEastAsia" w:cstheme="minorEastAsia"/>
                      <w:sz w:val="24"/>
                      <w:szCs w:val="24"/>
                    </w:rPr>
                    <w:t>，用于办公和员工休息。</w:t>
                  </w:r>
                </w:p>
              </w:tc>
              <w:tc>
                <w:tcPr>
                  <w:tcW w:w="1416" w:type="dxa"/>
                  <w:vMerge w:val="continue"/>
                  <w:vAlign w:val="center"/>
                </w:tcPr>
                <w:p>
                  <w:pPr>
                    <w:jc w:val="center"/>
                    <w:rPr>
                      <w:rFonts w:hint="eastAsia" w:asciiTheme="minorEastAsia" w:hAnsiTheme="minorEastAsia" w:eastAsiaTheme="minorEastAsia" w:cs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818" w:type="dxa"/>
                  <w:vMerge w:val="continue"/>
                  <w:vAlign w:val="center"/>
                </w:tcPr>
                <w:p>
                  <w:pPr>
                    <w:jc w:val="center"/>
                    <w:rPr>
                      <w:rFonts w:hint="eastAsia" w:asciiTheme="minorEastAsia" w:hAnsiTheme="minorEastAsia" w:eastAsiaTheme="minorEastAsia" w:cstheme="minorEastAsia"/>
                      <w:sz w:val="24"/>
                      <w:szCs w:val="24"/>
                      <w:lang w:val="en-US" w:eastAsia="zh-CN"/>
                    </w:rPr>
                  </w:pP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实验室</w:t>
                  </w:r>
                </w:p>
              </w:tc>
              <w:tc>
                <w:tcPr>
                  <w:tcW w:w="4656" w:type="dxa"/>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单层，占地面积约100</w:t>
                  </w:r>
                  <w:r>
                    <w:rPr>
                      <w:rFonts w:hint="eastAsia" w:ascii="宋体" w:hAnsi="宋体" w:eastAsia="宋体" w:cs="宋体"/>
                      <w:sz w:val="24"/>
                      <w:szCs w:val="24"/>
                    </w:rPr>
                    <w:t>㎡</w:t>
                  </w:r>
                  <w:r>
                    <w:rPr>
                      <w:rFonts w:hint="eastAsia" w:asciiTheme="minorEastAsia" w:hAnsiTheme="minorEastAsia" w:eastAsiaTheme="minorEastAsia" w:cstheme="minorEastAsia"/>
                      <w:sz w:val="24"/>
                      <w:szCs w:val="24"/>
                    </w:rPr>
                    <w:t>，用于混凝土质量检测。</w:t>
                  </w:r>
                </w:p>
              </w:tc>
              <w:tc>
                <w:tcPr>
                  <w:tcW w:w="1416" w:type="dxa"/>
                  <w:vMerge w:val="continue"/>
                </w:tcPr>
                <w:p>
                  <w:pPr>
                    <w:jc w:val="center"/>
                    <w:rPr>
                      <w:rFonts w:hint="eastAsia" w:asciiTheme="minorEastAsia" w:hAnsiTheme="minorEastAsia" w:eastAsiaTheme="minorEastAsia" w:cs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vMerge w:val="restart"/>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公用工程</w:t>
                  </w: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供电</w:t>
                  </w:r>
                </w:p>
              </w:tc>
              <w:tc>
                <w:tcPr>
                  <w:tcW w:w="4656" w:type="dxa"/>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供电电源来源于区域电网。</w:t>
                  </w:r>
                </w:p>
              </w:tc>
              <w:tc>
                <w:tcPr>
                  <w:tcW w:w="1416" w:type="dxa"/>
                  <w:vMerge w:val="continue"/>
                </w:tcPr>
                <w:p>
                  <w:pPr>
                    <w:jc w:val="center"/>
                    <w:rPr>
                      <w:rFonts w:hint="eastAsia" w:asciiTheme="minorEastAsia" w:hAnsiTheme="minorEastAsia" w:eastAsiaTheme="minorEastAsia" w:cs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vMerge w:val="continue"/>
                  <w:vAlign w:val="center"/>
                </w:tcPr>
                <w:p>
                  <w:pPr>
                    <w:jc w:val="center"/>
                    <w:rPr>
                      <w:rFonts w:hint="eastAsia" w:asciiTheme="minorEastAsia" w:hAnsiTheme="minorEastAsia" w:eastAsiaTheme="minorEastAsia" w:cstheme="minorEastAsia"/>
                      <w:sz w:val="24"/>
                      <w:szCs w:val="24"/>
                      <w:lang w:val="en-US" w:eastAsia="zh-CN"/>
                    </w:rPr>
                  </w:pP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给水</w:t>
                  </w:r>
                </w:p>
              </w:tc>
              <w:tc>
                <w:tcPr>
                  <w:tcW w:w="4656" w:type="dxa"/>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本项目无新增生活用水；生产用水拟采用白云污水处理厂中水，由罐车装运入厂。</w:t>
                  </w:r>
                </w:p>
              </w:tc>
              <w:tc>
                <w:tcPr>
                  <w:tcW w:w="1416" w:type="dxa"/>
                  <w:vMerge w:val="continue"/>
                </w:tcPr>
                <w:p>
                  <w:pPr>
                    <w:jc w:val="center"/>
                    <w:rPr>
                      <w:rFonts w:hint="eastAsia" w:asciiTheme="minorEastAsia" w:hAnsiTheme="minorEastAsia" w:eastAsiaTheme="minorEastAsia" w:cs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vMerge w:val="continue"/>
                  <w:vAlign w:val="center"/>
                </w:tcPr>
                <w:p>
                  <w:pPr>
                    <w:jc w:val="center"/>
                    <w:rPr>
                      <w:rFonts w:hint="eastAsia" w:asciiTheme="minorEastAsia" w:hAnsiTheme="minorEastAsia" w:eastAsiaTheme="minorEastAsia" w:cstheme="minorEastAsia"/>
                      <w:sz w:val="24"/>
                      <w:szCs w:val="24"/>
                      <w:lang w:val="en-US" w:eastAsia="zh-CN"/>
                    </w:rPr>
                  </w:pPr>
                </w:p>
              </w:tc>
              <w:tc>
                <w:tcPr>
                  <w:tcW w:w="1416" w:type="dxa"/>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供暖</w:t>
                  </w:r>
                </w:p>
              </w:tc>
              <w:tc>
                <w:tcPr>
                  <w:tcW w:w="4656" w:type="dxa"/>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项目冬季不生产，无需供暖。</w:t>
                  </w:r>
                </w:p>
              </w:tc>
              <w:tc>
                <w:tcPr>
                  <w:tcW w:w="1416" w:type="dxa"/>
                  <w:vMerge w:val="continue"/>
                </w:tcPr>
                <w:p>
                  <w:pPr>
                    <w:jc w:val="center"/>
                    <w:rPr>
                      <w:rFonts w:hint="eastAsia" w:asciiTheme="minorEastAsia" w:hAnsiTheme="minorEastAsia" w:eastAsiaTheme="minorEastAsia" w:cstheme="minorEastAsia"/>
                      <w:sz w:val="24"/>
                      <w:szCs w:val="24"/>
                    </w:rPr>
                  </w:pPr>
                </w:p>
              </w:tc>
            </w:tr>
          </w:tbl>
          <w:p>
            <w:pPr>
              <w:spacing w:line="360" w:lineRule="auto"/>
              <w:ind w:firstLine="480" w:firstLineChars="200"/>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项目实际建设内容与环评建设内容对照情况见表2-</w:t>
            </w:r>
            <w:r>
              <w:rPr>
                <w:rFonts w:hint="eastAsia" w:asciiTheme="minorEastAsia" w:hAnsiTheme="minorEastAsia" w:cstheme="minorEastAsia"/>
                <w:color w:val="000000"/>
                <w:sz w:val="24"/>
                <w:szCs w:val="24"/>
                <w:lang w:val="en-US" w:eastAsia="zh-CN"/>
              </w:rPr>
              <w:t>4</w:t>
            </w:r>
            <w:r>
              <w:rPr>
                <w:rFonts w:hint="eastAsia" w:asciiTheme="minorEastAsia" w:hAnsiTheme="minorEastAsia" w:eastAsiaTheme="minorEastAsia" w:cstheme="minorEastAsia"/>
                <w:color w:val="000000"/>
                <w:sz w:val="24"/>
                <w:szCs w:val="24"/>
              </w:rPr>
              <w:t>。</w:t>
            </w:r>
          </w:p>
          <w:p>
            <w:pPr>
              <w:spacing w:line="360" w:lineRule="auto"/>
              <w:jc w:val="center"/>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b/>
                <w:bCs/>
                <w:sz w:val="24"/>
                <w:szCs w:val="24"/>
              </w:rPr>
              <w:t>表2-</w:t>
            </w:r>
            <w:r>
              <w:rPr>
                <w:rFonts w:hint="eastAsia" w:asciiTheme="minorEastAsia" w:hAnsiTheme="minorEastAsia" w:cstheme="minorEastAsia"/>
                <w:b/>
                <w:bCs/>
                <w:sz w:val="24"/>
                <w:szCs w:val="24"/>
                <w:lang w:val="en-US" w:eastAsia="zh-CN"/>
              </w:rPr>
              <w:t>4</w:t>
            </w:r>
            <w:r>
              <w:rPr>
                <w:rFonts w:hint="eastAsia" w:asciiTheme="minorEastAsia" w:hAnsiTheme="minorEastAsia" w:eastAsiaTheme="minorEastAsia" w:cstheme="minorEastAsia"/>
                <w:b/>
                <w:bCs/>
                <w:sz w:val="24"/>
                <w:szCs w:val="24"/>
              </w:rPr>
              <w:t xml:space="preserve">   项目实际建设内容与环评建设内容对照表</w:t>
            </w:r>
          </w:p>
          <w:tbl>
            <w:tblPr>
              <w:tblStyle w:val="8"/>
              <w:tblW w:w="493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38"/>
              <w:gridCol w:w="659"/>
              <w:gridCol w:w="2957"/>
              <w:gridCol w:w="2501"/>
              <w:gridCol w:w="142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tblHeader/>
                <w:jc w:val="center"/>
              </w:trPr>
              <w:tc>
                <w:tcPr>
                  <w:tcW w:w="389"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rPr>
                    <w:t>工程</w:t>
                  </w:r>
                </w:p>
              </w:tc>
              <w:tc>
                <w:tcPr>
                  <w:tcW w:w="402"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rPr>
                    <w:t>项目名称</w:t>
                  </w:r>
                </w:p>
              </w:tc>
              <w:tc>
                <w:tcPr>
                  <w:tcW w:w="1806"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lang w:eastAsia="zh-CN"/>
                    </w:rPr>
                    <w:t>环评</w:t>
                  </w:r>
                  <w:r>
                    <w:rPr>
                      <w:rFonts w:hint="eastAsia" w:asciiTheme="minorEastAsia" w:hAnsiTheme="minorEastAsia" w:eastAsiaTheme="minorEastAsia" w:cstheme="minorEastAsia"/>
                      <w:b/>
                      <w:bCs/>
                      <w:kern w:val="10"/>
                      <w:sz w:val="24"/>
                      <w:szCs w:val="24"/>
                    </w:rPr>
                    <w:t>建设内容</w:t>
                  </w:r>
                </w:p>
              </w:tc>
              <w:tc>
                <w:tcPr>
                  <w:tcW w:w="1528" w:type="pct"/>
                  <w:tcBorders>
                    <w:tl2br w:val="nil"/>
                    <w:tr2bl w:val="nil"/>
                  </w:tcBorders>
                  <w:vAlign w:val="center"/>
                </w:tcPr>
                <w:p>
                  <w:pPr>
                    <w:jc w:val="center"/>
                    <w:rPr>
                      <w:rFonts w:hint="eastAsia" w:asciiTheme="minorEastAsia" w:hAnsiTheme="minorEastAsia" w:eastAsiaTheme="minorEastAsia" w:cstheme="minorEastAsia"/>
                      <w:b/>
                      <w:bCs/>
                      <w:kern w:val="10"/>
                      <w:sz w:val="24"/>
                      <w:szCs w:val="24"/>
                      <w:lang w:eastAsia="zh-CN"/>
                    </w:rPr>
                  </w:pPr>
                  <w:r>
                    <w:rPr>
                      <w:rFonts w:hint="eastAsia" w:asciiTheme="minorEastAsia" w:hAnsiTheme="minorEastAsia" w:eastAsiaTheme="minorEastAsia" w:cstheme="minorEastAsia"/>
                      <w:b/>
                      <w:bCs/>
                      <w:kern w:val="10"/>
                      <w:sz w:val="24"/>
                      <w:szCs w:val="24"/>
                      <w:lang w:eastAsia="zh-CN"/>
                    </w:rPr>
                    <w:t>实际建设内容</w:t>
                  </w:r>
                </w:p>
              </w:tc>
              <w:tc>
                <w:tcPr>
                  <w:tcW w:w="872" w:type="pct"/>
                  <w:tcBorders>
                    <w:tl2br w:val="nil"/>
                    <w:tr2bl w:val="nil"/>
                  </w:tcBorders>
                  <w:vAlign w:val="center"/>
                </w:tcPr>
                <w:p>
                  <w:pPr>
                    <w:jc w:val="center"/>
                    <w:rPr>
                      <w:rFonts w:hint="eastAsia" w:asciiTheme="minorEastAsia" w:hAnsiTheme="minorEastAsia" w:eastAsiaTheme="minorEastAsia" w:cstheme="minorEastAsia"/>
                      <w:b/>
                      <w:bCs/>
                      <w:kern w:val="10"/>
                      <w:sz w:val="24"/>
                      <w:szCs w:val="24"/>
                      <w:lang w:eastAsia="zh-CN"/>
                    </w:rPr>
                  </w:pPr>
                  <w:r>
                    <w:rPr>
                      <w:rFonts w:hint="eastAsia" w:asciiTheme="minorEastAsia" w:hAnsiTheme="minorEastAsia" w:eastAsiaTheme="minorEastAsia" w:cstheme="minorEastAsia"/>
                      <w:b/>
                      <w:bCs/>
                      <w:kern w:val="10"/>
                      <w:sz w:val="24"/>
                      <w:szCs w:val="24"/>
                      <w:lang w:eastAsia="zh-CN"/>
                    </w:rPr>
                    <w:t>落实情况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389"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主体工程</w:t>
                  </w:r>
                </w:p>
              </w:tc>
              <w:tc>
                <w:tcPr>
                  <w:tcW w:w="402"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加工区</w:t>
                  </w:r>
                </w:p>
              </w:tc>
              <w:tc>
                <w:tcPr>
                  <w:tcW w:w="1806"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项目新增HZS120混凝土生产线1条，主要由配料站、斜皮带机、搅拌主机、搅拌主楼和控制室组成。</w:t>
                  </w:r>
                </w:p>
              </w:tc>
              <w:tc>
                <w:tcPr>
                  <w:tcW w:w="1528" w:type="pct"/>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highlight w:val="cyan"/>
                      <w:lang w:eastAsia="zh-CN"/>
                    </w:rPr>
                  </w:pPr>
                  <w:r>
                    <w:rPr>
                      <w:rFonts w:hint="eastAsia" w:asciiTheme="minorEastAsia" w:hAnsiTheme="minorEastAsia" w:eastAsiaTheme="minorEastAsia" w:cstheme="minorEastAsia"/>
                      <w:kern w:val="10"/>
                      <w:sz w:val="24"/>
                      <w:szCs w:val="24"/>
                    </w:rPr>
                    <w:t>项目新增YH2S60混凝土生产线1条，主要由配料站、斜皮带机、搅拌主机、搅拌主楼和控制室组成。</w:t>
                  </w:r>
                </w:p>
              </w:tc>
              <w:tc>
                <w:tcPr>
                  <w:tcW w:w="872" w:type="pct"/>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highlight w:val="cyan"/>
                    </w:rPr>
                  </w:pPr>
                  <w:r>
                    <w:rPr>
                      <w:rFonts w:hint="eastAsia" w:asciiTheme="minorEastAsia" w:hAnsiTheme="minorEastAsia" w:eastAsiaTheme="minorEastAsia" w:cstheme="minorEastAsia"/>
                      <w:kern w:val="10"/>
                      <w:sz w:val="24"/>
                      <w:szCs w:val="24"/>
                    </w:rPr>
                    <w:t>扩建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03" w:hRule="atLeast"/>
                <w:jc w:val="center"/>
              </w:trPr>
              <w:tc>
                <w:tcPr>
                  <w:tcW w:w="389" w:type="pct"/>
                  <w:vMerge w:val="restar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储运工程</w:t>
                  </w:r>
                </w:p>
              </w:tc>
              <w:tc>
                <w:tcPr>
                  <w:tcW w:w="402"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筒仓</w:t>
                  </w:r>
                </w:p>
              </w:tc>
              <w:tc>
                <w:tcPr>
                  <w:tcW w:w="1806"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位于搅拌站搅拌主机南侧，共有4个200m3的筒仓，其中3个用于存放水泥，另外1个存放粉煤灰。</w:t>
                  </w:r>
                </w:p>
              </w:tc>
              <w:tc>
                <w:tcPr>
                  <w:tcW w:w="1528" w:type="pct"/>
                  <w:tcBorders>
                    <w:tl2br w:val="nil"/>
                    <w:tr2bl w:val="nil"/>
                  </w:tcBorders>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与环评建设内容一致</w:t>
                  </w:r>
                </w:p>
              </w:tc>
              <w:tc>
                <w:tcPr>
                  <w:tcW w:w="872" w:type="pct"/>
                  <w:tcBorders>
                    <w:tl2br w:val="nil"/>
                    <w:tr2bl w:val="nil"/>
                  </w:tcBorders>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扩建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72" w:hRule="atLeast"/>
                <w:jc w:val="center"/>
              </w:trPr>
              <w:tc>
                <w:tcPr>
                  <w:tcW w:w="389"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p>
              </w:tc>
              <w:tc>
                <w:tcPr>
                  <w:tcW w:w="402"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输送廊道</w:t>
                  </w:r>
                </w:p>
              </w:tc>
              <w:tc>
                <w:tcPr>
                  <w:tcW w:w="1806"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新建物料输送廊道30m，均全封闭。</w:t>
                  </w:r>
                </w:p>
              </w:tc>
              <w:tc>
                <w:tcPr>
                  <w:tcW w:w="1528" w:type="pct"/>
                  <w:tcBorders>
                    <w:tl2br w:val="nil"/>
                    <w:tr2bl w:val="nil"/>
                  </w:tcBorders>
                  <w:vAlign w:val="center"/>
                </w:tcPr>
                <w:p>
                  <w:pPr>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新建物料输送廊道</w:t>
                  </w:r>
                  <w:r>
                    <w:rPr>
                      <w:rFonts w:hint="eastAsia" w:asciiTheme="minorEastAsia" w:hAnsiTheme="minorEastAsia" w:eastAsiaTheme="minorEastAsia" w:cstheme="minorEastAsia"/>
                      <w:sz w:val="24"/>
                      <w:szCs w:val="24"/>
                      <w:lang w:val="en-US" w:eastAsia="zh-CN"/>
                    </w:rPr>
                    <w:t>15</w:t>
                  </w:r>
                  <w:r>
                    <w:rPr>
                      <w:rFonts w:hint="eastAsia" w:asciiTheme="minorEastAsia" w:hAnsiTheme="minorEastAsia" w:eastAsiaTheme="minorEastAsia" w:cstheme="minorEastAsia"/>
                      <w:sz w:val="24"/>
                      <w:szCs w:val="24"/>
                      <w:lang w:eastAsia="zh-CN"/>
                    </w:rPr>
                    <w:t>m</w:t>
                  </w:r>
                </w:p>
              </w:tc>
              <w:tc>
                <w:tcPr>
                  <w:tcW w:w="872" w:type="pct"/>
                  <w:tcBorders>
                    <w:tl2br w:val="nil"/>
                    <w:tr2bl w:val="nil"/>
                  </w:tcBorders>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扩建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389" w:type="pct"/>
                  <w:vMerge w:val="restar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环保工程</w:t>
                  </w:r>
                </w:p>
              </w:tc>
              <w:tc>
                <w:tcPr>
                  <w:tcW w:w="402" w:type="pct"/>
                  <w:vMerge w:val="restar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lang w:val="en-GB"/>
                    </w:rPr>
                  </w:pPr>
                  <w:r>
                    <w:rPr>
                      <w:rFonts w:hint="eastAsia" w:asciiTheme="minorEastAsia" w:hAnsiTheme="minorEastAsia" w:eastAsiaTheme="minorEastAsia" w:cstheme="minorEastAsia"/>
                      <w:kern w:val="10"/>
                      <w:sz w:val="24"/>
                      <w:szCs w:val="24"/>
                      <w:lang w:val="en-GB"/>
                    </w:rPr>
                    <w:t>废气</w:t>
                  </w:r>
                </w:p>
              </w:tc>
              <w:tc>
                <w:tcPr>
                  <w:tcW w:w="1806"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水泥仓、粉煤灰仓全封闭，</w:t>
                  </w:r>
                  <w:r>
                    <w:rPr>
                      <w:rFonts w:hint="eastAsia" w:asciiTheme="minorEastAsia" w:hAnsiTheme="minorEastAsia" w:eastAsiaTheme="minorEastAsia" w:cstheme="minorEastAsia"/>
                      <w:kern w:val="0"/>
                      <w:sz w:val="24"/>
                      <w:szCs w:val="24"/>
                    </w:rPr>
                    <w:t>仓顶配滤袋式除尘器处理，除尘效率不低于99.9%；配料搅拌工序位于封闭式搅拌楼，设置1台集气罩集中收集后由袋式除尘器进行处理，除尘效率不低于99.9%；</w:t>
                  </w:r>
                </w:p>
              </w:tc>
              <w:tc>
                <w:tcPr>
                  <w:tcW w:w="1528" w:type="pct"/>
                  <w:tcBorders>
                    <w:tl2br w:val="nil"/>
                    <w:tr2bl w:val="nil"/>
                  </w:tcBorders>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与环评建设内容一致</w:t>
                  </w:r>
                </w:p>
              </w:tc>
              <w:tc>
                <w:tcPr>
                  <w:tcW w:w="872" w:type="pct"/>
                  <w:tcBorders>
                    <w:tl2br w:val="nil"/>
                    <w:tr2bl w:val="nil"/>
                  </w:tcBorders>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扩建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389"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p>
              </w:tc>
              <w:tc>
                <w:tcPr>
                  <w:tcW w:w="402"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lang w:val="en-GB"/>
                    </w:rPr>
                  </w:pPr>
                </w:p>
              </w:tc>
              <w:tc>
                <w:tcPr>
                  <w:tcW w:w="1806"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装卸工序置于封闭料仓，定期洒水抑尘；</w:t>
                  </w:r>
                </w:p>
              </w:tc>
              <w:tc>
                <w:tcPr>
                  <w:tcW w:w="1528" w:type="pct"/>
                  <w:tcBorders>
                    <w:tl2br w:val="nil"/>
                    <w:tr2bl w:val="nil"/>
                  </w:tcBorders>
                  <w:vAlign w:val="center"/>
                </w:tcPr>
                <w:p>
                  <w:pPr>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lang w:eastAsia="zh-CN"/>
                    </w:rPr>
                    <w:t>现有工程已建设</w:t>
                  </w:r>
                </w:p>
              </w:tc>
              <w:tc>
                <w:tcPr>
                  <w:tcW w:w="872" w:type="pct"/>
                  <w:tcBorders>
                    <w:tl2br w:val="nil"/>
                    <w:tr2bl w:val="nil"/>
                  </w:tcBorders>
                  <w:vAlign w:val="center"/>
                </w:tcPr>
                <w:p>
                  <w:pPr>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lang w:eastAsia="zh-CN"/>
                    </w:rPr>
                    <w:t>已验收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40" w:hRule="atLeast"/>
                <w:jc w:val="center"/>
              </w:trPr>
              <w:tc>
                <w:tcPr>
                  <w:tcW w:w="389"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p>
              </w:tc>
              <w:tc>
                <w:tcPr>
                  <w:tcW w:w="402" w:type="pct"/>
                  <w:vMerge w:val="restar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lang w:val="en-GB"/>
                    </w:rPr>
                  </w:pPr>
                  <w:r>
                    <w:rPr>
                      <w:rFonts w:hint="eastAsia" w:asciiTheme="minorEastAsia" w:hAnsiTheme="minorEastAsia" w:eastAsiaTheme="minorEastAsia" w:cstheme="minorEastAsia"/>
                      <w:kern w:val="10"/>
                      <w:sz w:val="24"/>
                      <w:szCs w:val="24"/>
                      <w:lang w:val="en-GB"/>
                    </w:rPr>
                    <w:t>废水</w:t>
                  </w:r>
                </w:p>
              </w:tc>
              <w:tc>
                <w:tcPr>
                  <w:tcW w:w="1806" w:type="pct"/>
                  <w:vMerge w:val="restar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color w:val="0000FF"/>
                      <w:kern w:val="10"/>
                      <w:sz w:val="24"/>
                      <w:szCs w:val="24"/>
                    </w:rPr>
                  </w:pPr>
                  <w:r>
                    <w:rPr>
                      <w:rFonts w:hint="eastAsia" w:asciiTheme="minorEastAsia" w:hAnsiTheme="minorEastAsia" w:eastAsiaTheme="minorEastAsia" w:cstheme="minorEastAsia"/>
                      <w:kern w:val="0"/>
                      <w:sz w:val="24"/>
                      <w:szCs w:val="24"/>
                    </w:rPr>
                    <w:t>厂区设化粪池1座（10</w:t>
                  </w:r>
                  <w:r>
                    <w:rPr>
                      <w:rFonts w:hint="eastAsia" w:asciiTheme="minorEastAsia" w:hAnsiTheme="minorEastAsia" w:eastAsiaTheme="minorEastAsia" w:cstheme="minorEastAsia"/>
                      <w:kern w:val="0"/>
                      <w:sz w:val="24"/>
                      <w:szCs w:val="24"/>
                      <w:lang w:val="en-US" w:eastAsia="zh-CN"/>
                    </w:rPr>
                    <w:t>m³</w:t>
                  </w:r>
                  <w:r>
                    <w:rPr>
                      <w:rFonts w:hint="eastAsia" w:asciiTheme="minorEastAsia" w:hAnsiTheme="minorEastAsia" w:eastAsiaTheme="minorEastAsia" w:cstheme="minorEastAsia"/>
                      <w:kern w:val="0"/>
                      <w:sz w:val="24"/>
                      <w:szCs w:val="24"/>
                    </w:rPr>
                    <w:t>），生活污水排入化粪池，定期由吸污车运往白云污水处理厂处理。罐车清洗废水、搅拌机清洗、实验室废水经沉淀池沉淀处理后，回用生产。厂区设置沉淀池1座，规格为5m×2m×2m，确保防渗透系数小于1×10</w:t>
                  </w:r>
                  <w:r>
                    <w:rPr>
                      <w:rFonts w:hint="eastAsia" w:asciiTheme="minorEastAsia" w:hAnsiTheme="minorEastAsia" w:eastAsiaTheme="minorEastAsia" w:cstheme="minorEastAsia"/>
                      <w:kern w:val="0"/>
                      <w:sz w:val="24"/>
                      <w:szCs w:val="24"/>
                      <w:vertAlign w:val="superscript"/>
                    </w:rPr>
                    <w:t>-10</w:t>
                  </w:r>
                  <w:r>
                    <w:rPr>
                      <w:rFonts w:hint="eastAsia" w:asciiTheme="minorEastAsia" w:hAnsiTheme="minorEastAsia" w:eastAsiaTheme="minorEastAsia" w:cstheme="minorEastAsia"/>
                      <w:kern w:val="0"/>
                      <w:sz w:val="24"/>
                      <w:szCs w:val="24"/>
                    </w:rPr>
                    <w:t>cm/s。</w:t>
                  </w:r>
                </w:p>
              </w:tc>
              <w:tc>
                <w:tcPr>
                  <w:tcW w:w="1528" w:type="pct"/>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rPr>
                  </w:pPr>
                  <w:r>
                    <w:rPr>
                      <w:rFonts w:hint="eastAsia" w:asciiTheme="minorEastAsia" w:hAnsiTheme="minorEastAsia" w:eastAsiaTheme="minorEastAsia" w:cstheme="minorEastAsia"/>
                      <w:kern w:val="0"/>
                      <w:sz w:val="24"/>
                      <w:szCs w:val="24"/>
                    </w:rPr>
                    <w:t>厂区</w:t>
                  </w:r>
                  <w:r>
                    <w:rPr>
                      <w:rFonts w:hint="eastAsia" w:asciiTheme="minorEastAsia" w:hAnsiTheme="minorEastAsia" w:eastAsiaTheme="minorEastAsia" w:cstheme="minorEastAsia"/>
                      <w:kern w:val="0"/>
                      <w:sz w:val="24"/>
                      <w:szCs w:val="24"/>
                      <w:lang w:eastAsia="zh-CN"/>
                    </w:rPr>
                    <w:t>已接通污水管网</w:t>
                  </w:r>
                  <w:r>
                    <w:rPr>
                      <w:rFonts w:hint="eastAsia" w:asciiTheme="minorEastAsia" w:hAnsiTheme="minorEastAsia" w:eastAsiaTheme="minorEastAsia" w:cstheme="minorEastAsia"/>
                      <w:kern w:val="0"/>
                      <w:sz w:val="24"/>
                      <w:szCs w:val="24"/>
                    </w:rPr>
                    <w:t>，生活污水</w:t>
                  </w:r>
                  <w:r>
                    <w:rPr>
                      <w:rFonts w:hint="eastAsia" w:asciiTheme="minorEastAsia" w:hAnsiTheme="minorEastAsia" w:eastAsiaTheme="minorEastAsia" w:cstheme="minorEastAsia"/>
                      <w:kern w:val="0"/>
                      <w:sz w:val="24"/>
                      <w:szCs w:val="24"/>
                      <w:lang w:eastAsia="zh-CN"/>
                    </w:rPr>
                    <w:t>直接排入</w:t>
                  </w:r>
                  <w:r>
                    <w:rPr>
                      <w:rFonts w:hint="eastAsia" w:asciiTheme="minorEastAsia" w:hAnsiTheme="minorEastAsia" w:eastAsiaTheme="minorEastAsia" w:cstheme="minorEastAsia"/>
                      <w:kern w:val="0"/>
                      <w:sz w:val="24"/>
                      <w:szCs w:val="24"/>
                    </w:rPr>
                    <w:t>白云污水处理厂处理</w:t>
                  </w:r>
                </w:p>
              </w:tc>
              <w:tc>
                <w:tcPr>
                  <w:tcW w:w="872" w:type="pct"/>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lang w:eastAsia="zh-CN"/>
                    </w:rPr>
                  </w:pPr>
                  <w:r>
                    <w:rPr>
                      <w:rFonts w:hint="eastAsia" w:asciiTheme="minorEastAsia" w:hAnsiTheme="minorEastAsia" w:eastAsiaTheme="minorEastAsia" w:cstheme="minorEastAsia"/>
                      <w:kern w:val="10"/>
                      <w:sz w:val="24"/>
                      <w:szCs w:val="24"/>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75" w:hRule="atLeast"/>
                <w:jc w:val="center"/>
              </w:trPr>
              <w:tc>
                <w:tcPr>
                  <w:tcW w:w="389"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rPr>
                  </w:pPr>
                </w:p>
              </w:tc>
              <w:tc>
                <w:tcPr>
                  <w:tcW w:w="402"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rPr>
                  </w:pPr>
                </w:p>
              </w:tc>
              <w:tc>
                <w:tcPr>
                  <w:tcW w:w="1806"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sz w:val="24"/>
                      <w:szCs w:val="24"/>
                    </w:rPr>
                  </w:pPr>
                </w:p>
              </w:tc>
              <w:tc>
                <w:tcPr>
                  <w:tcW w:w="1528" w:type="pct"/>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rPr>
                  </w:pPr>
                  <w:r>
                    <w:rPr>
                      <w:rFonts w:hint="eastAsia" w:asciiTheme="minorEastAsia" w:hAnsiTheme="minorEastAsia" w:eastAsiaTheme="minorEastAsia" w:cstheme="minorEastAsia"/>
                      <w:kern w:val="0"/>
                      <w:sz w:val="24"/>
                      <w:szCs w:val="24"/>
                    </w:rPr>
                    <w:t>罐车清洗废水、搅拌机清洗、实验室废水经</w:t>
                  </w:r>
                  <w:r>
                    <w:rPr>
                      <w:rFonts w:hint="eastAsia" w:asciiTheme="minorEastAsia" w:hAnsiTheme="minorEastAsia" w:cstheme="minorEastAsia"/>
                      <w:kern w:val="0"/>
                      <w:sz w:val="24"/>
                      <w:szCs w:val="24"/>
                      <w:lang w:eastAsia="zh-CN"/>
                    </w:rPr>
                    <w:t>二级</w:t>
                  </w:r>
                  <w:r>
                    <w:rPr>
                      <w:rFonts w:hint="eastAsia" w:asciiTheme="minorEastAsia" w:hAnsiTheme="minorEastAsia" w:eastAsiaTheme="minorEastAsia" w:cstheme="minorEastAsia"/>
                      <w:kern w:val="0"/>
                      <w:sz w:val="24"/>
                      <w:szCs w:val="24"/>
                    </w:rPr>
                    <w:t>沉淀池沉淀处理后，回用生产。厂区设置</w:t>
                  </w:r>
                  <w:r>
                    <w:rPr>
                      <w:rFonts w:hint="eastAsia" w:asciiTheme="minorEastAsia" w:hAnsiTheme="minorEastAsia" w:cstheme="minorEastAsia"/>
                      <w:kern w:val="0"/>
                      <w:sz w:val="24"/>
                      <w:szCs w:val="24"/>
                      <w:lang w:eastAsia="zh-CN"/>
                    </w:rPr>
                    <w:t>二级</w:t>
                  </w:r>
                  <w:r>
                    <w:rPr>
                      <w:rFonts w:hint="eastAsia" w:asciiTheme="minorEastAsia" w:hAnsiTheme="minorEastAsia" w:eastAsiaTheme="minorEastAsia" w:cstheme="minorEastAsia"/>
                      <w:kern w:val="0"/>
                      <w:sz w:val="24"/>
                      <w:szCs w:val="24"/>
                    </w:rPr>
                    <w:t>沉淀池1座，确保防渗透系数小于1×10</w:t>
                  </w:r>
                  <w:r>
                    <w:rPr>
                      <w:rFonts w:hint="eastAsia" w:asciiTheme="minorEastAsia" w:hAnsiTheme="minorEastAsia" w:eastAsiaTheme="minorEastAsia" w:cstheme="minorEastAsia"/>
                      <w:kern w:val="0"/>
                      <w:sz w:val="24"/>
                      <w:szCs w:val="24"/>
                      <w:vertAlign w:val="superscript"/>
                    </w:rPr>
                    <w:t>-10</w:t>
                  </w:r>
                  <w:r>
                    <w:rPr>
                      <w:rFonts w:hint="eastAsia" w:asciiTheme="minorEastAsia" w:hAnsiTheme="minorEastAsia" w:eastAsiaTheme="minorEastAsia" w:cstheme="minorEastAsia"/>
                      <w:kern w:val="0"/>
                      <w:sz w:val="24"/>
                      <w:szCs w:val="24"/>
                    </w:rPr>
                    <w:t>cm/s。</w:t>
                  </w:r>
                </w:p>
              </w:tc>
              <w:tc>
                <w:tcPr>
                  <w:tcW w:w="872" w:type="pct"/>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lang w:eastAsia="zh-CN"/>
                    </w:rPr>
                  </w:pPr>
                  <w:r>
                    <w:rPr>
                      <w:rFonts w:hint="eastAsia" w:asciiTheme="minorEastAsia" w:hAnsiTheme="minorEastAsia" w:eastAsiaTheme="minorEastAsia" w:cstheme="minorEastAsia"/>
                      <w:kern w:val="10"/>
                      <w:sz w:val="24"/>
                      <w:szCs w:val="24"/>
                      <w:lang w:eastAsia="zh-CN"/>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389"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p>
              </w:tc>
              <w:tc>
                <w:tcPr>
                  <w:tcW w:w="402"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lang w:val="en-GB"/>
                    </w:rPr>
                  </w:pPr>
                  <w:r>
                    <w:rPr>
                      <w:rFonts w:hint="eastAsia" w:asciiTheme="minorEastAsia" w:hAnsiTheme="minorEastAsia" w:eastAsiaTheme="minorEastAsia" w:cstheme="minorEastAsia"/>
                      <w:kern w:val="10"/>
                      <w:sz w:val="24"/>
                      <w:szCs w:val="24"/>
                      <w:lang w:val="en-GB"/>
                    </w:rPr>
                    <w:t>噪声</w:t>
                  </w:r>
                </w:p>
              </w:tc>
              <w:tc>
                <w:tcPr>
                  <w:tcW w:w="1806"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lang w:val="en-GB"/>
                    </w:rPr>
                  </w:pPr>
                  <w:r>
                    <w:rPr>
                      <w:rFonts w:hint="eastAsia" w:asciiTheme="minorEastAsia" w:hAnsiTheme="minorEastAsia" w:eastAsiaTheme="minorEastAsia" w:cstheme="minorEastAsia"/>
                      <w:kern w:val="10"/>
                      <w:sz w:val="24"/>
                      <w:szCs w:val="24"/>
                    </w:rPr>
                    <w:t>采用低噪声设备，维持设备处于良好的运转状态、对搅拌机、皮带输送机及水泵等设备运行噪声，采用消声减</w:t>
                  </w:r>
                  <w:r>
                    <w:rPr>
                      <w:rFonts w:hint="eastAsia" w:asciiTheme="minorEastAsia" w:hAnsiTheme="minorEastAsia" w:eastAsiaTheme="minorEastAsia" w:cstheme="minorEastAsia"/>
                      <w:kern w:val="10"/>
                      <w:sz w:val="24"/>
                      <w:szCs w:val="24"/>
                      <w:lang w:eastAsia="zh-CN"/>
                    </w:rPr>
                    <w:t>振</w:t>
                  </w:r>
                  <w:r>
                    <w:rPr>
                      <w:rFonts w:hint="eastAsia" w:asciiTheme="minorEastAsia" w:hAnsiTheme="minorEastAsia" w:eastAsiaTheme="minorEastAsia" w:cstheme="minorEastAsia"/>
                      <w:kern w:val="10"/>
                      <w:sz w:val="24"/>
                      <w:szCs w:val="24"/>
                    </w:rPr>
                    <w:t>措施。</w:t>
                  </w:r>
                </w:p>
              </w:tc>
              <w:tc>
                <w:tcPr>
                  <w:tcW w:w="1528" w:type="pct"/>
                  <w:tcBorders>
                    <w:tl2br w:val="nil"/>
                    <w:tr2bl w:val="nil"/>
                  </w:tcBorders>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sz w:val="24"/>
                      <w:szCs w:val="24"/>
                      <w:lang w:eastAsia="zh-CN"/>
                    </w:rPr>
                    <w:t>与环评建设内容一致</w:t>
                  </w:r>
                </w:p>
              </w:tc>
              <w:tc>
                <w:tcPr>
                  <w:tcW w:w="872" w:type="pct"/>
                  <w:tcBorders>
                    <w:tl2br w:val="nil"/>
                    <w:tr2bl w:val="nil"/>
                  </w:tcBorders>
                  <w:vAlign w:val="center"/>
                </w:tcPr>
                <w:p>
                  <w:pPr>
                    <w:jc w:val="center"/>
                    <w:rPr>
                      <w:rFonts w:hint="eastAsia" w:asciiTheme="minorEastAsia" w:hAnsiTheme="minorEastAsia" w:eastAsiaTheme="minorEastAsia" w:cstheme="minorEastAsia"/>
                      <w:kern w:val="10"/>
                      <w:sz w:val="24"/>
                      <w:szCs w:val="24"/>
                    </w:rPr>
                  </w:pPr>
                  <w:r>
                    <w:rPr>
                      <w:rFonts w:hint="eastAsia" w:asciiTheme="minorEastAsia" w:hAnsiTheme="minorEastAsia" w:eastAsiaTheme="minorEastAsia" w:cstheme="minorEastAsia"/>
                      <w:kern w:val="10"/>
                      <w:sz w:val="24"/>
                      <w:szCs w:val="24"/>
                    </w:rPr>
                    <w:t>扩建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89" w:type="pct"/>
                  <w:vMerge w:val="continue"/>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rPr>
                  </w:pPr>
                </w:p>
              </w:tc>
              <w:tc>
                <w:tcPr>
                  <w:tcW w:w="402" w:type="pct"/>
                  <w:tcBorders>
                    <w:tl2br w:val="nil"/>
                    <w:tr2bl w:val="nil"/>
                  </w:tcBorders>
                  <w:tcMar>
                    <w:left w:w="28" w:type="dxa"/>
                    <w:right w:w="28" w:type="dxa"/>
                  </w:tcMar>
                  <w:vAlign w:val="center"/>
                </w:tcPr>
                <w:p>
                  <w:pPr>
                    <w:jc w:val="center"/>
                    <w:rPr>
                      <w:rFonts w:hint="eastAsia" w:asciiTheme="minorEastAsia" w:hAnsiTheme="minorEastAsia" w:eastAsiaTheme="minorEastAsia" w:cstheme="minorEastAsia"/>
                      <w:kern w:val="10"/>
                      <w:sz w:val="24"/>
                      <w:szCs w:val="24"/>
                      <w:lang w:val="en-GB"/>
                    </w:rPr>
                  </w:pPr>
                  <w:r>
                    <w:rPr>
                      <w:rFonts w:hint="eastAsia" w:asciiTheme="minorEastAsia" w:hAnsiTheme="minorEastAsia" w:eastAsiaTheme="minorEastAsia" w:cstheme="minorEastAsia"/>
                      <w:kern w:val="10"/>
                      <w:sz w:val="24"/>
                      <w:szCs w:val="24"/>
                      <w:lang w:val="en-GB"/>
                    </w:rPr>
                    <w:t>固体废物</w:t>
                  </w:r>
                </w:p>
              </w:tc>
              <w:tc>
                <w:tcPr>
                  <w:tcW w:w="1806" w:type="pct"/>
                  <w:tcBorders>
                    <w:tl2br w:val="nil"/>
                    <w:tr2bl w:val="nil"/>
                  </w:tcBorders>
                  <w:tcMar>
                    <w:left w:w="28" w:type="dxa"/>
                    <w:right w:w="28" w:type="dxa"/>
                  </w:tcMar>
                  <w:vAlign w:val="center"/>
                </w:tcPr>
                <w:p>
                  <w:pPr>
                    <w:pStyle w:val="11"/>
                    <w:adjustRightInd w:val="0"/>
                    <w:snapToGrid w:val="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生活垃圾集中收集环卫部门统一处理；除尘灰及生产废料暂存于料仓回用生产，不外排。</w:t>
                  </w:r>
                </w:p>
              </w:tc>
              <w:tc>
                <w:tcPr>
                  <w:tcW w:w="1528" w:type="pct"/>
                  <w:tcBorders>
                    <w:tl2br w:val="nil"/>
                    <w:tr2bl w:val="nil"/>
                  </w:tcBorders>
                  <w:vAlign w:val="center"/>
                </w:tcPr>
                <w:p>
                  <w:pPr>
                    <w:pStyle w:val="11"/>
                    <w:adjustRightInd w:val="0"/>
                    <w:snapToGrid w:val="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与环评建设内容一致</w:t>
                  </w:r>
                </w:p>
              </w:tc>
              <w:tc>
                <w:tcPr>
                  <w:tcW w:w="872" w:type="pct"/>
                  <w:tcBorders>
                    <w:tl2br w:val="nil"/>
                    <w:tr2bl w:val="nil"/>
                  </w:tcBorders>
                  <w:vAlign w:val="center"/>
                </w:tcPr>
                <w:p>
                  <w:pPr>
                    <w:jc w:val="center"/>
                    <w:rPr>
                      <w:rFonts w:hint="eastAsia" w:asciiTheme="minorEastAsia" w:hAnsiTheme="minorEastAsia" w:eastAsiaTheme="minorEastAsia" w:cstheme="minorEastAsia"/>
                      <w:kern w:val="10"/>
                      <w:sz w:val="24"/>
                      <w:szCs w:val="24"/>
                      <w:lang w:eastAsia="zh-CN"/>
                    </w:rPr>
                  </w:pPr>
                  <w:r>
                    <w:rPr>
                      <w:rFonts w:hint="eastAsia" w:asciiTheme="minorEastAsia" w:hAnsiTheme="minorEastAsia" w:cstheme="minorEastAsia"/>
                      <w:kern w:val="10"/>
                      <w:sz w:val="24"/>
                      <w:szCs w:val="24"/>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eastAsiaTheme="minorEastAsia"/>
                <w:b/>
                <w:bCs/>
                <w:color w:val="auto"/>
                <w:sz w:val="24"/>
                <w:lang w:eastAsia="zh-CN"/>
              </w:rPr>
            </w:pPr>
            <w:r>
              <w:rPr>
                <w:rFonts w:hint="eastAsia" w:ascii="宋体" w:hAnsi="宋体" w:cs="宋体"/>
                <w:b/>
                <w:bCs/>
                <w:color w:val="auto"/>
                <w:sz w:val="24"/>
              </w:rPr>
              <w:t>1.6项目主要生产设备：</w:t>
            </w:r>
          </w:p>
          <w:p>
            <w:pPr>
              <w:pStyle w:val="3"/>
              <w:spacing w:line="360" w:lineRule="auto"/>
              <w:ind w:firstLine="482"/>
              <w:rPr>
                <w:rFonts w:hint="eastAsia" w:asciiTheme="minorEastAsia" w:hAnsiTheme="minorEastAsia" w:eastAsiaTheme="minorEastAsia" w:cstheme="minorEastAsia"/>
                <w:b w:val="0"/>
                <w:bCs/>
                <w:color w:val="auto"/>
                <w:sz w:val="24"/>
              </w:rPr>
            </w:pPr>
            <w:r>
              <w:rPr>
                <w:rFonts w:hint="eastAsia" w:asciiTheme="minorEastAsia" w:hAnsiTheme="minorEastAsia" w:eastAsiaTheme="minorEastAsia" w:cstheme="minorEastAsia"/>
                <w:b w:val="0"/>
                <w:bCs/>
                <w:color w:val="auto"/>
                <w:sz w:val="24"/>
              </w:rPr>
              <w:t>项目</w:t>
            </w:r>
            <w:r>
              <w:rPr>
                <w:rFonts w:hint="eastAsia" w:asciiTheme="minorEastAsia" w:hAnsiTheme="minorEastAsia" w:cstheme="minorEastAsia"/>
                <w:b w:val="0"/>
                <w:bCs/>
                <w:color w:val="auto"/>
                <w:sz w:val="24"/>
                <w:lang w:eastAsia="zh-CN"/>
              </w:rPr>
              <w:t>扩建工程</w:t>
            </w:r>
            <w:r>
              <w:rPr>
                <w:rFonts w:hint="eastAsia" w:asciiTheme="minorEastAsia" w:hAnsiTheme="minorEastAsia" w:eastAsiaTheme="minorEastAsia" w:cstheme="minorEastAsia"/>
                <w:b w:val="0"/>
                <w:bCs/>
                <w:color w:val="auto"/>
                <w:sz w:val="24"/>
              </w:rPr>
              <w:t>实际生产设备与环评</w:t>
            </w:r>
            <w:r>
              <w:rPr>
                <w:rFonts w:hint="eastAsia" w:asciiTheme="minorEastAsia" w:hAnsiTheme="minorEastAsia" w:eastAsiaTheme="minorEastAsia" w:cstheme="minorEastAsia"/>
                <w:b w:val="0"/>
                <w:bCs/>
                <w:color w:val="auto"/>
                <w:sz w:val="24"/>
                <w:lang w:eastAsia="zh-CN"/>
              </w:rPr>
              <w:t>文件要求</w:t>
            </w:r>
            <w:r>
              <w:rPr>
                <w:rFonts w:hint="eastAsia" w:asciiTheme="minorEastAsia" w:hAnsiTheme="minorEastAsia" w:eastAsiaTheme="minorEastAsia" w:cstheme="minorEastAsia"/>
                <w:b w:val="0"/>
                <w:bCs/>
                <w:color w:val="auto"/>
                <w:sz w:val="24"/>
              </w:rPr>
              <w:t>生产设备对照情况见表2-</w:t>
            </w:r>
            <w:r>
              <w:rPr>
                <w:rFonts w:hint="eastAsia" w:asciiTheme="minorEastAsia" w:hAnsiTheme="minorEastAsia" w:cstheme="minorEastAsia"/>
                <w:b w:val="0"/>
                <w:bCs/>
                <w:color w:val="auto"/>
                <w:sz w:val="24"/>
                <w:lang w:val="en-US" w:eastAsia="zh-CN"/>
              </w:rPr>
              <w:t>5</w:t>
            </w:r>
            <w:r>
              <w:rPr>
                <w:rFonts w:hint="eastAsia" w:asciiTheme="minorEastAsia" w:hAnsiTheme="minorEastAsia" w:eastAsiaTheme="minorEastAsia" w:cstheme="minorEastAsia"/>
                <w:b w:val="0"/>
                <w:bCs/>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cs="宋体"/>
                <w:color w:val="auto"/>
                <w:sz w:val="24"/>
                <w:szCs w:val="24"/>
              </w:rPr>
            </w:pPr>
            <w:r>
              <w:rPr>
                <w:rFonts w:hint="eastAsia" w:ascii="宋体" w:hAnsi="宋体" w:cs="宋体"/>
                <w:b/>
                <w:bCs/>
                <w:color w:val="auto"/>
                <w:sz w:val="24"/>
                <w:szCs w:val="24"/>
              </w:rPr>
              <w:t>表2-</w:t>
            </w:r>
            <w:r>
              <w:rPr>
                <w:rFonts w:hint="eastAsia" w:ascii="宋体" w:hAnsi="宋体" w:cs="宋体"/>
                <w:b/>
                <w:bCs/>
                <w:color w:val="auto"/>
                <w:sz w:val="24"/>
                <w:szCs w:val="24"/>
                <w:lang w:val="en-US" w:eastAsia="zh-CN"/>
              </w:rPr>
              <w:t>5</w:t>
            </w:r>
            <w:r>
              <w:rPr>
                <w:rFonts w:hint="eastAsia" w:ascii="宋体" w:hAnsi="宋体" w:cs="宋体"/>
                <w:b/>
                <w:bCs/>
                <w:color w:val="auto"/>
                <w:sz w:val="24"/>
                <w:szCs w:val="24"/>
              </w:rPr>
              <w:t xml:space="preserve">   项目</w:t>
            </w:r>
            <w:r>
              <w:rPr>
                <w:rFonts w:hint="eastAsia" w:ascii="宋体" w:hAnsi="宋体" w:cs="宋体"/>
                <w:b/>
                <w:bCs/>
                <w:color w:val="auto"/>
                <w:sz w:val="24"/>
                <w:szCs w:val="24"/>
                <w:lang w:eastAsia="zh-CN"/>
              </w:rPr>
              <w:t>扩建工程实际生产设备与环评文件</w:t>
            </w:r>
            <w:r>
              <w:rPr>
                <w:rFonts w:hint="eastAsia" w:ascii="宋体" w:hAnsi="宋体" w:cs="宋体"/>
                <w:b/>
                <w:bCs/>
                <w:color w:val="auto"/>
                <w:sz w:val="24"/>
                <w:szCs w:val="24"/>
              </w:rPr>
              <w:t>要</w:t>
            </w:r>
            <w:r>
              <w:rPr>
                <w:rFonts w:hint="eastAsia" w:ascii="宋体" w:hAnsi="宋体" w:cs="宋体"/>
                <w:b/>
                <w:bCs/>
                <w:color w:val="auto"/>
                <w:sz w:val="24"/>
                <w:szCs w:val="24"/>
                <w:lang w:eastAsia="zh-CN"/>
              </w:rPr>
              <w:t>求</w:t>
            </w:r>
            <w:r>
              <w:rPr>
                <w:rFonts w:hint="eastAsia" w:ascii="宋体" w:hAnsi="宋体" w:cs="宋体"/>
                <w:b/>
                <w:bCs/>
                <w:color w:val="auto"/>
                <w:sz w:val="24"/>
                <w:szCs w:val="24"/>
              </w:rPr>
              <w:t>生产设备</w:t>
            </w:r>
            <w:r>
              <w:rPr>
                <w:rFonts w:hint="eastAsia" w:ascii="宋体" w:hAnsi="宋体" w:cs="宋体"/>
                <w:b/>
                <w:bCs/>
                <w:color w:val="auto"/>
                <w:sz w:val="24"/>
                <w:szCs w:val="24"/>
                <w:lang w:eastAsia="zh-CN"/>
              </w:rPr>
              <w:t>对照</w:t>
            </w:r>
            <w:r>
              <w:rPr>
                <w:rFonts w:hint="eastAsia" w:ascii="宋体" w:hAnsi="宋体" w:cs="宋体"/>
                <w:b/>
                <w:bCs/>
                <w:color w:val="auto"/>
                <w:sz w:val="24"/>
                <w:szCs w:val="24"/>
              </w:rPr>
              <w:t>表</w:t>
            </w:r>
          </w:p>
          <w:tbl>
            <w:tblPr>
              <w:tblStyle w:val="8"/>
              <w:tblW w:w="492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27"/>
              <w:gridCol w:w="1912"/>
              <w:gridCol w:w="426"/>
              <w:gridCol w:w="371"/>
              <w:gridCol w:w="1959"/>
              <w:gridCol w:w="482"/>
              <w:gridCol w:w="513"/>
              <w:gridCol w:w="21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200" w:type="pct"/>
                  <w:vMerge w:val="restart"/>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rPr>
                    <w:t>序号</w:t>
                  </w:r>
                </w:p>
              </w:tc>
              <w:tc>
                <w:tcPr>
                  <w:tcW w:w="1657" w:type="pct"/>
                  <w:gridSpan w:val="3"/>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lang w:eastAsia="zh-CN"/>
                    </w:rPr>
                  </w:pPr>
                  <w:r>
                    <w:rPr>
                      <w:rFonts w:hint="eastAsia" w:asciiTheme="minorEastAsia" w:hAnsiTheme="minorEastAsia" w:eastAsiaTheme="minorEastAsia" w:cstheme="minorEastAsia"/>
                      <w:b/>
                      <w:bCs/>
                      <w:kern w:val="10"/>
                      <w:sz w:val="24"/>
                      <w:szCs w:val="24"/>
                      <w:lang w:eastAsia="zh-CN"/>
                    </w:rPr>
                    <w:t>环评阶段</w:t>
                  </w:r>
                </w:p>
              </w:tc>
              <w:tc>
                <w:tcPr>
                  <w:tcW w:w="1807" w:type="pct"/>
                  <w:gridSpan w:val="3"/>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lang w:eastAsia="zh-CN"/>
                    </w:rPr>
                  </w:pPr>
                  <w:r>
                    <w:rPr>
                      <w:rFonts w:hint="eastAsia" w:asciiTheme="minorEastAsia" w:hAnsiTheme="minorEastAsia" w:cstheme="minorEastAsia"/>
                      <w:b/>
                      <w:bCs/>
                      <w:kern w:val="10"/>
                      <w:sz w:val="24"/>
                      <w:szCs w:val="24"/>
                      <w:lang w:eastAsia="zh-CN"/>
                    </w:rPr>
                    <w:t>实际建设</w:t>
                  </w:r>
                </w:p>
              </w:tc>
              <w:tc>
                <w:tcPr>
                  <w:tcW w:w="1334"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5" w:hRule="atLeast"/>
                <w:jc w:val="center"/>
              </w:trPr>
              <w:tc>
                <w:tcPr>
                  <w:tcW w:w="200" w:type="pct"/>
                  <w:vMerge w:val="continue"/>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rPr>
                  </w:pPr>
                </w:p>
              </w:tc>
              <w:tc>
                <w:tcPr>
                  <w:tcW w:w="1169"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rPr>
                    <w:t>设备名称</w:t>
                  </w:r>
                </w:p>
              </w:tc>
              <w:tc>
                <w:tcPr>
                  <w:tcW w:w="260"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rPr>
                    <w:t>单位</w:t>
                  </w:r>
                </w:p>
              </w:tc>
              <w:tc>
                <w:tcPr>
                  <w:tcW w:w="227"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rPr>
                    <w:t>数量</w:t>
                  </w:r>
                </w:p>
              </w:tc>
              <w:tc>
                <w:tcPr>
                  <w:tcW w:w="1198"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lang w:val="en-US" w:eastAsia="zh-CN" w:bidi="ar-SA"/>
                    </w:rPr>
                  </w:pPr>
                  <w:r>
                    <w:rPr>
                      <w:rFonts w:hint="eastAsia" w:asciiTheme="minorEastAsia" w:hAnsiTheme="minorEastAsia" w:eastAsiaTheme="minorEastAsia" w:cstheme="minorEastAsia"/>
                      <w:b/>
                      <w:bCs/>
                      <w:kern w:val="10"/>
                      <w:sz w:val="24"/>
                      <w:szCs w:val="24"/>
                    </w:rPr>
                    <w:t>设备名称</w:t>
                  </w:r>
                </w:p>
              </w:tc>
              <w:tc>
                <w:tcPr>
                  <w:tcW w:w="294"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lang w:val="en-US" w:eastAsia="zh-CN" w:bidi="ar-SA"/>
                    </w:rPr>
                  </w:pPr>
                  <w:r>
                    <w:rPr>
                      <w:rFonts w:hint="eastAsia" w:asciiTheme="minorEastAsia" w:hAnsiTheme="minorEastAsia" w:eastAsiaTheme="minorEastAsia" w:cstheme="minorEastAsia"/>
                      <w:b/>
                      <w:bCs/>
                      <w:kern w:val="10"/>
                      <w:sz w:val="24"/>
                      <w:szCs w:val="24"/>
                    </w:rPr>
                    <w:t>单位</w:t>
                  </w:r>
                </w:p>
              </w:tc>
              <w:tc>
                <w:tcPr>
                  <w:tcW w:w="313"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lang w:val="en-US" w:eastAsia="zh-CN" w:bidi="ar-SA"/>
                    </w:rPr>
                  </w:pPr>
                  <w:r>
                    <w:rPr>
                      <w:rFonts w:hint="eastAsia" w:asciiTheme="minorEastAsia" w:hAnsiTheme="minorEastAsia" w:eastAsiaTheme="minorEastAsia" w:cstheme="minorEastAsia"/>
                      <w:b/>
                      <w:bCs/>
                      <w:kern w:val="10"/>
                      <w:sz w:val="24"/>
                      <w:szCs w:val="24"/>
                    </w:rPr>
                    <w:t>数量</w:t>
                  </w:r>
                </w:p>
              </w:tc>
              <w:tc>
                <w:tcPr>
                  <w:tcW w:w="1334" w:type="pct"/>
                  <w:tcBorders>
                    <w:tl2br w:val="nil"/>
                    <w:tr2bl w:val="nil"/>
                  </w:tcBorders>
                  <w:vAlign w:val="center"/>
                </w:tcPr>
                <w:p>
                  <w:pPr>
                    <w:keepNext w:val="0"/>
                    <w:keepLines w:val="0"/>
                    <w:pageBreakBefore w:val="0"/>
                    <w:widowControl/>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b/>
                      <w:bCs/>
                      <w:kern w:val="10"/>
                      <w:sz w:val="24"/>
                      <w:szCs w:val="24"/>
                    </w:rPr>
                  </w:pPr>
                  <w:r>
                    <w:rPr>
                      <w:rFonts w:hint="eastAsia" w:asciiTheme="minorEastAsia" w:hAnsiTheme="minorEastAsia" w:eastAsiaTheme="minorEastAsia" w:cstheme="minorEastAsia"/>
                      <w:b/>
                      <w:bCs/>
                      <w:kern w:val="10"/>
                      <w:sz w:val="24"/>
                      <w:szCs w:val="24"/>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HZS120型混凝土搅拌主机</w:t>
                  </w:r>
                </w:p>
              </w:tc>
              <w:tc>
                <w:tcPr>
                  <w:tcW w:w="260"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YH2S60型混凝土搅拌主机</w:t>
                  </w:r>
                </w:p>
              </w:tc>
              <w:tc>
                <w:tcPr>
                  <w:tcW w:w="29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0"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斜皮带机</w:t>
                  </w:r>
                </w:p>
              </w:tc>
              <w:tc>
                <w:tcPr>
                  <w:tcW w:w="260"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斜皮带机</w:t>
                  </w:r>
                </w:p>
              </w:tc>
              <w:tc>
                <w:tcPr>
                  <w:tcW w:w="29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45m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5"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水称量供给系统</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水称量供给系统</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水泥称量系统</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水泥称量系统</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0"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5</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砂石料称量系统</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砂石料称量系统</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6</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粉煤灰称量系统</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粉煤灰称量系统</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7</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外加剂称量系统</w:t>
                  </w:r>
                </w:p>
              </w:tc>
              <w:tc>
                <w:tcPr>
                  <w:tcW w:w="260"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外加剂称量系统</w:t>
                  </w:r>
                </w:p>
              </w:tc>
              <w:tc>
                <w:tcPr>
                  <w:tcW w:w="29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依托还是新建</w:t>
                  </w:r>
                  <w:r>
                    <w:rPr>
                      <w:rFonts w:hint="eastAsia" w:asciiTheme="minorEastAsia" w:hAnsiTheme="minorEastAsia" w:eastAsiaTheme="minorEastAsia" w:cstheme="minorEastAsia"/>
                      <w:sz w:val="24"/>
                      <w:szCs w:val="24"/>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8</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配料机</w:t>
                  </w:r>
                </w:p>
              </w:tc>
              <w:tc>
                <w:tcPr>
                  <w:tcW w:w="260"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套</w:t>
                  </w:r>
                </w:p>
              </w:tc>
              <w:tc>
                <w:tcPr>
                  <w:tcW w:w="227"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配料机</w:t>
                  </w:r>
                </w:p>
              </w:tc>
              <w:tc>
                <w:tcPr>
                  <w:tcW w:w="29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套</w:t>
                  </w:r>
                </w:p>
              </w:tc>
              <w:tc>
                <w:tcPr>
                  <w:tcW w:w="313"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2个料斗/套，共2个，30m3/个</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9</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水泥筒仓</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个</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水泥筒仓</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个</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3</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200m</w:t>
                  </w:r>
                  <w:r>
                    <w:rPr>
                      <w:rFonts w:hint="eastAsia" w:asciiTheme="minorEastAsia" w:hAnsiTheme="minorEastAsia" w:eastAsiaTheme="minorEastAsia" w:cstheme="minorEastAsia"/>
                      <w:sz w:val="24"/>
                      <w:szCs w:val="24"/>
                      <w:vertAlign w:val="superscript"/>
                    </w:rPr>
                    <w:t>3</w:t>
                  </w:r>
                  <w:r>
                    <w:rPr>
                      <w:rFonts w:hint="eastAsia" w:asciiTheme="minorEastAsia" w:hAnsiTheme="minorEastAsia" w:eastAsiaTheme="minorEastAsia" w:cstheme="minorEastAsia"/>
                      <w:sz w:val="24"/>
                      <w:szCs w:val="24"/>
                    </w:rPr>
                    <w:t>/个，共3个</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10</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粉煤灰筒仓</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个</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粉煤灰筒仓</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个</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1</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200m</w:t>
                  </w:r>
                  <w:r>
                    <w:rPr>
                      <w:rFonts w:hint="eastAsia" w:asciiTheme="minorEastAsia" w:hAnsiTheme="minorEastAsia" w:eastAsiaTheme="minorEastAsia" w:cstheme="minorEastAsia"/>
                      <w:sz w:val="24"/>
                      <w:szCs w:val="24"/>
                      <w:vertAlign w:val="superscript"/>
                    </w:rPr>
                    <w:t>3</w:t>
                  </w:r>
                  <w:r>
                    <w:rPr>
                      <w:rFonts w:hint="eastAsia" w:asciiTheme="minorEastAsia" w:hAnsiTheme="minorEastAsia" w:eastAsiaTheme="minorEastAsia" w:cstheme="minorEastAsia"/>
                      <w:sz w:val="24"/>
                      <w:szCs w:val="24"/>
                    </w:rPr>
                    <w:t>/个，共1个</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添加剂罐</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个</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添加剂罐</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个</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sz w:val="24"/>
                      <w:szCs w:val="24"/>
                    </w:rPr>
                    <w:t>1</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cstheme="minorEastAsia"/>
                      <w:color w:val="auto"/>
                      <w:sz w:val="24"/>
                      <w:szCs w:val="24"/>
                      <w:highlight w:val="none"/>
                      <w:lang w:eastAsia="zh-CN"/>
                    </w:rPr>
                    <w:t>依托现有工程，已验收。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12</w:t>
                  </w:r>
                </w:p>
              </w:tc>
              <w:tc>
                <w:tcPr>
                  <w:tcW w:w="1169" w:type="pct"/>
                  <w:tcBorders>
                    <w:tl2br w:val="nil"/>
                    <w:tr2bl w:val="nil"/>
                  </w:tcBorders>
                  <w:vAlign w:val="center"/>
                </w:tcPr>
                <w:p>
                  <w:pPr>
                    <w:keepNext w:val="0"/>
                    <w:keepLines w:val="0"/>
                    <w:pageBreakBefore w:val="0"/>
                    <w:tabs>
                      <w:tab w:val="left" w:pos="2835"/>
                    </w:tabs>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布袋除尘器</w:t>
                  </w:r>
                </w:p>
              </w:tc>
              <w:tc>
                <w:tcPr>
                  <w:tcW w:w="260"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个</w:t>
                  </w:r>
                </w:p>
              </w:tc>
              <w:tc>
                <w:tcPr>
                  <w:tcW w:w="227"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cstheme="minorEastAsia"/>
                      <w:sz w:val="24"/>
                      <w:szCs w:val="24"/>
                      <w:lang w:val="en-US" w:eastAsia="zh-CN"/>
                    </w:rPr>
                    <w:t>1</w:t>
                  </w:r>
                </w:p>
              </w:tc>
              <w:tc>
                <w:tcPr>
                  <w:tcW w:w="1198" w:type="pct"/>
                  <w:tcBorders>
                    <w:tl2br w:val="nil"/>
                    <w:tr2bl w:val="nil"/>
                  </w:tcBorders>
                  <w:vAlign w:val="center"/>
                </w:tcPr>
                <w:p>
                  <w:pPr>
                    <w:keepNext w:val="0"/>
                    <w:keepLines w:val="0"/>
                    <w:pageBreakBefore w:val="0"/>
                    <w:tabs>
                      <w:tab w:val="left" w:pos="2835"/>
                    </w:tabs>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布袋除尘器</w:t>
                  </w:r>
                </w:p>
              </w:tc>
              <w:tc>
                <w:tcPr>
                  <w:tcW w:w="294"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个</w:t>
                  </w:r>
                </w:p>
              </w:tc>
              <w:tc>
                <w:tcPr>
                  <w:tcW w:w="313"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sz w:val="24"/>
                      <w:szCs w:val="24"/>
                      <w:lang w:val="en-US" w:eastAsia="zh-CN"/>
                    </w:rPr>
                    <w:t>1</w:t>
                  </w:r>
                </w:p>
              </w:tc>
              <w:tc>
                <w:tcPr>
                  <w:tcW w:w="1334"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搅拌主机收尘装置，新增1套</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200" w:type="pct"/>
                  <w:tcBorders>
                    <w:tl2br w:val="nil"/>
                    <w:tr2bl w:val="nil"/>
                  </w:tcBorders>
                  <w:tcMar>
                    <w:left w:w="0" w:type="dxa"/>
                    <w:right w:w="0" w:type="dxa"/>
                  </w:tcMar>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13</w:t>
                  </w:r>
                </w:p>
              </w:tc>
              <w:tc>
                <w:tcPr>
                  <w:tcW w:w="1169"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滤袋式除尘器</w:t>
                  </w:r>
                </w:p>
              </w:tc>
              <w:tc>
                <w:tcPr>
                  <w:tcW w:w="260"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个</w:t>
                  </w:r>
                </w:p>
              </w:tc>
              <w:tc>
                <w:tcPr>
                  <w:tcW w:w="227"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w:t>
                  </w:r>
                </w:p>
              </w:tc>
              <w:tc>
                <w:tcPr>
                  <w:tcW w:w="1198" w:type="pct"/>
                  <w:tcBorders>
                    <w:tl2br w:val="nil"/>
                    <w:tr2bl w:val="nil"/>
                  </w:tcBorders>
                  <w:vAlign w:val="center"/>
                </w:tcPr>
                <w:p>
                  <w:pPr>
                    <w:pStyle w:val="11"/>
                    <w:keepNext w:val="0"/>
                    <w:keepLines w:val="0"/>
                    <w:pageBreakBefore w:val="0"/>
                    <w:kinsoku/>
                    <w:wordWrap/>
                    <w:overflowPunct/>
                    <w:topLinePunct w:val="0"/>
                    <w:autoSpaceDE/>
                    <w:autoSpaceDN/>
                    <w:bidi w:val="0"/>
                    <w:spacing w:line="0" w:lineRule="atLeast"/>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滤袋式除尘器</w:t>
                  </w:r>
                </w:p>
              </w:tc>
              <w:tc>
                <w:tcPr>
                  <w:tcW w:w="29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个</w:t>
                  </w:r>
                </w:p>
              </w:tc>
              <w:tc>
                <w:tcPr>
                  <w:tcW w:w="313"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4</w:t>
                  </w:r>
                </w:p>
              </w:tc>
              <w:tc>
                <w:tcPr>
                  <w:tcW w:w="1334" w:type="pct"/>
                  <w:tcBorders>
                    <w:tl2br w:val="nil"/>
                    <w:tr2bl w:val="nil"/>
                  </w:tcBorders>
                  <w:vAlign w:val="center"/>
                </w:tcPr>
                <w:p>
                  <w:pPr>
                    <w:keepNext w:val="0"/>
                    <w:keepLines w:val="0"/>
                    <w:pageBreakBefore w:val="0"/>
                    <w:kinsoku/>
                    <w:wordWrap/>
                    <w:overflowPunct/>
                    <w:topLinePunct w:val="0"/>
                    <w:autoSpaceDE/>
                    <w:autoSpaceDN/>
                    <w:bidi w:val="0"/>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每个筒仓一个</w:t>
                  </w:r>
                </w:p>
              </w:tc>
            </w:tr>
          </w:tbl>
          <w:p>
            <w:pPr>
              <w:spacing w:line="360" w:lineRule="auto"/>
              <w:jc w:val="left"/>
              <w:rPr>
                <w:rFonts w:hint="default" w:ascii="宋体" w:hAnsi="宋体" w:cs="宋体" w:eastAsiaTheme="minorEastAsia"/>
                <w:b/>
                <w:bCs/>
                <w:color w:val="000000"/>
                <w:sz w:val="24"/>
                <w:lang w:val="en-US" w:eastAsia="zh-CN"/>
              </w:rPr>
            </w:pPr>
            <w:r>
              <w:rPr>
                <w:rFonts w:hint="eastAsia" w:ascii="宋体" w:hAnsi="宋体" w:cs="宋体"/>
                <w:b/>
                <w:bCs/>
                <w:color w:val="000000"/>
                <w:sz w:val="24"/>
                <w:lang w:val="en-US" w:eastAsia="zh-CN"/>
              </w:rPr>
              <w:t xml:space="preserve">   </w:t>
            </w:r>
            <w:r>
              <w:rPr>
                <w:rFonts w:hint="eastAsia" w:ascii="宋体" w:hAnsi="宋体" w:cs="宋体"/>
                <w:sz w:val="24"/>
                <w:lang w:val="en-US" w:eastAsia="zh-CN"/>
              </w:rPr>
              <w:t>项目扩建工程实际建设生产设备与环评阶段生产设备一致。</w:t>
            </w:r>
          </w:p>
          <w:p>
            <w:pPr>
              <w:spacing w:line="360" w:lineRule="auto"/>
              <w:jc w:val="left"/>
              <w:rPr>
                <w:rFonts w:hint="eastAsia" w:ascii="宋体" w:hAnsi="宋体" w:cs="宋体"/>
                <w:b/>
                <w:bCs/>
                <w:color w:val="000000"/>
                <w:sz w:val="24"/>
              </w:rPr>
            </w:pPr>
            <w:r>
              <w:rPr>
                <w:rFonts w:hint="eastAsia" w:ascii="宋体" w:hAnsi="宋体" w:cs="宋体"/>
                <w:b/>
                <w:bCs/>
                <w:color w:val="000000"/>
                <w:sz w:val="24"/>
              </w:rPr>
              <w:t>1.7劳动定员以及生产制度：</w:t>
            </w:r>
          </w:p>
          <w:p>
            <w:pPr>
              <w:spacing w:line="360" w:lineRule="auto"/>
              <w:ind w:firstLine="480" w:firstLineChars="200"/>
              <w:rPr>
                <w:rFonts w:hint="eastAsia"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GB" w:eastAsia="zh-CN"/>
              </w:rPr>
              <w:t>项目不新增劳动定员，依托现有劳动定员9人；每天工作8小时，年工作200天</w:t>
            </w:r>
            <w:r>
              <w:rPr>
                <w:rFonts w:hint="eastAsia" w:asciiTheme="minorEastAsia" w:hAnsiTheme="minorEastAsia" w:cstheme="minorEastAsia"/>
                <w:color w:val="auto"/>
                <w:sz w:val="24"/>
                <w:lang w:val="en-US" w:eastAsia="zh-CN"/>
              </w:rPr>
              <w:t>。</w:t>
            </w:r>
          </w:p>
          <w:p>
            <w:pPr>
              <w:pStyle w:val="3"/>
              <w:spacing w:line="360" w:lineRule="auto"/>
              <w:ind w:left="0" w:leftChars="0" w:firstLine="0" w:firstLineChars="0"/>
              <w:rPr>
                <w:rFonts w:hint="eastAsia" w:asciiTheme="minorEastAsia" w:hAnsiTheme="minorEastAsia" w:eastAsiaTheme="minorEastAsia" w:cstheme="minorEastAsia"/>
                <w:b/>
                <w:bCs/>
                <w:color w:val="auto"/>
                <w:kern w:val="0"/>
                <w:sz w:val="24"/>
                <w:lang w:bidi="ar"/>
              </w:rPr>
            </w:pPr>
            <w:r>
              <w:rPr>
                <w:rFonts w:hint="eastAsia" w:asciiTheme="minorEastAsia" w:hAnsiTheme="minorEastAsia" w:eastAsiaTheme="minorEastAsia" w:cstheme="minorEastAsia"/>
                <w:b/>
                <w:bCs/>
                <w:color w:val="auto"/>
                <w:kern w:val="0"/>
                <w:sz w:val="24"/>
                <w:lang w:bidi="ar"/>
              </w:rPr>
              <w:t>1.8项目变更情况</w:t>
            </w:r>
          </w:p>
          <w:p>
            <w:pPr>
              <w:spacing w:line="360" w:lineRule="auto"/>
              <w:ind w:firstLine="480" w:firstLineChars="200"/>
              <w:rPr>
                <w:rFonts w:hint="eastAsia" w:asciiTheme="minorEastAsia" w:hAnsiTheme="minorEastAsia" w:cstheme="minorEastAsia"/>
                <w:color w:val="auto"/>
                <w:sz w:val="24"/>
              </w:rPr>
            </w:pPr>
            <w:r>
              <w:rPr>
                <w:rFonts w:hint="eastAsia" w:asciiTheme="minorEastAsia" w:hAnsiTheme="minorEastAsia" w:cstheme="minorEastAsia"/>
                <w:color w:val="auto"/>
                <w:sz w:val="24"/>
              </w:rPr>
              <w:t>通过对《</w:t>
            </w:r>
            <w:r>
              <w:rPr>
                <w:rFonts w:hint="eastAsia" w:asciiTheme="minorEastAsia" w:hAnsiTheme="minorEastAsia" w:cstheme="minorEastAsia"/>
                <w:sz w:val="24"/>
              </w:rPr>
              <w:t>包头市云升商品混凝土有限责任公司搅拌站扩建项目</w:t>
            </w:r>
            <w:r>
              <w:rPr>
                <w:rFonts w:hint="eastAsia" w:asciiTheme="minorEastAsia" w:hAnsiTheme="minorEastAsia" w:cstheme="minorEastAsia"/>
                <w:color w:val="auto"/>
                <w:sz w:val="24"/>
              </w:rPr>
              <w:t>环境影响报告表》中的建设项目性质、规模、地点、生产工艺以及环境污染防治措施等方面的要求与实际建设内容的对比可知，主要建设内容基本一致，项目无重大变动。</w:t>
            </w:r>
          </w:p>
          <w:p>
            <w:pPr>
              <w:spacing w:line="360" w:lineRule="auto"/>
              <w:ind w:firstLine="480" w:firstLineChars="200"/>
              <w:rPr>
                <w:rFonts w:hint="eastAsia" w:asciiTheme="minorEastAsia" w:hAnsiTheme="minorEastAsia" w:cstheme="minorEastAsia"/>
                <w:sz w:val="24"/>
              </w:rPr>
            </w:pPr>
            <w:r>
              <w:rPr>
                <w:rFonts w:hint="eastAsia" w:asciiTheme="minorEastAsia" w:hAnsiTheme="minorEastAsia" w:cstheme="minorEastAsia"/>
                <w:sz w:val="24"/>
              </w:rPr>
              <w:t>具体变动情况见表2-</w:t>
            </w:r>
            <w:r>
              <w:rPr>
                <w:rFonts w:hint="eastAsia" w:asciiTheme="minorEastAsia" w:hAnsiTheme="minorEastAsia" w:cstheme="minorEastAsia"/>
                <w:sz w:val="24"/>
                <w:lang w:val="en-US" w:eastAsia="zh-CN"/>
              </w:rPr>
              <w:t>6</w:t>
            </w:r>
            <w:r>
              <w:rPr>
                <w:rFonts w:hint="eastAsia" w:asciiTheme="minorEastAsia" w:hAnsiTheme="minorEastAsia" w:cstheme="minorEastAsia"/>
                <w:sz w:val="24"/>
              </w:rPr>
              <w:t>。</w:t>
            </w:r>
          </w:p>
          <w:p>
            <w:pPr>
              <w:spacing w:line="360" w:lineRule="auto"/>
              <w:ind w:firstLine="361" w:firstLineChars="150"/>
              <w:jc w:val="center"/>
              <w:rPr>
                <w:rFonts w:asciiTheme="minorEastAsia" w:hAnsiTheme="minorEastAsia" w:cstheme="minorEastAsia"/>
                <w:b/>
                <w:sz w:val="24"/>
                <w:szCs w:val="24"/>
              </w:rPr>
            </w:pPr>
            <w:r>
              <w:rPr>
                <w:rFonts w:hint="eastAsia" w:asciiTheme="minorEastAsia" w:hAnsiTheme="minorEastAsia" w:cstheme="minorEastAsia"/>
                <w:b/>
                <w:sz w:val="24"/>
                <w:szCs w:val="24"/>
              </w:rPr>
              <w:t>表2-</w:t>
            </w:r>
            <w:r>
              <w:rPr>
                <w:rFonts w:hint="eastAsia" w:asciiTheme="minorEastAsia" w:hAnsiTheme="minorEastAsia" w:cstheme="minorEastAsia"/>
                <w:b/>
                <w:sz w:val="24"/>
                <w:szCs w:val="24"/>
                <w:lang w:val="en-US" w:eastAsia="zh-CN"/>
              </w:rPr>
              <w:t>6</w:t>
            </w:r>
            <w:r>
              <w:rPr>
                <w:rFonts w:hint="eastAsia" w:asciiTheme="minorEastAsia" w:hAnsiTheme="minorEastAsia" w:cstheme="minorEastAsia"/>
                <w:b/>
                <w:sz w:val="24"/>
                <w:szCs w:val="24"/>
              </w:rPr>
              <w:t xml:space="preserve">   项目主要变动情况</w:t>
            </w:r>
          </w:p>
          <w:tbl>
            <w:tblPr>
              <w:tblStyle w:val="8"/>
              <w:tblW w:w="828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48"/>
              <w:gridCol w:w="3095"/>
              <w:gridCol w:w="3231"/>
              <w:gridCol w:w="120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7" w:hRule="atLeast"/>
                <w:jc w:val="center"/>
              </w:trPr>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asciiTheme="minorEastAsia" w:hAnsiTheme="minorEastAsia" w:cstheme="minorEastAsia"/>
                      <w:b/>
                      <w:bCs/>
                      <w:sz w:val="24"/>
                      <w:szCs w:val="24"/>
                    </w:rPr>
                  </w:pPr>
                  <w:r>
                    <w:rPr>
                      <w:rFonts w:hint="eastAsia" w:asciiTheme="minorEastAsia" w:hAnsiTheme="minorEastAsia" w:cstheme="minorEastAsia"/>
                      <w:b/>
                      <w:bCs/>
                      <w:sz w:val="24"/>
                      <w:szCs w:val="24"/>
                    </w:rPr>
                    <w:t>序号</w:t>
                  </w:r>
                </w:p>
              </w:tc>
              <w:tc>
                <w:tcPr>
                  <w:tcW w:w="30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asciiTheme="minorEastAsia" w:hAnsiTheme="minorEastAsia" w:cstheme="minorEastAsia"/>
                      <w:b/>
                      <w:bCs/>
                      <w:sz w:val="24"/>
                      <w:szCs w:val="24"/>
                    </w:rPr>
                  </w:pPr>
                  <w:r>
                    <w:rPr>
                      <w:rFonts w:hint="eastAsia" w:asciiTheme="minorEastAsia" w:hAnsiTheme="minorEastAsia" w:cstheme="minorEastAsia"/>
                      <w:b/>
                      <w:bCs/>
                      <w:sz w:val="24"/>
                      <w:szCs w:val="24"/>
                    </w:rPr>
                    <w:t>环评要求内容</w:t>
                  </w:r>
                </w:p>
              </w:tc>
              <w:tc>
                <w:tcPr>
                  <w:tcW w:w="3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asciiTheme="minorEastAsia" w:hAnsiTheme="minorEastAsia" w:cstheme="minorEastAsia"/>
                      <w:b/>
                      <w:bCs/>
                      <w:sz w:val="24"/>
                      <w:szCs w:val="24"/>
                    </w:rPr>
                  </w:pPr>
                  <w:r>
                    <w:rPr>
                      <w:rFonts w:hint="eastAsia" w:asciiTheme="minorEastAsia" w:hAnsiTheme="minorEastAsia" w:cstheme="minorEastAsia"/>
                      <w:b/>
                      <w:bCs/>
                      <w:sz w:val="24"/>
                      <w:szCs w:val="24"/>
                    </w:rPr>
                    <w:t>实际建设内容</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asciiTheme="minorEastAsia" w:hAnsiTheme="minorEastAsia" w:cstheme="minorEastAsia"/>
                      <w:b/>
                      <w:bCs/>
                      <w:sz w:val="24"/>
                      <w:szCs w:val="24"/>
                    </w:rPr>
                  </w:pPr>
                  <w:r>
                    <w:rPr>
                      <w:rFonts w:hint="eastAsia" w:asciiTheme="minorEastAsia" w:hAnsiTheme="minorEastAsia" w:cstheme="minorEastAsia"/>
                      <w:b/>
                      <w:bCs/>
                      <w:sz w:val="24"/>
                      <w:szCs w:val="24"/>
                    </w:rPr>
                    <w:t>说明</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w:t>
                  </w:r>
                </w:p>
              </w:tc>
              <w:tc>
                <w:tcPr>
                  <w:tcW w:w="30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扩建1条HZS120混凝土生产线，年产25万m³混凝土</w:t>
                  </w:r>
                </w:p>
              </w:tc>
              <w:tc>
                <w:tcPr>
                  <w:tcW w:w="3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扩建1条YH2S60混凝土生产线，年产12.5万m³混凝土</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kern w:val="2"/>
                      <w:sz w:val="24"/>
                      <w:szCs w:val="24"/>
                      <w:lang w:val="en-US" w:eastAsia="zh-CN" w:bidi="ar-SA"/>
                    </w:rPr>
                    <w:t>生产规模减半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w:t>
                  </w:r>
                </w:p>
              </w:tc>
              <w:tc>
                <w:tcPr>
                  <w:tcW w:w="30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eastAsiaTheme="minorEastAsia" w:cstheme="minorEastAsia"/>
                      <w:color w:val="0000FF"/>
                      <w:kern w:val="2"/>
                      <w:sz w:val="24"/>
                      <w:szCs w:val="24"/>
                      <w:highlight w:val="cyan"/>
                      <w:lang w:val="en-US" w:eastAsia="zh-CN" w:bidi="ar-SA"/>
                    </w:rPr>
                  </w:pPr>
                  <w:r>
                    <w:rPr>
                      <w:rFonts w:hint="eastAsia" w:asciiTheme="minorEastAsia" w:hAnsiTheme="minorEastAsia" w:cstheme="minorEastAsia"/>
                      <w:color w:val="auto"/>
                      <w:sz w:val="24"/>
                      <w:szCs w:val="24"/>
                      <w:lang w:val="en-US" w:eastAsia="zh-CN"/>
                    </w:rPr>
                    <w:t>投料系统位于料仓内</w:t>
                  </w:r>
                </w:p>
              </w:tc>
              <w:tc>
                <w:tcPr>
                  <w:tcW w:w="3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cstheme="minorEastAsia"/>
                      <w:color w:val="auto"/>
                      <w:sz w:val="24"/>
                      <w:szCs w:val="24"/>
                      <w:highlight w:val="none"/>
                      <w:lang w:val="en-US" w:eastAsia="zh-CN"/>
                    </w:rPr>
                    <w:t>投料系统位于料仓外进行三面封闭</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cstheme="minorEastAsia"/>
                      <w:color w:val="auto"/>
                      <w:sz w:val="24"/>
                      <w:szCs w:val="24"/>
                      <w:highlight w:val="none"/>
                      <w:lang w:val="en-US" w:eastAsia="zh-CN"/>
                    </w:rPr>
                    <w:t>投料系统三面封闭</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3</w:t>
                  </w:r>
                </w:p>
              </w:tc>
              <w:tc>
                <w:tcPr>
                  <w:tcW w:w="30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color w:val="0000FF"/>
                      <w:kern w:val="2"/>
                      <w:sz w:val="24"/>
                      <w:szCs w:val="24"/>
                      <w:highlight w:val="cyan"/>
                      <w:lang w:val="en-US" w:eastAsia="zh-CN" w:bidi="ar-SA"/>
                    </w:rPr>
                  </w:pPr>
                  <w:r>
                    <w:rPr>
                      <w:rFonts w:hint="eastAsia" w:asciiTheme="minorEastAsia" w:hAnsiTheme="minorEastAsia" w:cstheme="minorEastAsia"/>
                      <w:color w:val="auto"/>
                      <w:sz w:val="24"/>
                      <w:szCs w:val="24"/>
                      <w:lang w:val="en-US" w:eastAsia="zh-CN"/>
                    </w:rPr>
                    <w:t>新建1个添加剂罐</w:t>
                  </w:r>
                </w:p>
              </w:tc>
              <w:tc>
                <w:tcPr>
                  <w:tcW w:w="3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扩建工程添加剂罐依托现有工程已建设的添加剂罐</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sz w:val="24"/>
                      <w:szCs w:val="24"/>
                      <w:lang w:val="en-US" w:eastAsia="zh-CN"/>
                    </w:rPr>
                    <w:t>可以满足生产需求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4</w:t>
                  </w:r>
                </w:p>
              </w:tc>
              <w:tc>
                <w:tcPr>
                  <w:tcW w:w="3095" w:type="dxa"/>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lang w:val="en-US" w:eastAsia="zh-CN" w:bidi="ar-SA"/>
                    </w:rPr>
                  </w:pPr>
                  <w:r>
                    <w:rPr>
                      <w:rFonts w:hint="eastAsia" w:asciiTheme="minorEastAsia" w:hAnsiTheme="minorEastAsia" w:eastAsiaTheme="minorEastAsia" w:cstheme="minorEastAsia"/>
                      <w:kern w:val="0"/>
                      <w:sz w:val="24"/>
                      <w:szCs w:val="24"/>
                    </w:rPr>
                    <w:t>厂区设化粪池1座（10</w:t>
                  </w:r>
                  <w:r>
                    <w:rPr>
                      <w:rFonts w:hint="eastAsia" w:asciiTheme="minorEastAsia" w:hAnsiTheme="minorEastAsia" w:cstheme="minorEastAsia"/>
                      <w:kern w:val="0"/>
                      <w:sz w:val="24"/>
                      <w:szCs w:val="24"/>
                      <w:lang w:val="en-US" w:eastAsia="zh-CN"/>
                    </w:rPr>
                    <w:t>m³</w:t>
                  </w:r>
                  <w:r>
                    <w:rPr>
                      <w:rFonts w:hint="eastAsia" w:asciiTheme="minorEastAsia" w:hAnsiTheme="minorEastAsia" w:eastAsiaTheme="minorEastAsia" w:cstheme="minorEastAsia"/>
                      <w:kern w:val="0"/>
                      <w:sz w:val="24"/>
                      <w:szCs w:val="24"/>
                    </w:rPr>
                    <w:t>），生活污水排入化粪池，定期由吸污车运往白云污水处理厂处理。</w:t>
                  </w:r>
                </w:p>
              </w:tc>
              <w:tc>
                <w:tcPr>
                  <w:tcW w:w="3231" w:type="dxa"/>
                  <w:tcBorders>
                    <w:tl2br w:val="nil"/>
                    <w:tr2bl w:val="nil"/>
                  </w:tcBorders>
                  <w:vAlign w:val="center"/>
                </w:tcPr>
                <w:p>
                  <w:pPr>
                    <w:jc w:val="center"/>
                    <w:rPr>
                      <w:rFonts w:hint="eastAsia" w:asciiTheme="minorEastAsia" w:hAnsiTheme="minorEastAsia" w:eastAsiaTheme="minorEastAsia" w:cstheme="minorEastAsia"/>
                      <w:color w:val="0000FF"/>
                      <w:kern w:val="10"/>
                      <w:sz w:val="24"/>
                      <w:szCs w:val="24"/>
                      <w:lang w:val="en-US" w:eastAsia="zh-CN" w:bidi="ar-SA"/>
                    </w:rPr>
                  </w:pPr>
                  <w:r>
                    <w:rPr>
                      <w:rFonts w:hint="eastAsia" w:asciiTheme="minorEastAsia" w:hAnsiTheme="minorEastAsia" w:eastAsiaTheme="minorEastAsia" w:cstheme="minorEastAsia"/>
                      <w:kern w:val="0"/>
                      <w:sz w:val="24"/>
                      <w:szCs w:val="24"/>
                    </w:rPr>
                    <w:t>厂区</w:t>
                  </w:r>
                  <w:r>
                    <w:rPr>
                      <w:rFonts w:hint="eastAsia" w:asciiTheme="minorEastAsia" w:hAnsiTheme="minorEastAsia" w:cstheme="minorEastAsia"/>
                      <w:kern w:val="0"/>
                      <w:sz w:val="24"/>
                      <w:szCs w:val="24"/>
                      <w:lang w:eastAsia="zh-CN"/>
                    </w:rPr>
                    <w:t>已接通污水管网</w:t>
                  </w:r>
                  <w:r>
                    <w:rPr>
                      <w:rFonts w:hint="eastAsia" w:asciiTheme="minorEastAsia" w:hAnsiTheme="minorEastAsia" w:eastAsiaTheme="minorEastAsia" w:cstheme="minorEastAsia"/>
                      <w:kern w:val="0"/>
                      <w:sz w:val="24"/>
                      <w:szCs w:val="24"/>
                    </w:rPr>
                    <w:t>，生活污水</w:t>
                  </w:r>
                  <w:r>
                    <w:rPr>
                      <w:rFonts w:hint="eastAsia" w:asciiTheme="minorEastAsia" w:hAnsiTheme="minorEastAsia" w:cstheme="minorEastAsia"/>
                      <w:kern w:val="0"/>
                      <w:sz w:val="24"/>
                      <w:szCs w:val="24"/>
                      <w:lang w:eastAsia="zh-CN"/>
                    </w:rPr>
                    <w:t>直接排入</w:t>
                  </w:r>
                  <w:r>
                    <w:rPr>
                      <w:rFonts w:hint="eastAsia" w:asciiTheme="minorEastAsia" w:hAnsiTheme="minorEastAsia" w:eastAsiaTheme="minorEastAsia" w:cstheme="minorEastAsia"/>
                      <w:kern w:val="0"/>
                      <w:sz w:val="24"/>
                      <w:szCs w:val="24"/>
                    </w:rPr>
                    <w:t>白云污水处理厂处理</w:t>
                  </w:r>
                  <w:r>
                    <w:rPr>
                      <w:rFonts w:hint="eastAsia" w:asciiTheme="minorEastAsia" w:hAnsiTheme="minorEastAsia" w:cstheme="minorEastAsia"/>
                      <w:kern w:val="0"/>
                      <w:sz w:val="24"/>
                      <w:szCs w:val="24"/>
                      <w:lang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sz w:val="24"/>
                      <w:szCs w:val="24"/>
                      <w:lang w:val="en-US" w:eastAsia="zh-CN"/>
                    </w:rPr>
                    <w:t>厂区已接通污水管网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5</w:t>
                  </w:r>
                </w:p>
              </w:tc>
              <w:tc>
                <w:tcPr>
                  <w:tcW w:w="30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default"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罐车清洗废水、搅拌机清洗、实验室废水经沉淀池沉淀处理后，回用生产。沉淀池依托现有工程。</w:t>
                  </w:r>
                </w:p>
              </w:tc>
              <w:tc>
                <w:tcPr>
                  <w:tcW w:w="3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罐车清洗废水、搅拌机清洗、实验室废水经二级沉淀池处理后，回用厂区洒水抑尘，二级沉淀池为本次新建。</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sz w:val="24"/>
                      <w:szCs w:val="24"/>
                      <w:lang w:val="en-US" w:eastAsia="zh-CN"/>
                    </w:rPr>
                    <w:t>项目新建1座二级沉淀池</w:t>
                  </w:r>
                </w:p>
              </w:tc>
            </w:tr>
          </w:tbl>
          <w:p>
            <w:pPr>
              <w:spacing w:line="360" w:lineRule="auto"/>
              <w:rPr>
                <w:rFonts w:hint="eastAsia" w:asciiTheme="minorEastAsia" w:hAnsiTheme="minorEastAsia" w:cstheme="minorEastAsia"/>
                <w:sz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rPr>
                <w:rFonts w:hint="eastAsia" w:ascii="宋体" w:hAnsi="宋体" w:cs="宋体"/>
                <w:b/>
                <w:bCs/>
                <w:color w:val="000000"/>
                <w:sz w:val="24"/>
              </w:rPr>
            </w:pPr>
            <w:r>
              <w:rPr>
                <w:rFonts w:hint="eastAsia" w:ascii="宋体" w:hAnsi="宋体" w:cs="宋体"/>
                <w:b/>
                <w:bCs/>
                <w:color w:val="000000"/>
                <w:sz w:val="24"/>
              </w:rPr>
              <w:t>原辅材料消耗及水平衡：</w:t>
            </w:r>
          </w:p>
          <w:p>
            <w:pPr>
              <w:pStyle w:val="3"/>
              <w:spacing w:line="360" w:lineRule="auto"/>
              <w:ind w:firstLine="0" w:firstLineChars="0"/>
              <w:rPr>
                <w:rFonts w:hint="eastAsia"/>
              </w:rPr>
            </w:pPr>
            <w:r>
              <w:rPr>
                <w:rFonts w:hint="eastAsia" w:ascii="宋体" w:hAnsi="宋体" w:cs="宋体"/>
                <w:b/>
                <w:bCs/>
                <w:color w:val="000000"/>
                <w:sz w:val="24"/>
              </w:rPr>
              <w:t>1、</w:t>
            </w:r>
            <w:r>
              <w:rPr>
                <w:rFonts w:hint="eastAsia" w:ascii="宋体" w:hAnsi="宋体" w:cs="宋体"/>
                <w:b/>
                <w:bCs/>
                <w:color w:val="000000"/>
                <w:sz w:val="24"/>
                <w:lang w:eastAsia="zh-CN"/>
              </w:rPr>
              <w:t>扩建工程</w:t>
            </w:r>
            <w:r>
              <w:rPr>
                <w:rFonts w:hint="eastAsia" w:ascii="宋体" w:hAnsi="宋体" w:cs="宋体"/>
                <w:b/>
                <w:bCs/>
                <w:color w:val="000000"/>
                <w:sz w:val="24"/>
              </w:rPr>
              <w:t>原辅材料及能源消耗</w:t>
            </w:r>
          </w:p>
          <w:p>
            <w:pPr>
              <w:spacing w:line="360" w:lineRule="auto"/>
              <w:ind w:firstLine="480" w:firstLineChars="200"/>
              <w:jc w:val="left"/>
              <w:rPr>
                <w:rFonts w:asciiTheme="minorEastAsia" w:hAnsiTheme="minorEastAsia" w:cstheme="minorEastAsia"/>
                <w:color w:val="auto"/>
                <w:sz w:val="24"/>
                <w:highlight w:val="none"/>
              </w:rPr>
            </w:pPr>
            <w:r>
              <w:rPr>
                <w:rFonts w:hint="eastAsia" w:asciiTheme="minorEastAsia" w:hAnsiTheme="minorEastAsia" w:cstheme="minorEastAsia"/>
                <w:color w:val="auto"/>
                <w:sz w:val="24"/>
              </w:rPr>
              <w:t>本项目生产所用原料主要为水泥、粉煤灰、砂石，产品为商品混凝土，项</w:t>
            </w:r>
            <w:r>
              <w:rPr>
                <w:rFonts w:hint="eastAsia" w:asciiTheme="minorEastAsia" w:hAnsiTheme="minorEastAsia" w:cstheme="minorEastAsia"/>
                <w:color w:val="auto"/>
                <w:sz w:val="24"/>
                <w:highlight w:val="none"/>
              </w:rPr>
              <w:t>目物料用量、来源、运输方式及能源消耗情况见表2-</w:t>
            </w:r>
            <w:r>
              <w:rPr>
                <w:rFonts w:hint="eastAsia" w:asciiTheme="minorEastAsia" w:hAnsiTheme="minorEastAsia" w:cstheme="minorEastAsia"/>
                <w:color w:val="auto"/>
                <w:sz w:val="24"/>
                <w:highlight w:val="none"/>
                <w:lang w:val="en-US" w:eastAsia="zh-CN"/>
              </w:rPr>
              <w:t>7</w:t>
            </w:r>
            <w:r>
              <w:rPr>
                <w:rFonts w:hint="eastAsia" w:asciiTheme="minorEastAsia" w:hAnsiTheme="minorEastAsia" w:cstheme="minorEastAsia"/>
                <w:color w:val="auto"/>
                <w:sz w:val="24"/>
                <w:highlight w:val="none"/>
              </w:rPr>
              <w:t>。</w:t>
            </w:r>
          </w:p>
          <w:p>
            <w:pPr>
              <w:spacing w:line="360" w:lineRule="auto"/>
              <w:ind w:firstLine="480" w:firstLineChars="200"/>
              <w:jc w:val="left"/>
              <w:rPr>
                <w:rFonts w:asciiTheme="minorEastAsia" w:hAnsiTheme="minorEastAsia" w:cstheme="minorEastAsia"/>
                <w:color w:val="auto"/>
                <w:sz w:val="24"/>
                <w:highlight w:val="none"/>
              </w:rPr>
            </w:pPr>
            <w:r>
              <w:rPr>
                <w:rFonts w:hint="eastAsia" w:asciiTheme="minorEastAsia" w:hAnsiTheme="minorEastAsia" w:cstheme="minorEastAsia"/>
                <w:color w:val="auto"/>
                <w:sz w:val="24"/>
                <w:highlight w:val="none"/>
              </w:rPr>
              <w:t>本项目生产所用能源主要为水和电。水主要用于搅拌工段。</w:t>
            </w:r>
          </w:p>
          <w:p>
            <w:pPr>
              <w:jc w:val="center"/>
              <w:rPr>
                <w:rFonts w:asciiTheme="majorEastAsia" w:hAnsiTheme="majorEastAsia" w:eastAsiaTheme="majorEastAsia" w:cstheme="majorEastAsia"/>
                <w:b/>
                <w:bCs/>
                <w:color w:val="auto"/>
                <w:szCs w:val="21"/>
                <w:highlight w:val="none"/>
              </w:rPr>
            </w:pPr>
            <w:r>
              <w:rPr>
                <w:rFonts w:hint="eastAsia" w:asciiTheme="majorEastAsia" w:hAnsiTheme="majorEastAsia" w:eastAsiaTheme="majorEastAsia" w:cstheme="majorEastAsia"/>
                <w:b/>
                <w:bCs/>
                <w:color w:val="auto"/>
                <w:szCs w:val="21"/>
                <w:highlight w:val="none"/>
              </w:rPr>
              <w:t>表2-</w:t>
            </w:r>
            <w:r>
              <w:rPr>
                <w:rFonts w:hint="eastAsia" w:asciiTheme="majorEastAsia" w:hAnsiTheme="majorEastAsia" w:eastAsiaTheme="majorEastAsia" w:cstheme="majorEastAsia"/>
                <w:b/>
                <w:bCs/>
                <w:color w:val="auto"/>
                <w:szCs w:val="21"/>
                <w:highlight w:val="none"/>
                <w:lang w:val="en-US" w:eastAsia="zh-CN"/>
              </w:rPr>
              <w:t>7</w:t>
            </w:r>
            <w:r>
              <w:rPr>
                <w:rFonts w:hint="eastAsia" w:asciiTheme="majorEastAsia" w:hAnsiTheme="majorEastAsia" w:eastAsiaTheme="majorEastAsia" w:cstheme="majorEastAsia"/>
                <w:b/>
                <w:bCs/>
                <w:color w:val="auto"/>
                <w:szCs w:val="21"/>
                <w:highlight w:val="none"/>
              </w:rPr>
              <w:t xml:space="preserve">   原料用量、运输方式及能源消耗表</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795"/>
              <w:gridCol w:w="811"/>
              <w:gridCol w:w="1086"/>
              <w:gridCol w:w="847"/>
              <w:gridCol w:w="891"/>
              <w:gridCol w:w="2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9" w:type="dxa"/>
                  <w:gridSpan w:val="3"/>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cstheme="minorEastAsia"/>
                      <w:b/>
                      <w:bCs/>
                      <w:kern w:val="0"/>
                      <w:sz w:val="21"/>
                      <w:szCs w:val="21"/>
                      <w:lang w:val="en-US" w:eastAsia="zh-CN" w:bidi="ar-SA"/>
                    </w:rPr>
                    <w:t>环评阶段原辅材料用量</w:t>
                  </w:r>
                </w:p>
              </w:tc>
              <w:tc>
                <w:tcPr>
                  <w:tcW w:w="2824" w:type="dxa"/>
                  <w:gridSpan w:val="3"/>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cstheme="minorEastAsia"/>
                      <w:b/>
                      <w:bCs/>
                      <w:kern w:val="0"/>
                      <w:sz w:val="21"/>
                      <w:szCs w:val="21"/>
                      <w:lang w:val="en-US" w:eastAsia="zh-CN" w:bidi="ar-SA"/>
                    </w:rPr>
                    <w:t>实际生产阶段原辅材料用量</w:t>
                  </w:r>
                </w:p>
              </w:tc>
              <w:tc>
                <w:tcPr>
                  <w:tcW w:w="2723"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eastAsiaTheme="minorEastAsia" w:cstheme="minorEastAsia"/>
                      <w:b/>
                      <w:bCs/>
                      <w:kern w:val="0"/>
                      <w:sz w:val="21"/>
                      <w:szCs w:val="21"/>
                      <w:lang w:val="en-US" w:eastAsia="zh-CN" w:bidi="ar-SA"/>
                    </w:rPr>
                    <w:t>物料名称</w:t>
                  </w:r>
                </w:p>
              </w:tc>
              <w:tc>
                <w:tcPr>
                  <w:tcW w:w="795"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eastAsiaTheme="minorEastAsia" w:cstheme="minorEastAsia"/>
                      <w:b/>
                      <w:bCs/>
                      <w:kern w:val="0"/>
                      <w:sz w:val="21"/>
                      <w:szCs w:val="21"/>
                      <w:lang w:val="en-US" w:eastAsia="zh-CN" w:bidi="ar-SA"/>
                    </w:rPr>
                    <w:t>单位</w:t>
                  </w:r>
                </w:p>
              </w:tc>
              <w:tc>
                <w:tcPr>
                  <w:tcW w:w="811"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eastAsiaTheme="minorEastAsia" w:cstheme="minorEastAsia"/>
                      <w:b/>
                      <w:bCs/>
                      <w:kern w:val="0"/>
                      <w:sz w:val="21"/>
                      <w:szCs w:val="21"/>
                      <w:lang w:val="en-US" w:eastAsia="zh-CN" w:bidi="ar-SA"/>
                    </w:rPr>
                    <w:t>用量</w:t>
                  </w:r>
                </w:p>
              </w:tc>
              <w:tc>
                <w:tcPr>
                  <w:tcW w:w="1086"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eastAsiaTheme="minorEastAsia" w:cstheme="minorEastAsia"/>
                      <w:b/>
                      <w:bCs/>
                      <w:kern w:val="0"/>
                      <w:sz w:val="21"/>
                      <w:szCs w:val="21"/>
                      <w:lang w:val="en-US" w:eastAsia="zh-CN" w:bidi="ar-SA"/>
                    </w:rPr>
                    <w:t>物料名称</w:t>
                  </w:r>
                </w:p>
              </w:tc>
              <w:tc>
                <w:tcPr>
                  <w:tcW w:w="847"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eastAsiaTheme="minorEastAsia" w:cstheme="minorEastAsia"/>
                      <w:b/>
                      <w:bCs/>
                      <w:kern w:val="0"/>
                      <w:sz w:val="21"/>
                      <w:szCs w:val="21"/>
                      <w:lang w:val="en-US" w:eastAsia="zh-CN" w:bidi="ar-SA"/>
                    </w:rPr>
                    <w:t>单位</w:t>
                  </w:r>
                </w:p>
              </w:tc>
              <w:tc>
                <w:tcPr>
                  <w:tcW w:w="891"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eastAsiaTheme="minorEastAsia" w:cstheme="minorEastAsia"/>
                      <w:b/>
                      <w:bCs/>
                      <w:kern w:val="0"/>
                      <w:sz w:val="21"/>
                      <w:szCs w:val="21"/>
                      <w:lang w:val="en-US" w:eastAsia="zh-CN" w:bidi="ar-SA"/>
                    </w:rPr>
                    <w:t>用量</w:t>
                  </w:r>
                </w:p>
              </w:tc>
              <w:tc>
                <w:tcPr>
                  <w:tcW w:w="2723" w:type="dxa"/>
                  <w:vAlign w:val="center"/>
                </w:tcPr>
                <w:p>
                  <w:pPr>
                    <w:spacing w:line="0" w:lineRule="atLeast"/>
                    <w:jc w:val="center"/>
                    <w:rPr>
                      <w:rFonts w:hint="eastAsia" w:asciiTheme="minorEastAsia" w:hAnsiTheme="minorEastAsia" w:eastAsiaTheme="minorEastAsia" w:cstheme="minorEastAsia"/>
                      <w:b/>
                      <w:bCs/>
                      <w:kern w:val="0"/>
                      <w:sz w:val="21"/>
                      <w:szCs w:val="21"/>
                      <w:lang w:val="en-US" w:eastAsia="zh-CN" w:bidi="ar-SA"/>
                    </w:rPr>
                  </w:pPr>
                  <w:r>
                    <w:rPr>
                      <w:rFonts w:hint="eastAsia" w:asciiTheme="minorEastAsia" w:hAnsiTheme="minorEastAsia" w:eastAsiaTheme="minorEastAsia" w:cstheme="minorEastAsia"/>
                      <w:b/>
                      <w:bCs/>
                      <w:kern w:val="0"/>
                      <w:sz w:val="21"/>
                      <w:szCs w:val="21"/>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水泥</w:t>
                  </w:r>
                </w:p>
              </w:tc>
              <w:tc>
                <w:tcPr>
                  <w:tcW w:w="795" w:type="dxa"/>
                  <w:vAlign w:val="center"/>
                </w:tcPr>
                <w:p>
                  <w:pPr>
                    <w:pStyle w:val="11"/>
                    <w:spacing w:line="360" w:lineRule="exact"/>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11" w:type="dxa"/>
                  <w:vAlign w:val="center"/>
                </w:tcPr>
                <w:p>
                  <w:pPr>
                    <w:pStyle w:val="11"/>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5.375</w:t>
                  </w:r>
                </w:p>
              </w:tc>
              <w:tc>
                <w:tcPr>
                  <w:tcW w:w="1086"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水泥</w:t>
                  </w:r>
                </w:p>
              </w:tc>
              <w:tc>
                <w:tcPr>
                  <w:tcW w:w="847" w:type="dxa"/>
                  <w:vAlign w:val="center"/>
                </w:tcPr>
                <w:p>
                  <w:pPr>
                    <w:pStyle w:val="11"/>
                    <w:spacing w:line="360" w:lineRule="exact"/>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91" w:type="dxa"/>
                  <w:vAlign w:val="center"/>
                </w:tcPr>
                <w:p>
                  <w:pPr>
                    <w:pStyle w:val="11"/>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val="en-US" w:eastAsia="zh-CN"/>
                    </w:rPr>
                    <w:t>2.6875</w:t>
                  </w:r>
                </w:p>
              </w:tc>
              <w:tc>
                <w:tcPr>
                  <w:tcW w:w="2723" w:type="dxa"/>
                  <w:vAlign w:val="center"/>
                </w:tcPr>
                <w:p>
                  <w:pPr>
                    <w:jc w:val="center"/>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rPr>
                    <w:t>外购汽运，水泥筒仓储存，最大储存量为600t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砂</w:t>
                  </w:r>
                </w:p>
              </w:tc>
              <w:tc>
                <w:tcPr>
                  <w:tcW w:w="795"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11" w:type="dxa"/>
                  <w:vAlign w:val="center"/>
                </w:tcPr>
                <w:p>
                  <w:pPr>
                    <w:pStyle w:val="11"/>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16.75</w:t>
                  </w:r>
                </w:p>
              </w:tc>
              <w:tc>
                <w:tcPr>
                  <w:tcW w:w="1086"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砂</w:t>
                  </w:r>
                </w:p>
              </w:tc>
              <w:tc>
                <w:tcPr>
                  <w:tcW w:w="847"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91" w:type="dxa"/>
                  <w:vAlign w:val="center"/>
                </w:tcPr>
                <w:p>
                  <w:pPr>
                    <w:pStyle w:val="11"/>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val="en-US" w:eastAsia="zh-CN"/>
                    </w:rPr>
                    <w:t>8.375</w:t>
                  </w:r>
                </w:p>
              </w:tc>
              <w:tc>
                <w:tcPr>
                  <w:tcW w:w="2723" w:type="dxa"/>
                  <w:vAlign w:val="center"/>
                </w:tcPr>
                <w:p>
                  <w:pPr>
                    <w:jc w:val="center"/>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rPr>
                    <w:t>外购汽运，料仓储存，最大储存量为500m</w:t>
                  </w:r>
                  <w:r>
                    <w:rPr>
                      <w:rFonts w:hint="eastAsia" w:asciiTheme="minorEastAsia" w:hAnsiTheme="minorEastAsia" w:eastAsiaTheme="minorEastAsia" w:cstheme="minorEastAsia"/>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碎石</w:t>
                  </w:r>
                </w:p>
              </w:tc>
              <w:tc>
                <w:tcPr>
                  <w:tcW w:w="795"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11" w:type="dxa"/>
                  <w:vAlign w:val="center"/>
                </w:tcPr>
                <w:p>
                  <w:pPr>
                    <w:pStyle w:val="11"/>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26.5</w:t>
                  </w:r>
                </w:p>
              </w:tc>
              <w:tc>
                <w:tcPr>
                  <w:tcW w:w="1086"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碎石</w:t>
                  </w:r>
                </w:p>
              </w:tc>
              <w:tc>
                <w:tcPr>
                  <w:tcW w:w="847"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91" w:type="dxa"/>
                  <w:vAlign w:val="center"/>
                </w:tcPr>
                <w:p>
                  <w:pPr>
                    <w:pStyle w:val="11"/>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val="en-US" w:eastAsia="zh-CN"/>
                    </w:rPr>
                    <w:t>13.25</w:t>
                  </w:r>
                </w:p>
              </w:tc>
              <w:tc>
                <w:tcPr>
                  <w:tcW w:w="2723" w:type="dxa"/>
                  <w:vAlign w:val="center"/>
                </w:tcPr>
                <w:p>
                  <w:pPr>
                    <w:jc w:val="center"/>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rPr>
                    <w:t>外购汽运，料仓储存，最大储存量为500m</w:t>
                  </w:r>
                  <w:r>
                    <w:rPr>
                      <w:rFonts w:hint="eastAsia" w:asciiTheme="minorEastAsia" w:hAnsiTheme="minorEastAsia" w:eastAsiaTheme="minorEastAsia" w:cstheme="minorEastAsia"/>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添加剂</w:t>
                  </w:r>
                </w:p>
              </w:tc>
              <w:tc>
                <w:tcPr>
                  <w:tcW w:w="795"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11" w:type="dxa"/>
                  <w:vAlign w:val="center"/>
                </w:tcPr>
                <w:p>
                  <w:pPr>
                    <w:pStyle w:val="11"/>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2.75</w:t>
                  </w:r>
                </w:p>
              </w:tc>
              <w:tc>
                <w:tcPr>
                  <w:tcW w:w="1086"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添加剂</w:t>
                  </w:r>
                </w:p>
              </w:tc>
              <w:tc>
                <w:tcPr>
                  <w:tcW w:w="847"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91" w:type="dxa"/>
                  <w:vAlign w:val="center"/>
                </w:tcPr>
                <w:p>
                  <w:pPr>
                    <w:pStyle w:val="11"/>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val="en-US" w:eastAsia="zh-CN"/>
                    </w:rPr>
                    <w:t>1.375</w:t>
                  </w:r>
                </w:p>
              </w:tc>
              <w:tc>
                <w:tcPr>
                  <w:tcW w:w="2723" w:type="dxa"/>
                  <w:vAlign w:val="center"/>
                </w:tcPr>
                <w:p>
                  <w:pPr>
                    <w:jc w:val="center"/>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rPr>
                    <w:t>外购汽运，储存于厂区添加剂罐，最大储存量为5t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粉煤灰</w:t>
                  </w:r>
                </w:p>
              </w:tc>
              <w:tc>
                <w:tcPr>
                  <w:tcW w:w="795"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11" w:type="dxa"/>
                  <w:vAlign w:val="center"/>
                </w:tcPr>
                <w:p>
                  <w:pPr>
                    <w:pStyle w:val="11"/>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2.375</w:t>
                  </w:r>
                </w:p>
              </w:tc>
              <w:tc>
                <w:tcPr>
                  <w:tcW w:w="1086"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粉煤灰</w:t>
                  </w:r>
                </w:p>
              </w:tc>
              <w:tc>
                <w:tcPr>
                  <w:tcW w:w="847"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w:t>
                  </w:r>
                  <w:r>
                    <w:rPr>
                      <w:rFonts w:hint="eastAsia" w:asciiTheme="minorEastAsia" w:hAnsiTheme="minorEastAsia" w:eastAsiaTheme="minorEastAsia" w:cstheme="minorEastAsia"/>
                      <w:sz w:val="21"/>
                      <w:szCs w:val="21"/>
                    </w:rPr>
                    <w:t>t</w:t>
                  </w:r>
                  <w:r>
                    <w:rPr>
                      <w:rFonts w:hint="eastAsia" w:asciiTheme="minorEastAsia" w:hAnsiTheme="minorEastAsia" w:cstheme="minorEastAsia"/>
                      <w:sz w:val="21"/>
                      <w:szCs w:val="21"/>
                      <w:lang w:val="en-US" w:eastAsia="zh-CN"/>
                    </w:rPr>
                    <w:t>/a</w:t>
                  </w:r>
                </w:p>
              </w:tc>
              <w:tc>
                <w:tcPr>
                  <w:tcW w:w="891" w:type="dxa"/>
                  <w:vAlign w:val="center"/>
                </w:tcPr>
                <w:p>
                  <w:pPr>
                    <w:pStyle w:val="11"/>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val="en-US" w:eastAsia="zh-CN"/>
                    </w:rPr>
                    <w:t>1.1875</w:t>
                  </w:r>
                </w:p>
              </w:tc>
              <w:tc>
                <w:tcPr>
                  <w:tcW w:w="2723" w:type="dxa"/>
                  <w:vAlign w:val="center"/>
                </w:tcPr>
                <w:p>
                  <w:pPr>
                    <w:jc w:val="center"/>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rPr>
                    <w:t>外购汽运，粉煤灰筒仓储存，最大储存量为100t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pStyle w:val="11"/>
                    <w:spacing w:line="360" w:lineRule="exact"/>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eastAsia="zh-CN"/>
                    </w:rPr>
                    <w:t>电</w:t>
                  </w:r>
                </w:p>
              </w:tc>
              <w:tc>
                <w:tcPr>
                  <w:tcW w:w="795" w:type="dxa"/>
                  <w:vAlign w:val="center"/>
                </w:tcPr>
                <w:p>
                  <w:pPr>
                    <w:pStyle w:val="11"/>
                    <w:spacing w:line="360" w:lineRule="exact"/>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eastAsia="zh-CN"/>
                    </w:rPr>
                    <w:t>万KWh/a</w:t>
                  </w:r>
                </w:p>
              </w:tc>
              <w:tc>
                <w:tcPr>
                  <w:tcW w:w="811" w:type="dxa"/>
                  <w:vAlign w:val="center"/>
                </w:tcPr>
                <w:p>
                  <w:pPr>
                    <w:pStyle w:val="11"/>
                    <w:spacing w:line="360" w:lineRule="exact"/>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eastAsia="zh-CN"/>
                    </w:rPr>
                    <w:t>57.4</w:t>
                  </w:r>
                </w:p>
              </w:tc>
              <w:tc>
                <w:tcPr>
                  <w:tcW w:w="1086"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电</w:t>
                  </w:r>
                </w:p>
              </w:tc>
              <w:tc>
                <w:tcPr>
                  <w:tcW w:w="847"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eastAsia="zh-CN"/>
                    </w:rPr>
                    <w:t>万KWh/a</w:t>
                  </w:r>
                </w:p>
              </w:tc>
              <w:tc>
                <w:tcPr>
                  <w:tcW w:w="891" w:type="dxa"/>
                  <w:vAlign w:val="center"/>
                </w:tcPr>
                <w:p>
                  <w:pPr>
                    <w:pStyle w:val="11"/>
                    <w:spacing w:line="360" w:lineRule="exact"/>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val="en-US" w:eastAsia="zh-CN"/>
                    </w:rPr>
                    <w:t>28.7</w:t>
                  </w:r>
                </w:p>
              </w:tc>
              <w:tc>
                <w:tcPr>
                  <w:tcW w:w="2723" w:type="dxa"/>
                  <w:vAlign w:val="center"/>
                </w:tcPr>
                <w:p>
                  <w:pPr>
                    <w:jc w:val="center"/>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rPr>
                    <w:t>区域电网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生产用水</w:t>
                  </w:r>
                </w:p>
              </w:tc>
              <w:tc>
                <w:tcPr>
                  <w:tcW w:w="795"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万t/a</w:t>
                  </w:r>
                </w:p>
              </w:tc>
              <w:tc>
                <w:tcPr>
                  <w:tcW w:w="811" w:type="dxa"/>
                  <w:vAlign w:val="center"/>
                </w:tcPr>
                <w:p>
                  <w:pPr>
                    <w:pStyle w:val="11"/>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1.63</w:t>
                  </w:r>
                </w:p>
              </w:tc>
              <w:tc>
                <w:tcPr>
                  <w:tcW w:w="1086"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生产用水</w:t>
                  </w:r>
                </w:p>
              </w:tc>
              <w:tc>
                <w:tcPr>
                  <w:tcW w:w="847" w:type="dxa"/>
                  <w:vAlign w:val="center"/>
                </w:tcPr>
                <w:p>
                  <w:pPr>
                    <w:pStyle w:val="11"/>
                    <w:spacing w:line="360" w:lineRule="exact"/>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rPr>
                    <w:t>万t/a</w:t>
                  </w:r>
                </w:p>
              </w:tc>
              <w:tc>
                <w:tcPr>
                  <w:tcW w:w="891" w:type="dxa"/>
                  <w:vAlign w:val="center"/>
                </w:tcPr>
                <w:p>
                  <w:pPr>
                    <w:pStyle w:val="11"/>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cstheme="minorEastAsia"/>
                      <w:sz w:val="21"/>
                      <w:szCs w:val="21"/>
                      <w:lang w:val="en-US" w:eastAsia="zh-CN"/>
                    </w:rPr>
                    <w:t>0.817</w:t>
                  </w:r>
                </w:p>
              </w:tc>
              <w:tc>
                <w:tcPr>
                  <w:tcW w:w="2723" w:type="dxa"/>
                  <w:vAlign w:val="center"/>
                </w:tcPr>
                <w:p>
                  <w:pPr>
                    <w:jc w:val="center"/>
                    <w:rPr>
                      <w:rFonts w:hint="eastAsia" w:asciiTheme="minorEastAsia" w:hAnsiTheme="minorEastAsia" w:eastAsiaTheme="minorEastAsia" w:cstheme="minorEastAsia"/>
                      <w:kern w:val="2"/>
                      <w:sz w:val="21"/>
                      <w:szCs w:val="24"/>
                      <w:lang w:val="en-US" w:eastAsia="zh-CN" w:bidi="ar-SA"/>
                    </w:rPr>
                  </w:pPr>
                  <w:r>
                    <w:rPr>
                      <w:rFonts w:hint="eastAsia" w:asciiTheme="minorEastAsia" w:hAnsiTheme="minorEastAsia" w:eastAsiaTheme="minorEastAsia" w:cstheme="minorEastAsia"/>
                    </w:rPr>
                    <w:t>生产用水采用白云污水处理厂中水</w:t>
                  </w:r>
                </w:p>
              </w:tc>
            </w:tr>
          </w:tbl>
          <w:p>
            <w:pPr>
              <w:spacing w:line="360" w:lineRule="auto"/>
              <w:ind w:firstLine="480" w:firstLineChars="200"/>
              <w:jc w:val="left"/>
              <w:rPr>
                <w:rFonts w:asciiTheme="minorEastAsia" w:hAnsiTheme="minorEastAsia" w:cstheme="minorEastAsia"/>
                <w:color w:val="auto"/>
                <w:sz w:val="24"/>
                <w:highlight w:val="none"/>
              </w:rPr>
            </w:pPr>
            <w:r>
              <w:rPr>
                <w:rFonts w:hint="eastAsia" w:asciiTheme="minorEastAsia" w:hAnsiTheme="minorEastAsia" w:cstheme="minorEastAsia"/>
                <w:color w:val="auto"/>
                <w:sz w:val="24"/>
                <w:highlight w:val="none"/>
              </w:rPr>
              <w:t>备注：</w:t>
            </w:r>
          </w:p>
          <w:p>
            <w:pPr>
              <w:numPr>
                <w:ilvl w:val="0"/>
                <w:numId w:val="1"/>
              </w:numPr>
              <w:spacing w:line="360" w:lineRule="auto"/>
              <w:ind w:firstLine="480" w:firstLineChars="200"/>
              <w:jc w:val="left"/>
              <w:rPr>
                <w:rFonts w:asciiTheme="minorEastAsia" w:hAnsiTheme="minorEastAsia" w:cstheme="minorEastAsia"/>
                <w:color w:val="auto"/>
                <w:sz w:val="24"/>
                <w:highlight w:val="none"/>
              </w:rPr>
            </w:pPr>
            <w:r>
              <w:rPr>
                <w:rFonts w:hint="eastAsia" w:asciiTheme="minorEastAsia" w:hAnsiTheme="minorEastAsia" w:cstheme="minorEastAsia"/>
                <w:color w:val="auto"/>
                <w:sz w:val="24"/>
                <w:highlight w:val="none"/>
              </w:rPr>
              <w:t>供电</w:t>
            </w:r>
          </w:p>
          <w:p>
            <w:pPr>
              <w:spacing w:line="360" w:lineRule="auto"/>
              <w:ind w:firstLine="480" w:firstLineChars="200"/>
              <w:jc w:val="left"/>
              <w:rPr>
                <w:rFonts w:hint="eastAsia" w:asciiTheme="minorEastAsia" w:hAnsiTheme="minorEastAsia" w:cstheme="minorEastAsia"/>
                <w:color w:val="auto"/>
                <w:sz w:val="24"/>
              </w:rPr>
            </w:pPr>
            <w:r>
              <w:rPr>
                <w:rFonts w:hint="eastAsia" w:asciiTheme="minorEastAsia" w:hAnsiTheme="minorEastAsia" w:cstheme="minorEastAsia"/>
                <w:color w:val="auto"/>
                <w:sz w:val="24"/>
              </w:rPr>
              <w:t>项目年用电量为</w:t>
            </w:r>
            <w:r>
              <w:rPr>
                <w:rFonts w:hint="eastAsia" w:asciiTheme="minorEastAsia" w:hAnsiTheme="minorEastAsia" w:cstheme="minorEastAsia"/>
                <w:color w:val="auto"/>
                <w:sz w:val="24"/>
                <w:lang w:val="en-US" w:eastAsia="zh-CN"/>
              </w:rPr>
              <w:t>28.7</w:t>
            </w:r>
            <w:r>
              <w:rPr>
                <w:rFonts w:hint="eastAsia" w:asciiTheme="minorEastAsia" w:hAnsiTheme="minorEastAsia" w:cstheme="minorEastAsia"/>
                <w:color w:val="auto"/>
                <w:sz w:val="24"/>
              </w:rPr>
              <w:t>万KWh/a，由区域电网提供，搭接线路较方便，电力供应有保障。</w:t>
            </w:r>
          </w:p>
          <w:p>
            <w:pPr>
              <w:spacing w:line="360" w:lineRule="auto"/>
              <w:ind w:firstLine="480" w:firstLineChars="200"/>
              <w:jc w:val="left"/>
              <w:rPr>
                <w:rFonts w:hint="eastAsia" w:asciiTheme="minorEastAsia" w:hAnsiTheme="minorEastAsia" w:cstheme="minorEastAsia"/>
                <w:color w:val="auto"/>
                <w:sz w:val="24"/>
                <w:highlight w:val="none"/>
                <w:lang w:eastAsia="zh-CN"/>
              </w:rPr>
            </w:pPr>
            <w:r>
              <w:rPr>
                <w:rFonts w:hint="eastAsia" w:asciiTheme="minorEastAsia" w:hAnsiTheme="minorEastAsia" w:cstheme="minorEastAsia"/>
                <w:color w:val="auto"/>
                <w:sz w:val="24"/>
                <w:highlight w:val="none"/>
                <w:lang w:eastAsia="zh-CN"/>
              </w:rPr>
              <w:t>（</w:t>
            </w:r>
            <w:r>
              <w:rPr>
                <w:rFonts w:hint="eastAsia" w:asciiTheme="minorEastAsia" w:hAnsiTheme="minorEastAsia" w:cstheme="minorEastAsia"/>
                <w:color w:val="auto"/>
                <w:sz w:val="24"/>
                <w:highlight w:val="none"/>
                <w:lang w:val="en-US" w:eastAsia="zh-CN"/>
              </w:rPr>
              <w:t>2）</w:t>
            </w:r>
            <w:r>
              <w:rPr>
                <w:rFonts w:hint="eastAsia" w:asciiTheme="minorEastAsia" w:hAnsiTheme="minorEastAsia" w:cstheme="minorEastAsia"/>
                <w:color w:val="auto"/>
                <w:sz w:val="24"/>
                <w:highlight w:val="none"/>
                <w:lang w:eastAsia="zh-CN"/>
              </w:rPr>
              <w:t>采暖</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本项目为商品混凝土建设项目，年生产2</w:t>
            </w:r>
            <w:r>
              <w:rPr>
                <w:rFonts w:hint="eastAsia" w:asciiTheme="minorEastAsia" w:hAnsiTheme="minorEastAsia" w:cstheme="minorEastAsia"/>
                <w:color w:val="auto"/>
                <w:sz w:val="24"/>
                <w:lang w:val="en-US" w:eastAsia="zh-CN"/>
              </w:rPr>
              <w:t>00</w:t>
            </w:r>
            <w:r>
              <w:rPr>
                <w:rFonts w:hint="eastAsia" w:asciiTheme="minorEastAsia" w:hAnsiTheme="minorEastAsia" w:cstheme="minorEastAsia"/>
                <w:color w:val="auto"/>
                <w:sz w:val="24"/>
              </w:rPr>
              <w:t>天，由于建筑行业受季节限制，该项目冬季不进行生产</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冬季办公室</w:t>
            </w:r>
            <w:r>
              <w:rPr>
                <w:rFonts w:hint="eastAsia" w:asciiTheme="minorEastAsia" w:hAnsiTheme="minorEastAsia" w:cstheme="minorEastAsia"/>
                <w:color w:val="auto"/>
                <w:sz w:val="24"/>
                <w:lang w:eastAsia="zh-CN"/>
              </w:rPr>
              <w:t>值守人员</w:t>
            </w:r>
            <w:r>
              <w:rPr>
                <w:rFonts w:hint="eastAsia" w:asciiTheme="minorEastAsia" w:hAnsiTheme="minorEastAsia" w:cstheme="minorEastAsia"/>
                <w:color w:val="auto"/>
                <w:sz w:val="24"/>
              </w:rPr>
              <w:t>采用电暖</w:t>
            </w:r>
            <w:r>
              <w:rPr>
                <w:rFonts w:hint="eastAsia" w:asciiTheme="minorEastAsia" w:hAnsiTheme="minorEastAsia" w:cstheme="minorEastAsia"/>
                <w:color w:val="auto"/>
                <w:sz w:val="24"/>
                <w:lang w:eastAsia="zh-CN"/>
              </w:rPr>
              <w:t>气</w:t>
            </w:r>
            <w:r>
              <w:rPr>
                <w:rFonts w:hint="eastAsia" w:asciiTheme="minorEastAsia" w:hAnsiTheme="minorEastAsia" w:cstheme="minorEastAsia"/>
                <w:color w:val="auto"/>
                <w:sz w:val="24"/>
              </w:rPr>
              <w:t>供暖。</w:t>
            </w:r>
          </w:p>
          <w:p>
            <w:pPr>
              <w:autoSpaceDE w:val="0"/>
              <w:autoSpaceDN w:val="0"/>
              <w:spacing w:line="360" w:lineRule="auto"/>
              <w:rPr>
                <w:rFonts w:hint="eastAsia" w:ascii="宋体" w:hAnsi="宋体" w:cs="宋体"/>
                <w:b/>
                <w:color w:val="auto"/>
                <w:sz w:val="24"/>
              </w:rPr>
            </w:pPr>
            <w:r>
              <w:rPr>
                <w:rFonts w:hint="eastAsia" w:ascii="宋体" w:hAnsi="宋体" w:cs="宋体"/>
                <w:b/>
                <w:color w:val="auto"/>
                <w:sz w:val="24"/>
              </w:rPr>
              <w:t>2、水平衡：</w:t>
            </w:r>
          </w:p>
          <w:p>
            <w:pPr>
              <w:spacing w:line="360" w:lineRule="auto"/>
              <w:jc w:val="left"/>
              <w:rPr>
                <w:rFonts w:asciiTheme="minorEastAsia" w:hAnsiTheme="minorEastAsia" w:cstheme="minorEastAsia"/>
                <w:color w:val="auto"/>
                <w:sz w:val="24"/>
              </w:rPr>
            </w:pPr>
            <w:r>
              <w:rPr>
                <w:rFonts w:hint="eastAsia" w:asciiTheme="minorEastAsia" w:hAnsiTheme="minorEastAsia" w:cstheme="minorEastAsia"/>
                <w:color w:val="auto"/>
                <w:sz w:val="24"/>
              </w:rPr>
              <w:t>2.1给水</w:t>
            </w:r>
          </w:p>
          <w:p>
            <w:pPr>
              <w:spacing w:line="360" w:lineRule="auto"/>
              <w:ind w:firstLine="480" w:firstLineChars="200"/>
              <w:jc w:val="left"/>
              <w:rPr>
                <w:rFonts w:hint="eastAsia" w:asciiTheme="minorEastAsia" w:hAnsiTheme="minorEastAsia" w:cstheme="minorEastAsia"/>
                <w:b w:val="0"/>
                <w:bCs w:val="0"/>
                <w:color w:val="auto"/>
                <w:sz w:val="24"/>
                <w:highlight w:val="none"/>
              </w:rPr>
            </w:pPr>
            <w:r>
              <w:rPr>
                <w:rFonts w:hint="eastAsia" w:asciiTheme="minorEastAsia" w:hAnsiTheme="minorEastAsia" w:cstheme="minorEastAsia"/>
                <w:b w:val="0"/>
                <w:bCs w:val="0"/>
                <w:color w:val="auto"/>
                <w:sz w:val="24"/>
                <w:highlight w:val="none"/>
              </w:rPr>
              <w:t>本项目用水主要为生产用水，用水量为</w:t>
            </w:r>
            <w:r>
              <w:rPr>
                <w:rFonts w:hint="eastAsia" w:asciiTheme="minorEastAsia" w:hAnsiTheme="minorEastAsia" w:cstheme="minorEastAsia"/>
                <w:b w:val="0"/>
                <w:bCs w:val="0"/>
                <w:color w:val="auto"/>
                <w:sz w:val="24"/>
                <w:highlight w:val="none"/>
                <w:lang w:val="en-US" w:eastAsia="zh-CN"/>
              </w:rPr>
              <w:t>40.85m³</w:t>
            </w:r>
            <w:r>
              <w:rPr>
                <w:rFonts w:hint="eastAsia" w:asciiTheme="minorEastAsia" w:hAnsiTheme="minorEastAsia" w:cstheme="minorEastAsia"/>
                <w:b w:val="0"/>
                <w:bCs w:val="0"/>
                <w:color w:val="auto"/>
                <w:sz w:val="24"/>
                <w:highlight w:val="none"/>
              </w:rPr>
              <w:t>/d（</w:t>
            </w:r>
            <w:r>
              <w:rPr>
                <w:rFonts w:hint="eastAsia" w:asciiTheme="minorEastAsia" w:hAnsiTheme="minorEastAsia" w:cstheme="minorEastAsia"/>
                <w:b w:val="0"/>
                <w:bCs w:val="0"/>
                <w:color w:val="auto"/>
                <w:sz w:val="24"/>
                <w:highlight w:val="none"/>
                <w:lang w:val="en-US" w:eastAsia="zh-CN"/>
              </w:rPr>
              <w:t>8170m³</w:t>
            </w:r>
            <w:r>
              <w:rPr>
                <w:rFonts w:hint="eastAsia" w:asciiTheme="minorEastAsia" w:hAnsiTheme="minorEastAsia" w:cstheme="minorEastAsia"/>
                <w:b w:val="0"/>
                <w:bCs w:val="0"/>
                <w:color w:val="auto"/>
                <w:sz w:val="24"/>
                <w:highlight w:val="none"/>
              </w:rPr>
              <w:t>/a)；生产用水采用白云污水处理厂中水，由罐车</w:t>
            </w:r>
            <w:r>
              <w:rPr>
                <w:rFonts w:hint="eastAsia" w:asciiTheme="minorEastAsia" w:hAnsiTheme="minorEastAsia" w:cstheme="minorEastAsia"/>
                <w:b w:val="0"/>
                <w:bCs w:val="0"/>
                <w:color w:val="auto"/>
                <w:sz w:val="24"/>
                <w:highlight w:val="none"/>
                <w:lang w:eastAsia="zh-CN"/>
              </w:rPr>
              <w:t>拉</w:t>
            </w:r>
            <w:r>
              <w:rPr>
                <w:rFonts w:hint="eastAsia" w:asciiTheme="minorEastAsia" w:hAnsiTheme="minorEastAsia" w:cstheme="minorEastAsia"/>
                <w:b w:val="0"/>
                <w:bCs w:val="0"/>
                <w:color w:val="auto"/>
                <w:sz w:val="24"/>
                <w:highlight w:val="none"/>
              </w:rPr>
              <w:t>入厂</w:t>
            </w:r>
            <w:r>
              <w:rPr>
                <w:rFonts w:hint="eastAsia" w:asciiTheme="minorEastAsia" w:hAnsiTheme="minorEastAsia" w:cstheme="minorEastAsia"/>
                <w:b w:val="0"/>
                <w:bCs w:val="0"/>
                <w:color w:val="auto"/>
                <w:sz w:val="24"/>
                <w:highlight w:val="none"/>
                <w:lang w:eastAsia="zh-CN"/>
              </w:rPr>
              <w:t>内，存于储水池内备用</w:t>
            </w:r>
            <w:r>
              <w:rPr>
                <w:rFonts w:hint="eastAsia" w:asciiTheme="minorEastAsia" w:hAnsiTheme="minorEastAsia" w:cstheme="minorEastAsia"/>
                <w:b w:val="0"/>
                <w:bCs w:val="0"/>
                <w:color w:val="auto"/>
                <w:sz w:val="24"/>
                <w:highlight w:val="none"/>
                <w:lang w:eastAsia="zh-CN"/>
              </w:rPr>
              <w:t>（储水池长</w:t>
            </w:r>
            <w:r>
              <w:rPr>
                <w:rFonts w:hint="eastAsia" w:asciiTheme="minorEastAsia" w:hAnsiTheme="minorEastAsia" w:cstheme="minorEastAsia"/>
                <w:b w:val="0"/>
                <w:bCs w:val="0"/>
                <w:color w:val="auto"/>
                <w:sz w:val="24"/>
                <w:highlight w:val="none"/>
                <w:lang w:val="en-US" w:eastAsia="zh-CN"/>
              </w:rPr>
              <w:t>7.6m、宽6x、高3.9m</w:t>
            </w:r>
            <w:r>
              <w:rPr>
                <w:rFonts w:hint="eastAsia" w:asciiTheme="minorEastAsia" w:hAnsiTheme="minorEastAsia" w:cstheme="minorEastAsia"/>
                <w:b w:val="0"/>
                <w:bCs w:val="0"/>
                <w:color w:val="auto"/>
                <w:sz w:val="24"/>
                <w:highlight w:val="none"/>
                <w:lang w:eastAsia="zh-CN"/>
              </w:rPr>
              <w:t>）</w:t>
            </w:r>
            <w:r>
              <w:rPr>
                <w:rFonts w:hint="eastAsia" w:asciiTheme="minorEastAsia" w:hAnsiTheme="minorEastAsia" w:cstheme="minorEastAsia"/>
                <w:b w:val="0"/>
                <w:bCs w:val="0"/>
                <w:color w:val="auto"/>
                <w:sz w:val="24"/>
                <w:highlight w:val="none"/>
              </w:rPr>
              <w:t>。</w:t>
            </w:r>
          </w:p>
          <w:p>
            <w:pPr>
              <w:spacing w:line="360" w:lineRule="auto"/>
              <w:jc w:val="left"/>
              <w:rPr>
                <w:rFonts w:asciiTheme="minorEastAsia" w:hAnsiTheme="minorEastAsia" w:cstheme="minorEastAsia"/>
                <w:color w:val="auto"/>
                <w:sz w:val="24"/>
                <w:highlight w:val="none"/>
              </w:rPr>
            </w:pPr>
            <w:r>
              <w:rPr>
                <w:rFonts w:hint="eastAsia" w:asciiTheme="minorEastAsia" w:hAnsiTheme="minorEastAsia" w:cstheme="minorEastAsia"/>
                <w:color w:val="auto"/>
                <w:sz w:val="24"/>
                <w:highlight w:val="none"/>
              </w:rPr>
              <w:t>2.2排水</w:t>
            </w:r>
          </w:p>
          <w:p>
            <w:pPr>
              <w:tabs>
                <w:tab w:val="left" w:pos="210"/>
              </w:tabs>
              <w:spacing w:line="360" w:lineRule="auto"/>
              <w:ind w:firstLine="480" w:firstLineChars="200"/>
              <w:jc w:val="left"/>
              <w:rPr>
                <w:rFonts w:hint="eastAsia" w:asciiTheme="minorEastAsia" w:hAnsiTheme="minorEastAsia" w:cstheme="minorEastAsia"/>
                <w:b w:val="0"/>
                <w:bCs w:val="0"/>
                <w:color w:val="auto"/>
                <w:sz w:val="24"/>
                <w:highlight w:val="none"/>
                <w:lang w:eastAsia="zh-CN"/>
              </w:rPr>
            </w:pPr>
            <w:r>
              <w:rPr>
                <w:bCs/>
                <w:color w:val="auto"/>
                <w:kern w:val="10"/>
                <w:sz w:val="24"/>
                <w:szCs w:val="28"/>
              </w:rPr>
              <w:t>项目生产废水循环使用，不外排。</w:t>
            </w:r>
            <w:r>
              <w:rPr>
                <w:rFonts w:hint="eastAsia"/>
                <w:color w:val="auto"/>
                <w:sz w:val="24"/>
              </w:rPr>
              <w:t>车辆</w:t>
            </w:r>
            <w:r>
              <w:rPr>
                <w:color w:val="auto"/>
                <w:sz w:val="24"/>
              </w:rPr>
              <w:t>冲洗废水进入厂区沉淀池，废水经处理后回用于</w:t>
            </w:r>
            <w:r>
              <w:rPr>
                <w:rFonts w:hint="eastAsia"/>
                <w:color w:val="auto"/>
                <w:sz w:val="24"/>
                <w:lang w:eastAsia="zh-CN"/>
              </w:rPr>
              <w:t>厂区</w:t>
            </w:r>
            <w:r>
              <w:rPr>
                <w:color w:val="auto"/>
                <w:sz w:val="24"/>
              </w:rPr>
              <w:t>抑尘</w:t>
            </w:r>
            <w:r>
              <w:rPr>
                <w:rFonts w:hint="eastAsia" w:asciiTheme="minorEastAsia" w:hAnsiTheme="minorEastAsia" w:cstheme="minorEastAsia"/>
                <w:b w:val="0"/>
                <w:bCs w:val="0"/>
                <w:color w:val="auto"/>
                <w:sz w:val="24"/>
                <w:highlight w:val="none"/>
                <w:lang w:eastAsia="zh-CN"/>
              </w:rPr>
              <w:t>。</w:t>
            </w:r>
          </w:p>
          <w:p>
            <w:pPr>
              <w:spacing w:line="360" w:lineRule="auto"/>
              <w:jc w:val="left"/>
              <w:rPr>
                <w:rFonts w:hint="default" w:asciiTheme="minorEastAsia" w:hAnsiTheme="minorEastAsia" w:cstheme="minorEastAsia"/>
                <w:b w:val="0"/>
                <w:bCs w:val="0"/>
                <w:color w:val="auto"/>
                <w:sz w:val="24"/>
                <w:highlight w:val="none"/>
                <w:lang w:val="en-US" w:eastAsia="zh-CN"/>
              </w:rPr>
            </w:pPr>
            <w:r>
              <w:rPr>
                <w:rFonts w:hint="eastAsia" w:asciiTheme="minorEastAsia" w:hAnsiTheme="minorEastAsia" w:cstheme="minorEastAsia"/>
                <w:b w:val="0"/>
                <w:bCs w:val="0"/>
                <w:color w:val="auto"/>
                <w:sz w:val="24"/>
                <w:highlight w:val="none"/>
                <w:lang w:val="en-US" w:eastAsia="zh-CN"/>
              </w:rPr>
              <w:t xml:space="preserve">    项目</w:t>
            </w:r>
            <w:r>
              <w:rPr>
                <w:rFonts w:hint="eastAsia"/>
                <w:bCs/>
                <w:color w:val="auto"/>
                <w:kern w:val="10"/>
                <w:sz w:val="24"/>
                <w:szCs w:val="28"/>
                <w:lang w:val="en-US" w:eastAsia="zh-CN"/>
              </w:rPr>
              <w:t>职工生活污水通过污水管网</w:t>
            </w:r>
            <w:r>
              <w:rPr>
                <w:rFonts w:hint="eastAsia" w:asciiTheme="minorEastAsia" w:hAnsiTheme="minorEastAsia" w:cstheme="minorEastAsia"/>
                <w:b w:val="0"/>
                <w:bCs w:val="0"/>
                <w:color w:val="auto"/>
                <w:sz w:val="24"/>
                <w:highlight w:val="none"/>
                <w:lang w:eastAsia="zh-CN"/>
              </w:rPr>
              <w:t>直接排入白云污水处理厂处理</w:t>
            </w:r>
            <w:r>
              <w:rPr>
                <w:rFonts w:hint="eastAsia"/>
                <w:bCs/>
                <w:color w:val="auto"/>
                <w:kern w:val="10"/>
                <w:sz w:val="24"/>
                <w:szCs w:val="28"/>
                <w:lang w:val="en-US" w:eastAsia="zh-CN"/>
              </w:rPr>
              <w:t>。</w:t>
            </w:r>
          </w:p>
          <w:p>
            <w:pPr>
              <w:spacing w:line="360" w:lineRule="auto"/>
              <w:ind w:firstLine="480" w:firstLineChars="200"/>
              <w:jc w:val="left"/>
              <w:rPr>
                <w:rFonts w:hint="eastAsia" w:asciiTheme="minorEastAsia" w:hAnsiTheme="minorEastAsia" w:cstheme="minorEastAsia"/>
                <w:color w:val="auto"/>
                <w:sz w:val="24"/>
              </w:rPr>
            </w:pPr>
            <w:r>
              <w:rPr>
                <w:rFonts w:hint="eastAsia" w:asciiTheme="minorEastAsia" w:hAnsiTheme="minorEastAsia" w:cstheme="minorEastAsia"/>
                <w:color w:val="auto"/>
                <w:sz w:val="24"/>
              </w:rPr>
              <w:t>项目水平衡见图2-1。</w:t>
            </w:r>
          </w:p>
          <w:p>
            <w:pPr>
              <w:spacing w:line="360" w:lineRule="auto"/>
              <w:ind w:firstLine="420" w:firstLineChars="200"/>
              <w:jc w:val="left"/>
              <w:rPr>
                <w:rFonts w:hint="eastAsia" w:asciiTheme="minorEastAsia" w:hAnsiTheme="minorEastAsia" w:cstheme="minorEastAsia"/>
                <w:color w:val="auto"/>
                <w:sz w:val="24"/>
              </w:rPr>
            </w:pPr>
            <w:r>
              <w:rPr>
                <w:sz w:val="21"/>
              </w:rPr>
              <mc:AlternateContent>
                <mc:Choice Requires="wpg">
                  <w:drawing>
                    <wp:anchor distT="0" distB="0" distL="114300" distR="114300" simplePos="0" relativeHeight="251659264" behindDoc="0" locked="0" layoutInCell="1" allowOverlap="1">
                      <wp:simplePos x="0" y="0"/>
                      <wp:positionH relativeFrom="column">
                        <wp:posOffset>123190</wp:posOffset>
                      </wp:positionH>
                      <wp:positionV relativeFrom="paragraph">
                        <wp:posOffset>67310</wp:posOffset>
                      </wp:positionV>
                      <wp:extent cx="4831080" cy="1946275"/>
                      <wp:effectExtent l="0" t="0" r="15240" b="19685"/>
                      <wp:wrapNone/>
                      <wp:docPr id="4" name="组合 4"/>
                      <wp:cNvGraphicFramePr/>
                      <a:graphic xmlns:a="http://schemas.openxmlformats.org/drawingml/2006/main">
                        <a:graphicData uri="http://schemas.microsoft.com/office/word/2010/wordprocessingGroup">
                          <wpg:wgp>
                            <wpg:cNvGrpSpPr/>
                            <wpg:grpSpPr>
                              <a:xfrm>
                                <a:off x="0" y="0"/>
                                <a:ext cx="4831080" cy="1946275"/>
                                <a:chOff x="3515" y="191178"/>
                                <a:chExt cx="7608" cy="3065"/>
                              </a:xfrm>
                            </wpg:grpSpPr>
                            <wpg:grpSp>
                              <wpg:cNvPr id="82" name="组合 82"/>
                              <wpg:cNvGrpSpPr/>
                              <wpg:grpSpPr>
                                <a:xfrm>
                                  <a:off x="3515" y="191551"/>
                                  <a:ext cx="7608" cy="2692"/>
                                  <a:chOff x="3775" y="181024"/>
                                  <a:chExt cx="7608" cy="2692"/>
                                </a:xfrm>
                              </wpg:grpSpPr>
                              <wps:wsp>
                                <wps:cNvPr id="83" name="直接箭头连接符 1"/>
                                <wps:cNvCnPr/>
                                <wps:spPr>
                                  <a:xfrm flipV="1">
                                    <a:off x="3775" y="182706"/>
                                    <a:ext cx="2131" cy="3"/>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2" name="文本框 2"/>
                                <wps:cNvSpPr txBox="1"/>
                                <wps:spPr>
                                  <a:xfrm>
                                    <a:off x="4081" y="182245"/>
                                    <a:ext cx="1257" cy="41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left"/>
                                        <w:textAlignment w:val="auto"/>
                                        <w:rPr>
                                          <w:rFonts w:hint="default" w:eastAsiaTheme="minorEastAsia"/>
                                          <w:lang w:val="en-US" w:eastAsia="zh-CN"/>
                                        </w:rPr>
                                      </w:pPr>
                                      <w:r>
                                        <w:rPr>
                                          <w:rFonts w:hint="eastAsia"/>
                                        </w:rPr>
                                        <w:t>新鲜</w:t>
                                      </w:r>
                                      <w:r>
                                        <w:rPr>
                                          <w:rFonts w:hint="eastAsia"/>
                                          <w:lang w:val="en-US" w:eastAsia="zh-CN"/>
                                        </w:rPr>
                                        <w:t>40.85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 name="直接连接符 5"/>
                                <wps:cNvCnPr/>
                                <wps:spPr>
                                  <a:xfrm flipH="1">
                                    <a:off x="5904" y="181447"/>
                                    <a:ext cx="2" cy="2049"/>
                                  </a:xfrm>
                                  <a:prstGeom prst="line">
                                    <a:avLst/>
                                  </a:prstGeom>
                                </wps:spPr>
                                <wps:style>
                                  <a:lnRef idx="1">
                                    <a:schemeClr val="dk1"/>
                                  </a:lnRef>
                                  <a:fillRef idx="0">
                                    <a:schemeClr val="dk1"/>
                                  </a:fillRef>
                                  <a:effectRef idx="0">
                                    <a:schemeClr val="dk1"/>
                                  </a:effectRef>
                                  <a:fontRef idx="minor">
                                    <a:schemeClr val="tx1"/>
                                  </a:fontRef>
                                </wps:style>
                                <wps:bodyPr/>
                              </wps:wsp>
                              <wps:wsp>
                                <wps:cNvPr id="6" name="直接箭头连接符 6"/>
                                <wps:cNvCnPr>
                                  <a:endCxn id="9" idx="1"/>
                                </wps:cNvCnPr>
                                <wps:spPr>
                                  <a:xfrm>
                                    <a:off x="5922" y="181434"/>
                                    <a:ext cx="848" cy="17"/>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7" name="直接箭头连接符 7"/>
                                <wps:cNvCnPr/>
                                <wps:spPr>
                                  <a:xfrm>
                                    <a:off x="5938" y="182516"/>
                                    <a:ext cx="1243" cy="1"/>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9" name="文本框 9"/>
                                <wps:cNvSpPr txBox="1"/>
                                <wps:spPr>
                                  <a:xfrm>
                                    <a:off x="6770" y="181231"/>
                                    <a:ext cx="1726"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lang w:eastAsia="zh-CN"/>
                                        </w:rPr>
                                        <w:t>搅拌用水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直接箭头连接符 10"/>
                                <wps:cNvCnPr/>
                                <wps:spPr>
                                  <a:xfrm flipV="1">
                                    <a:off x="8509" y="181450"/>
                                    <a:ext cx="1323" cy="7"/>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11" name="文本框 11"/>
                                <wps:cNvSpPr txBox="1"/>
                                <wps:spPr>
                                  <a:xfrm>
                                    <a:off x="9830" y="181226"/>
                                    <a:ext cx="1553" cy="40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left"/>
                                        <w:textAlignment w:val="auto"/>
                                        <w:rPr>
                                          <w:rFonts w:hint="default" w:eastAsiaTheme="minorEastAsia"/>
                                          <w:lang w:val="en-US" w:eastAsia="zh-CN"/>
                                        </w:rPr>
                                      </w:pPr>
                                      <w:r>
                                        <w:rPr>
                                          <w:rFonts w:hint="eastAsia"/>
                                          <w:lang w:val="en-US" w:eastAsia="zh-CN"/>
                                        </w:rPr>
                                        <w:t>产品带走39.9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 name="文本框 12"/>
                                <wps:cNvSpPr txBox="1"/>
                                <wps:spPr>
                                  <a:xfrm>
                                    <a:off x="5997" y="182096"/>
                                    <a:ext cx="911" cy="3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highlight w:val="none"/>
                                          <w:lang w:val="en-US" w:eastAsia="zh-CN"/>
                                        </w:rPr>
                                      </w:pPr>
                                      <w:r>
                                        <w:rPr>
                                          <w:rFonts w:hint="eastAsia"/>
                                          <w:sz w:val="20"/>
                                          <w:szCs w:val="22"/>
                                          <w:highlight w:val="none"/>
                                          <w:lang w:val="en-US" w:eastAsia="zh-CN"/>
                                        </w:rPr>
                                        <w:t>0.65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文本框 13"/>
                                <wps:cNvSpPr txBox="1"/>
                                <wps:spPr>
                                  <a:xfrm>
                                    <a:off x="7172" y="182278"/>
                                    <a:ext cx="1248" cy="44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lang w:eastAsia="zh-CN"/>
                                        </w:rPr>
                                        <w:t>抑尘用水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14"/>
                                <wps:cNvSpPr txBox="1"/>
                                <wps:spPr>
                                  <a:xfrm>
                                    <a:off x="7133" y="183280"/>
                                    <a:ext cx="1743" cy="43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冲洗用水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直接箭头连接符 15"/>
                                <wps:cNvCnPr/>
                                <wps:spPr>
                                  <a:xfrm flipV="1">
                                    <a:off x="8865" y="183474"/>
                                    <a:ext cx="1014" cy="7"/>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16" name="文本框 16"/>
                                <wps:cNvSpPr txBox="1"/>
                                <wps:spPr>
                                  <a:xfrm>
                                    <a:off x="9891" y="183227"/>
                                    <a:ext cx="1404" cy="4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lang w:eastAsia="zh-CN"/>
                                        </w:rPr>
                                        <w:t>二级沉淀</w:t>
                                      </w:r>
                                      <w:r>
                                        <w:rPr>
                                          <w:rFonts w:hint="eastAsia"/>
                                        </w:rPr>
                                        <w:t>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 name="文本框 3"/>
                                <wps:cNvSpPr txBox="1"/>
                                <wps:spPr>
                                  <a:xfrm>
                                    <a:off x="6028" y="182943"/>
                                    <a:ext cx="883" cy="3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文本框 19"/>
                                <wps:cNvSpPr txBox="1"/>
                                <wps:spPr>
                                  <a:xfrm>
                                    <a:off x="5972" y="181024"/>
                                    <a:ext cx="609" cy="3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40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 name="肘形连接符 137"/>
                                <wps:cNvCnPr/>
                                <wps:spPr>
                                  <a:xfrm rot="10800000">
                                    <a:off x="8412" y="182529"/>
                                    <a:ext cx="2345" cy="706"/>
                                  </a:xfrm>
                                  <a:prstGeom prst="bentConnector3">
                                    <a:avLst>
                                      <a:gd name="adj1" fmla="val -76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 name="直接箭头连接符 1"/>
                              <wps:cNvCnPr/>
                              <wps:spPr>
                                <a:xfrm>
                                  <a:off x="5636" y="194033"/>
                                  <a:ext cx="1243" cy="1"/>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g:grpSp>
                              <wpg:cNvPr id="18" name="组合 18"/>
                              <wpg:cNvGrpSpPr/>
                              <wpg:grpSpPr>
                                <a:xfrm>
                                  <a:off x="7260" y="192217"/>
                                  <a:ext cx="1084" cy="576"/>
                                  <a:chOff x="6216" y="183123"/>
                                  <a:chExt cx="1084" cy="576"/>
                                </a:xfrm>
                              </wpg:grpSpPr>
                              <wps:wsp>
                                <wps:cNvPr id="20" name="肘形连接符 4"/>
                                <wps:cNvCnPr/>
                                <wps:spPr>
                                  <a:xfrm rot="16200000">
                                    <a:off x="6621" y="183580"/>
                                    <a:ext cx="174" cy="63"/>
                                  </a:xfrm>
                                  <a:prstGeom prst="bentConnector3">
                                    <a:avLst>
                                      <a:gd name="adj1" fmla="val 49713"/>
                                    </a:avLst>
                                  </a:prstGeom>
                                  <a:ln>
                                    <a:headEnd type="none"/>
                                    <a:tailEnd type="triangle"/>
                                  </a:ln>
                                </wps:spPr>
                                <wps:style>
                                  <a:lnRef idx="1">
                                    <a:schemeClr val="dk1"/>
                                  </a:lnRef>
                                  <a:fillRef idx="0">
                                    <a:schemeClr val="dk1"/>
                                  </a:fillRef>
                                  <a:effectRef idx="0">
                                    <a:schemeClr val="dk1"/>
                                  </a:effectRef>
                                  <a:fontRef idx="minor">
                                    <a:schemeClr val="tx1"/>
                                  </a:fontRef>
                                </wps:style>
                                <wps:bodyPr/>
                              </wps:wsp>
                              <wps:wsp>
                                <wps:cNvPr id="22" name="文本框 8"/>
                                <wps:cNvSpPr txBox="1"/>
                                <wps:spPr>
                                  <a:xfrm>
                                    <a:off x="6216" y="183123"/>
                                    <a:ext cx="1084" cy="3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损失0.65</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6" name="组合 26"/>
                              <wpg:cNvGrpSpPr/>
                              <wpg:grpSpPr>
                                <a:xfrm>
                                  <a:off x="6981" y="191178"/>
                                  <a:ext cx="1084" cy="576"/>
                                  <a:chOff x="6216" y="183123"/>
                                  <a:chExt cx="1084" cy="576"/>
                                </a:xfrm>
                              </wpg:grpSpPr>
                              <wps:wsp>
                                <wps:cNvPr id="27" name="肘形连接符 4"/>
                                <wps:cNvCnPr/>
                                <wps:spPr>
                                  <a:xfrm rot="16200000">
                                    <a:off x="6621" y="183580"/>
                                    <a:ext cx="174" cy="63"/>
                                  </a:xfrm>
                                  <a:prstGeom prst="bentConnector3">
                                    <a:avLst>
                                      <a:gd name="adj1" fmla="val 49713"/>
                                    </a:avLst>
                                  </a:prstGeom>
                                  <a:ln>
                                    <a:headEnd type="none"/>
                                    <a:tailEnd type="triangle"/>
                                  </a:ln>
                                </wps:spPr>
                                <wps:style>
                                  <a:lnRef idx="1">
                                    <a:schemeClr val="dk1"/>
                                  </a:lnRef>
                                  <a:fillRef idx="0">
                                    <a:schemeClr val="dk1"/>
                                  </a:fillRef>
                                  <a:effectRef idx="0">
                                    <a:schemeClr val="dk1"/>
                                  </a:effectRef>
                                  <a:fontRef idx="minor">
                                    <a:schemeClr val="tx1"/>
                                  </a:fontRef>
                                </wps:style>
                                <wps:bodyPr/>
                              </wps:wsp>
                              <wps:wsp>
                                <wps:cNvPr id="29" name="文本框 8"/>
                                <wps:cNvSpPr txBox="1"/>
                                <wps:spPr>
                                  <a:xfrm>
                                    <a:off x="6216" y="183123"/>
                                    <a:ext cx="1084" cy="3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损失0.01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30" name="组合 30"/>
                              <wpg:cNvGrpSpPr/>
                              <wpg:grpSpPr>
                                <a:xfrm>
                                  <a:off x="7475" y="193296"/>
                                  <a:ext cx="1131" cy="541"/>
                                  <a:chOff x="6181" y="183158"/>
                                  <a:chExt cx="1131" cy="541"/>
                                </a:xfrm>
                              </wpg:grpSpPr>
                              <wps:wsp>
                                <wps:cNvPr id="31" name="肘形连接符 4"/>
                                <wps:cNvCnPr/>
                                <wps:spPr>
                                  <a:xfrm rot="16200000">
                                    <a:off x="6621" y="183580"/>
                                    <a:ext cx="174" cy="63"/>
                                  </a:xfrm>
                                  <a:prstGeom prst="bentConnector3">
                                    <a:avLst>
                                      <a:gd name="adj1" fmla="val 69827"/>
                                    </a:avLst>
                                  </a:prstGeom>
                                  <a:ln>
                                    <a:headEnd type="none"/>
                                    <a:tailEnd type="triangle"/>
                                  </a:ln>
                                </wps:spPr>
                                <wps:style>
                                  <a:lnRef idx="1">
                                    <a:schemeClr val="dk1"/>
                                  </a:lnRef>
                                  <a:fillRef idx="0">
                                    <a:schemeClr val="dk1"/>
                                  </a:fillRef>
                                  <a:effectRef idx="0">
                                    <a:schemeClr val="dk1"/>
                                  </a:effectRef>
                                  <a:fontRef idx="minor">
                                    <a:schemeClr val="tx1"/>
                                  </a:fontRef>
                                </wps:style>
                                <wps:bodyPr/>
                              </wps:wsp>
                              <wps:wsp>
                                <wps:cNvPr id="32" name="文本框 8"/>
                                <wps:cNvSpPr txBox="1"/>
                                <wps:spPr>
                                  <a:xfrm>
                                    <a:off x="6181" y="183158"/>
                                    <a:ext cx="1131" cy="3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损失0.04</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33" name="文本框 8"/>
                              <wps:cNvSpPr txBox="1"/>
                              <wps:spPr>
                                <a:xfrm>
                                  <a:off x="9065" y="192671"/>
                                  <a:ext cx="1084" cy="3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回用</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9.7pt;margin-top:5.3pt;height:153.25pt;width:380.4pt;z-index:251659264;mso-width-relative:page;mso-height-relative:page;" coordorigin="3515,191178" coordsize="7608,3065" o:gfxdata="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">
                      <o:lock v:ext="edit" aspectratio="f"/>
                      <v:group id="_x0000_s1026" o:spid="_x0000_s1026" o:spt="203" style="position:absolute;left:3515;top:191551;height:2692;width:7608;" coordorigin="3775,181024" coordsize="7608,2692" o:gfxdata="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WaP36+AAAA2wAAAA8AAAAAAAAAAQAgAAAAIgAAAGRycy9kb3ducmV2Lnht&#10;bFBLAQIUABQAAAAIAIdO4kAzLwWeOwAAADkAAAAVAAAAAAAAAAEAIAAAAA0BAABkcnMvZ3JvdXBz&#10;aGFwZXhtbC54bWxQSwUGAAAAAAYABgBgAQAAygMAAAAA&#10;">
                        <o:lock v:ext="edit" aspectratio="f"/>
                        <v:shape id="直接箭头连接符 1" o:spid="_x0000_s1026" o:spt="32" type="#_x0000_t32" style="position:absolute;left:3775;top:182706;flip:y;height:3;width:2131;" filled="f" stroked="t" coordsize="21600,21600" o:gfxdata="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lah68AAAA&#10;2wAAAA8AAAAAAAAAAQAgAAAAIgAAAGRycy9kb3ducmV2LnhtbFBLAQIUABQAAAAIAIdO4kAzLwWe&#10;OwAAADkAAAAQAAAAAAAAAAEAIAAAAAsBAABkcnMvc2hhcGV4bWwueG1sUEsFBgAAAAAGAAYAWwEA&#10;ALUDAAAAAA==&#10;">
                          <v:fill on="f" focussize="0,0"/>
                          <v:stroke weight="0.5pt" color="#000000 [3200]" miterlimit="8" joinstyle="miter" endarrow="block"/>
                          <v:imagedata o:title=""/>
                          <o:lock v:ext="edit" aspectratio="f"/>
                        </v:shape>
                        <v:shape id="_x0000_s1026" o:spid="_x0000_s1026" o:spt="202" type="#_x0000_t202" style="position:absolute;left:4081;top:182245;height:419;width:1257;" fillcolor="#FFFFFF [3201]" filled="t" stroked="t" coordsize="21600,21600" o:gfxdata="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bwNh+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left"/>
                                  <w:textAlignment w:val="auto"/>
                                  <w:rPr>
                                    <w:rFonts w:hint="default" w:eastAsiaTheme="minorEastAsia"/>
                                    <w:lang w:val="en-US" w:eastAsia="zh-CN"/>
                                  </w:rPr>
                                </w:pPr>
                                <w:r>
                                  <w:rPr>
                                    <w:rFonts w:hint="eastAsia"/>
                                  </w:rPr>
                                  <w:t>新鲜</w:t>
                                </w:r>
                                <w:r>
                                  <w:rPr>
                                    <w:rFonts w:hint="eastAsia"/>
                                    <w:lang w:val="en-US" w:eastAsia="zh-CN"/>
                                  </w:rPr>
                                  <w:t>40.85</w:t>
                                </w:r>
                              </w:p>
                            </w:txbxContent>
                          </v:textbox>
                        </v:shape>
                        <v:line id="_x0000_s1026" o:spid="_x0000_s1026" o:spt="20" style="position:absolute;left:5904;top:181447;flip:x;height:2049;width:2;" filled="f" stroked="t" coordsize="21600,21600" o:gfxdata="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1PZa8AAAA&#10;2gAAAA8AAAAAAAAAAQAgAAAAIgAAAGRycy9kb3ducmV2LnhtbFBLAQIUABQAAAAIAIdO4kAzLwWe&#10;OwAAADkAAAAQAAAAAAAAAAEAIAAAAAsBAABkcnMvc2hhcGV4bWwueG1sUEsFBgAAAAAGAAYAWwEA&#10;ALUDAAAAAA==&#10;">
                          <v:fill on="f" focussize="0,0"/>
                          <v:stroke weight="0.5pt" color="#000000 [3200]" miterlimit="8" joinstyle="miter"/>
                          <v:imagedata o:title=""/>
                          <o:lock v:ext="edit" aspectratio="f"/>
                        </v:line>
                        <v:shape id="_x0000_s1026" o:spid="_x0000_s1026" o:spt="32" type="#_x0000_t32" style="position:absolute;left:5922;top:181434;height:17;width:848;" filled="f" stroked="t" coordsize="21600,21600" o:gfxdata="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wsanbsAAADa&#10;AAAADwAAAAAAAAABACAAAAAiAAAAZHJzL2Rvd25yZXYueG1sUEsBAhQAFAAAAAgAh07iQDMvBZ47&#10;AAAAOQAAABAAAAAAAAAAAQAgAAAACgEAAGRycy9zaGFwZXhtbC54bWxQSwUGAAAAAAYABgBbAQAA&#10;tAMAAAAA&#10;">
                          <v:fill on="f" focussize="0,0"/>
                          <v:stroke weight="0.5pt" color="#000000 [3200]" miterlimit="8" joinstyle="miter" endarrow="block"/>
                          <v:imagedata o:title=""/>
                          <o:lock v:ext="edit" aspectratio="f"/>
                        </v:shape>
                        <v:shape id="_x0000_s1026" o:spid="_x0000_s1026" o:spt="32" type="#_x0000_t32" style="position:absolute;left:5938;top:182516;height:1;width:1243;" filled="f" stroked="t" coordsize="21600,21600" o:gfxdata="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BHvwa8AAAA&#10;2gAAAA8AAAAAAAAAAQAgAAAAIgAAAGRycy9kb3ducmV2LnhtbFBLAQIUABQAAAAIAIdO4kAzLwWe&#10;OwAAADkAAAAQAAAAAAAAAAEAIAAAAAsBAABkcnMvc2hhcGV4bWwueG1sUEsFBgAAAAAGAAYAWwEA&#10;ALUDAAAAAA==&#10;">
                          <v:fill on="f" focussize="0,0"/>
                          <v:stroke weight="0.5pt" color="#000000 [3200]" miterlimit="8" joinstyle="miter" endarrow="block"/>
                          <v:imagedata o:title=""/>
                          <o:lock v:ext="edit" aspectratio="f"/>
                        </v:shape>
                        <v:shape id="_x0000_s1026" o:spid="_x0000_s1026" o:spt="202" type="#_x0000_t202" style="position:absolute;left:6770;top:181231;height:440;width:1726;" fillcolor="#FFFFFF [3201]" filled="t" stroked="t" coordsize="21600,21600" o:gfxdata="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hUpG6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lang w:eastAsia="zh-CN"/>
                                  </w:rPr>
                                  <w:t>搅拌用水</w:t>
                                </w:r>
                              </w:p>
                            </w:txbxContent>
                          </v:textbox>
                        </v:shape>
                        <v:shape id="_x0000_s1026" o:spid="_x0000_s1026" o:spt="32" type="#_x0000_t32" style="position:absolute;left:8509;top:181450;flip:y;height:7;width:1323;" filled="f" stroked="t" coordsize="21600,21600" o:gfxdata="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vWHuvQAA&#10;ANsAAAAPAAAAAAAAAAEAIAAAACIAAABkcnMvZG93bnJldi54bWxQSwECFAAUAAAACACHTuJAMy8F&#10;njsAAAA5AAAAEAAAAAAAAAABACAAAAAMAQAAZHJzL3NoYXBleG1sLnhtbFBLBQYAAAAABgAGAFsB&#10;AAC2AwAAAAA=&#10;">
                          <v:fill on="f" focussize="0,0"/>
                          <v:stroke weight="0.5pt" color="#000000 [3200]" miterlimit="8" joinstyle="miter" endarrow="block"/>
                          <v:imagedata o:title=""/>
                          <o:lock v:ext="edit" aspectratio="f"/>
                        </v:shape>
                        <v:shape id="_x0000_s1026" o:spid="_x0000_s1026" o:spt="202" type="#_x0000_t202" style="position:absolute;left:9830;top:181226;height:409;width:1553;" fillcolor="#FFFFFF [3201]" filled="t" stroked="t" coordsize="21600,21600" o:gfxdata="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TuCe9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left"/>
                                  <w:textAlignment w:val="auto"/>
                                  <w:rPr>
                                    <w:rFonts w:hint="default" w:eastAsiaTheme="minorEastAsia"/>
                                    <w:lang w:val="en-US" w:eastAsia="zh-CN"/>
                                  </w:rPr>
                                </w:pPr>
                                <w:r>
                                  <w:rPr>
                                    <w:rFonts w:hint="eastAsia"/>
                                    <w:lang w:val="en-US" w:eastAsia="zh-CN"/>
                                  </w:rPr>
                                  <w:t>产品带走39.9</w:t>
                                </w:r>
                              </w:p>
                            </w:txbxContent>
                          </v:textbox>
                        </v:shape>
                        <v:shape id="_x0000_s1026" o:spid="_x0000_s1026" o:spt="202" type="#_x0000_t202" style="position:absolute;left:5997;top:182096;height:379;width:911;" fillcolor="#FFFFFF [3201]" filled="t" stroked="f" coordsize="21600,21600" o:gfxdata="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kLpFatAAAANs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highlight w:val="none"/>
                                    <w:lang w:val="en-US" w:eastAsia="zh-CN"/>
                                  </w:rPr>
                                </w:pPr>
                                <w:r>
                                  <w:rPr>
                                    <w:rFonts w:hint="eastAsia"/>
                                    <w:sz w:val="20"/>
                                    <w:szCs w:val="22"/>
                                    <w:highlight w:val="none"/>
                                    <w:lang w:val="en-US" w:eastAsia="zh-CN"/>
                                  </w:rPr>
                                  <w:t>0.65</w:t>
                                </w:r>
                              </w:p>
                            </w:txbxContent>
                          </v:textbox>
                        </v:shape>
                        <v:shape id="_x0000_s1026" o:spid="_x0000_s1026" o:spt="202" type="#_x0000_t202" style="position:absolute;left:7172;top:182278;height:443;width:1248;" fillcolor="#FFFFFF [3201]" filled="t" stroked="t" coordsize="21600,21600" o:gfxdata="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MJhxR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lang w:eastAsia="zh-CN"/>
                                  </w:rPr>
                                  <w:t>抑尘用水</w:t>
                                </w:r>
                              </w:p>
                            </w:txbxContent>
                          </v:textbox>
                        </v:shape>
                        <v:shape id="_x0000_s1026" o:spid="_x0000_s1026" o:spt="202" type="#_x0000_t202" style="position:absolute;left:7133;top:183280;height:436;width:1743;" fillcolor="#FFFFFF [3201]" filled="t" stroked="t" coordsize="21600,21600" o:gfxdata="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g8+EJb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jc w:val="center"/>
                                </w:pPr>
                                <w:r>
                                  <w:rPr>
                                    <w:rFonts w:hint="eastAsia"/>
                                  </w:rPr>
                                  <w:t>冲洗用水</w:t>
                                </w:r>
                              </w:p>
                            </w:txbxContent>
                          </v:textbox>
                        </v:shape>
                        <v:shape id="_x0000_s1026" o:spid="_x0000_s1026" o:spt="32" type="#_x0000_t32" style="position:absolute;left:8865;top:183474;flip:y;height:7;width:1014;" filled="f" stroked="t" coordsize="21600,21600" o:gfxdata="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Kwna8AAAA&#10;2wAAAA8AAAAAAAAAAQAgAAAAIgAAAGRycy9kb3ducmV2LnhtbFBLAQIUABQAAAAIAIdO4kAzLwWe&#10;OwAAADkAAAAQAAAAAAAAAAEAIAAAAAsBAABkcnMvc2hhcGV4bWwueG1sUEsFBgAAAAAGAAYAWwEA&#10;ALUDAAAAAA==&#10;">
                          <v:fill on="f" focussize="0,0"/>
                          <v:stroke weight="0.5pt" color="#000000 [3200]" miterlimit="8" joinstyle="miter" endarrow="block"/>
                          <v:imagedata o:title=""/>
                          <o:lock v:ext="edit" aspectratio="f"/>
                        </v:shape>
                        <v:shape id="_x0000_s1026" o:spid="_x0000_s1026" o:spt="202" type="#_x0000_t202" style="position:absolute;left:9891;top:183227;height:454;width:1404;" fillcolor="#FFFFFF [3201]" filled="t" stroked="t" coordsize="21600,21600" o:gfxdata="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cUb/J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default" w:eastAsiaTheme="minorEastAsia"/>
                                    <w:lang w:val="en-US" w:eastAsia="zh-CN"/>
                                  </w:rPr>
                                </w:pPr>
                                <w:r>
                                  <w:rPr>
                                    <w:rFonts w:hint="eastAsia"/>
                                    <w:lang w:eastAsia="zh-CN"/>
                                  </w:rPr>
                                  <w:t>二级沉淀</w:t>
                                </w:r>
                                <w:r>
                                  <w:rPr>
                                    <w:rFonts w:hint="eastAsia"/>
                                  </w:rPr>
                                  <w:t>池</w:t>
                                </w:r>
                              </w:p>
                            </w:txbxContent>
                          </v:textbox>
                        </v:shape>
                        <v:shape id="_x0000_s1026" o:spid="_x0000_s1026" o:spt="202" type="#_x0000_t202" style="position:absolute;left:6028;top:182943;height:379;width:883;" fillcolor="#FFFFFF [3201]" filled="t" stroked="f" coordsize="21600,21600" o:gfxdata="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2qsoTtwAAANoAAAAP&#10;AAAAAAAAAAEAIAAAACIAAABkcnMvZG93bnJldi54bWxQSwECFAAUAAAACACHTuJAMy8FnjsAAAA5&#10;AAAAEAAAAAAAAAABACAAAAAGAQAAZHJzL3NoYXBleG1sLnhtbFBLBQYAAAAABgAGAFsBAACwAwAA&#10;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0.2</w:t>
                                </w:r>
                              </w:p>
                            </w:txbxContent>
                          </v:textbox>
                        </v:shape>
                        <v:shape id="_x0000_s1026" o:spid="_x0000_s1026" o:spt="202" type="#_x0000_t202" style="position:absolute;left:5972;top:181024;height:379;width:609;" fillcolor="#FFFFFF [3201]" filled="t" stroked="f" coordsize="21600,21600" o:gfxdata="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6ooDK7UAAADb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40</w:t>
                                </w:r>
                              </w:p>
                            </w:txbxContent>
                          </v:textbox>
                        </v:shape>
                        <v:shape id="肘形连接符 137" o:spid="_x0000_s1026" o:spt="34" type="#_x0000_t34" style="position:absolute;left:8412;top:182529;height:706;width:2345;rotation:11796480f;" filled="f" stroked="t" coordsize="21600,21600" o:gfxdata="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hcwY6/&#10;AAAA2wAAAA8AAAAAAAAAAQAgAAAAIgAAAGRycy9kb3ducmV2LnhtbFBLAQIUABQAAAAIAIdO4kAz&#10;LwWeOwAAADkAAAAQAAAAAAAAAAEAIAAAAA4BAABkcnMvc2hhcGV4bWwueG1sUEsFBgAAAAAGAAYA&#10;WwEAALgDAAAAAA==&#10;" adj="-166">
                          <v:fill on="f" focussize="0,0"/>
                          <v:stroke weight="0.5pt" color="#000000 [3213]" miterlimit="8" joinstyle="miter" endarrow="block"/>
                          <v:imagedata o:title=""/>
                          <o:lock v:ext="edit" aspectratio="f"/>
                        </v:shape>
                      </v:group>
                      <v:shape id="_x0000_s1026" o:spid="_x0000_s1026" o:spt="32" type="#_x0000_t32" style="position:absolute;left:5636;top:194033;height:1;width:1243;" filled="f" stroked="t" coordsize="21600,21600" o:gfxdata="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OKC6bgAAADaAAAA&#10;DwAAAAAAAAABACAAAAAiAAAAZHJzL2Rvd25yZXYueG1sUEsBAhQAFAAAAAgAh07iQDMvBZ47AAAA&#10;OQAAABAAAAAAAAAAAQAgAAAABwEAAGRycy9zaGFwZXhtbC54bWxQSwUGAAAAAAYABgBbAQAAsQMA&#10;AAAA&#10;">
                        <v:fill on="f" focussize="0,0"/>
                        <v:stroke weight="0.5pt" color="#000000 [3200]" miterlimit="8" joinstyle="miter" endarrow="block"/>
                        <v:imagedata o:title=""/>
                        <o:lock v:ext="edit" aspectratio="f"/>
                      </v:shape>
                      <v:group id="_x0000_s1026" o:spid="_x0000_s1026" o:spt="203" style="position:absolute;left:7260;top:192217;height:576;width:1084;" coordorigin="6216,183123" coordsize="1084,576" o:gfxdata="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x4nRO+AAAA2wAAAA8AAAAAAAAAAQAgAAAAIgAAAGRycy9kb3ducmV2Lnht&#10;bFBLAQIUABQAAAAIAIdO4kAzLwWeOwAAADkAAAAVAAAAAAAAAAEAIAAAAA0BAABkcnMvZ3JvdXBz&#10;aGFwZXhtbC54bWxQSwUGAAAAAAYABgBgAQAAygMAAAAA&#10;">
                        <o:lock v:ext="edit" aspectratio="f"/>
                        <v:shape id="肘形连接符 4" o:spid="_x0000_s1026" o:spt="34" type="#_x0000_t34" style="position:absolute;left:6621;top:183580;height:63;width:174;rotation:-5898240f;" filled="f" stroked="t" coordsize="21600,21600" o:gfxdata="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331hi5AAAA2wAA&#10;AA8AAAAAAAAAAQAgAAAAIgAAAGRycy9kb3ducmV2LnhtbFBLAQIUABQAAAAIAIdO4kAzLwWeOwAA&#10;ADkAAAAQAAAAAAAAAAEAIAAAAAgBAABkcnMvc2hhcGV4bWwueG1sUEsFBgAAAAAGAAYAWwEAALID&#10;AAAAAA==&#10;" adj="10738">
                          <v:fill on="f" focussize="0,0"/>
                          <v:stroke weight="0.5pt" color="#000000 [3200]" miterlimit="8" joinstyle="miter" endarrow="block"/>
                          <v:imagedata o:title=""/>
                          <o:lock v:ext="edit" aspectratio="f"/>
                        </v:shape>
                        <v:shape id="文本框 8" o:spid="_x0000_s1026" o:spt="202" type="#_x0000_t202" style="position:absolute;left:6216;top:183123;height:379;width:1084;" fillcolor="#FFFFFF [3201]" filled="t" stroked="f" coordsize="21600,21600" o:gfxdata="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kJb57sAAADb&#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损失0.65</w:t>
                                </w:r>
                              </w:p>
                            </w:txbxContent>
                          </v:textbox>
                        </v:shape>
                      </v:group>
                      <v:group id="_x0000_s1026" o:spid="_x0000_s1026" o:spt="203" style="position:absolute;left:6981;top:191178;height:576;width:1084;" coordorigin="6216,183123" coordsize="1084,576" o:gfxdata="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zHZke+AAAA2wAAAA8AAAAAAAAAAQAgAAAAIgAAAGRycy9kb3ducmV2Lnht&#10;bFBLAQIUABQAAAAIAIdO4kAzLwWeOwAAADkAAAAVAAAAAAAAAAEAIAAAAA0BAABkcnMvZ3JvdXBz&#10;aGFwZXhtbC54bWxQSwUGAAAAAAYABgBgAQAAygMAAAAA&#10;">
                        <o:lock v:ext="edit" aspectratio="f"/>
                        <v:shape id="肘形连接符 4" o:spid="_x0000_s1026" o:spt="34" type="#_x0000_t34" style="position:absolute;left:6621;top:183580;height:63;width:174;rotation:-5898240f;" filled="f" stroked="t" coordsize="21600,21600" o:gfxdata="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h5ObLsAAADb&#10;AAAADwAAAAAAAAABACAAAAAiAAAAZHJzL2Rvd25yZXYueG1sUEsBAhQAFAAAAAgAh07iQDMvBZ47&#10;AAAAOQAAABAAAAAAAAAAAQAgAAAACgEAAGRycy9zaGFwZXhtbC54bWxQSwUGAAAAAAYABgBbAQAA&#10;tAMAAAAA&#10;" adj="10738">
                          <v:fill on="f" focussize="0,0"/>
                          <v:stroke weight="0.5pt" color="#000000 [3200]" miterlimit="8" joinstyle="miter" endarrow="block"/>
                          <v:imagedata o:title=""/>
                          <o:lock v:ext="edit" aspectratio="f"/>
                        </v:shape>
                        <v:shape id="文本框 8" o:spid="_x0000_s1026" o:spt="202" type="#_x0000_t202" style="position:absolute;left:6216;top:183123;height:379;width:1084;" fillcolor="#FFFFFF [3201]" filled="t" stroked="f" coordsize="21600,21600" o:gfxdata="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myZa8AAAA&#10;2w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损失0.01</w:t>
                                </w:r>
                              </w:p>
                            </w:txbxContent>
                          </v:textbox>
                        </v:shape>
                      </v:group>
                      <v:group id="_x0000_s1026" o:spid="_x0000_s1026" o:spt="203" style="position:absolute;left:7475;top:193296;height:541;width:1131;" coordorigin="6181,183158" coordsize="1131,541" o:gfxdata="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ubvNdboAAADbAAAADwAAAAAAAAABACAAAAAiAAAAZHJzL2Rvd25yZXYueG1sUEsB&#10;AhQAFAAAAAgAh07iQDMvBZ47AAAAOQAAABUAAAAAAAAAAQAgAAAACQEAAGRycy9ncm91cHNoYXBl&#10;eG1sLnhtbFBLBQYAAAAABgAGAGABAADGAwAAAAA=&#10;">
                        <o:lock v:ext="edit" aspectratio="f"/>
                        <v:shape id="肘形连接符 4" o:spid="_x0000_s1026" o:spt="34" type="#_x0000_t34" style="position:absolute;left:6621;top:183580;height:63;width:174;rotation:-5898240f;" filled="f" stroked="t" coordsize="21600,21600" o:gfxdata="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4PL74A&#10;AADbAAAADwAAAAAAAAABACAAAAAiAAAAZHJzL2Rvd25yZXYueG1sUEsBAhQAFAAAAAgAh07iQDMv&#10;BZ47AAAAOQAAABAAAAAAAAAAAQAgAAAADQEAAGRycy9zaGFwZXhtbC54bWxQSwUGAAAAAAYABgBb&#10;AQAAtwMAAAAA&#10;" adj="15083">
                          <v:fill on="f" focussize="0,0"/>
                          <v:stroke weight="0.5pt" color="#000000 [3200]" miterlimit="8" joinstyle="miter" endarrow="block"/>
                          <v:imagedata o:title=""/>
                          <o:lock v:ext="edit" aspectratio="f"/>
                        </v:shape>
                        <v:shape id="文本框 8" o:spid="_x0000_s1026" o:spt="202" type="#_x0000_t202" style="position:absolute;left:6181;top:183158;height:379;width:1131;" fillcolor="#FFFFFF [3201]" filled="t" stroked="f" coordsize="21600,21600" o:gfxdata="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zTq8AAAA&#10;2w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损失0.04</w:t>
                                </w:r>
                              </w:p>
                            </w:txbxContent>
                          </v:textbox>
                        </v:shape>
                      </v:group>
                      <v:shape id="文本框 8" o:spid="_x0000_s1026" o:spt="202" type="#_x0000_t202" style="position:absolute;left:9065;top:192671;height:360;width:1084;" fillcolor="#FFFFFF [3201]" filled="t" stroked="f" coordsize="21600,21600" o:gfxdata="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XaKG8AAAA&#10;2w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sz w:val="20"/>
                                  <w:szCs w:val="22"/>
                                  <w:highlight w:val="none"/>
                                  <w:lang w:val="en-US" w:eastAsia="zh-CN"/>
                                </w:rPr>
                              </w:pPr>
                              <w:r>
                                <w:rPr>
                                  <w:rFonts w:hint="eastAsia"/>
                                  <w:sz w:val="20"/>
                                  <w:szCs w:val="22"/>
                                  <w:highlight w:val="none"/>
                                  <w:lang w:val="en-US" w:eastAsia="zh-CN"/>
                                </w:rPr>
                                <w:t>回用</w:t>
                              </w:r>
                            </w:p>
                          </w:txbxContent>
                        </v:textbox>
                      </v:shape>
                    </v:group>
                  </w:pict>
                </mc:Fallback>
              </mc:AlternateContent>
            </w:r>
          </w:p>
          <w:p>
            <w:pPr>
              <w:spacing w:line="360" w:lineRule="auto"/>
              <w:ind w:firstLine="480" w:firstLineChars="200"/>
              <w:jc w:val="left"/>
              <w:rPr>
                <w:rFonts w:hint="eastAsia" w:asciiTheme="minorEastAsia" w:hAnsiTheme="minorEastAsia" w:cstheme="minorEastAsia"/>
                <w:color w:val="auto"/>
                <w:sz w:val="24"/>
              </w:rPr>
            </w:pPr>
          </w:p>
          <w:p>
            <w:pPr>
              <w:spacing w:line="360" w:lineRule="auto"/>
              <w:ind w:firstLine="480" w:firstLineChars="200"/>
              <w:jc w:val="left"/>
              <w:rPr>
                <w:rFonts w:hint="eastAsia" w:asciiTheme="minorEastAsia" w:hAnsiTheme="minorEastAsia" w:cstheme="minorEastAsia"/>
                <w:color w:val="auto"/>
                <w:sz w:val="24"/>
              </w:rPr>
            </w:pPr>
          </w:p>
          <w:p>
            <w:pPr>
              <w:spacing w:line="360" w:lineRule="auto"/>
              <w:ind w:firstLine="480" w:firstLineChars="200"/>
              <w:jc w:val="left"/>
              <w:rPr>
                <w:rFonts w:hint="eastAsia" w:asciiTheme="minorEastAsia" w:hAnsiTheme="minorEastAsia" w:cstheme="minorEastAsia"/>
                <w:color w:val="auto"/>
                <w:sz w:val="24"/>
              </w:rPr>
            </w:pPr>
          </w:p>
          <w:p>
            <w:pPr>
              <w:spacing w:line="360" w:lineRule="auto"/>
              <w:jc w:val="left"/>
              <w:rPr>
                <w:rFonts w:hint="eastAsia" w:asciiTheme="minorEastAsia" w:hAnsiTheme="minorEastAsia" w:cstheme="minorEastAsia"/>
                <w:color w:val="auto"/>
                <w:sz w:val="24"/>
              </w:rPr>
            </w:pPr>
          </w:p>
          <w:p>
            <w:pPr>
              <w:spacing w:line="360" w:lineRule="auto"/>
              <w:ind w:firstLine="480" w:firstLineChars="200"/>
              <w:jc w:val="left"/>
              <w:rPr>
                <w:rFonts w:hint="eastAsia" w:asciiTheme="minorEastAsia" w:hAnsiTheme="minorEastAsia" w:cstheme="minorEastAsia"/>
                <w:color w:val="auto"/>
                <w:sz w:val="24"/>
              </w:rPr>
            </w:pPr>
          </w:p>
          <w:p>
            <w:pPr>
              <w:spacing w:line="360" w:lineRule="auto"/>
              <w:ind w:firstLine="422" w:firstLineChars="200"/>
              <w:jc w:val="left"/>
              <w:rPr>
                <w:rFonts w:hint="eastAsia" w:ascii="宋体" w:hAnsi="宋体" w:cs="宋体"/>
                <w:b/>
                <w:bCs/>
                <w:szCs w:val="21"/>
              </w:rPr>
            </w:pPr>
          </w:p>
          <w:p>
            <w:pPr>
              <w:jc w:val="center"/>
              <w:rPr>
                <w:rFonts w:hint="eastAsia" w:asciiTheme="minorAscii" w:hAnsiTheme="majorEastAsia" w:eastAsiaTheme="minorEastAsia" w:cstheme="majorEastAsia"/>
                <w:b w:val="0"/>
                <w:bCs w:val="0"/>
                <w:sz w:val="24"/>
                <w:szCs w:val="24"/>
                <w:vertAlign w:val="baseline"/>
                <w:lang w:eastAsia="zh-CN"/>
              </w:rPr>
            </w:pPr>
            <w:r>
              <w:rPr>
                <w:rFonts w:hint="eastAsia" w:ascii="宋体" w:hAnsi="宋体" w:cs="宋体"/>
                <w:b/>
                <w:bCs/>
                <w:szCs w:val="21"/>
              </w:rPr>
              <w:t>图2-1  水平衡图</w:t>
            </w:r>
            <w:r>
              <w:rPr>
                <w:rFonts w:hint="eastAsia" w:ascii="宋体" w:hAnsi="宋体" w:cs="宋体"/>
                <w:b/>
                <w:bCs/>
                <w:szCs w:val="21"/>
                <w:lang w:val="en-US" w:eastAsia="zh-CN"/>
              </w:rPr>
              <w:t xml:space="preserve">   单位t</w:t>
            </w:r>
            <w:r>
              <w:rPr>
                <w:rFonts w:hint="eastAsia" w:ascii="宋体" w:hAnsi="宋体" w:cs="宋体"/>
                <w:b/>
                <w:bCs/>
                <w:szCs w:val="21"/>
              </w:rPr>
              <w:t>/</w:t>
            </w:r>
            <w:r>
              <w:rPr>
                <w:rFonts w:hint="eastAsia" w:ascii="宋体" w:hAnsi="宋体" w:cs="宋体"/>
                <w:b/>
                <w:bCs/>
                <w:szCs w:val="21"/>
                <w:lang w:val="en-US" w:eastAsia="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jc w:val="left"/>
              <w:rPr>
                <w:rFonts w:asciiTheme="minorEastAsia" w:hAnsiTheme="minorEastAsia" w:cstheme="minorEastAsia"/>
                <w:b/>
                <w:sz w:val="24"/>
              </w:rPr>
            </w:pPr>
            <w:r>
              <w:rPr>
                <w:rFonts w:hint="eastAsia" w:asciiTheme="minorEastAsia" w:hAnsiTheme="minorEastAsia" w:cstheme="minorEastAsia"/>
                <w:b/>
                <w:sz w:val="24"/>
              </w:rPr>
              <w:t>主要工艺流程及产污环节（附处理工艺流程图、标出产污节点）</w:t>
            </w:r>
          </w:p>
          <w:p>
            <w:pPr>
              <w:spacing w:line="360" w:lineRule="auto"/>
              <w:ind w:firstLine="482" w:firstLineChars="200"/>
              <w:jc w:val="left"/>
              <w:rPr>
                <w:rFonts w:asciiTheme="minorEastAsia" w:hAnsiTheme="minorEastAsia" w:cstheme="minorEastAsia"/>
                <w:b/>
                <w:bCs/>
                <w:sz w:val="24"/>
              </w:rPr>
            </w:pPr>
            <w:r>
              <w:rPr>
                <w:rFonts w:hint="eastAsia" w:asciiTheme="minorEastAsia" w:hAnsiTheme="minorEastAsia" w:cstheme="minorEastAsia"/>
                <w:b/>
                <w:bCs/>
                <w:sz w:val="24"/>
              </w:rPr>
              <w:t>生产工艺简述：</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（1）原料运输</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原料由场外经汽车运输至厂区。</w:t>
            </w:r>
          </w:p>
          <w:p>
            <w:pPr>
              <w:spacing w:line="520" w:lineRule="exact"/>
              <w:ind w:firstLine="482" w:firstLineChars="200"/>
              <w:rPr>
                <w:rFonts w:hint="eastAsia" w:asciiTheme="minorEastAsia" w:hAnsiTheme="minorEastAsia" w:eastAsiaTheme="minorEastAsia" w:cstheme="minorEastAsia"/>
                <w:b/>
                <w:bCs/>
                <w:sz w:val="24"/>
              </w:rPr>
            </w:pPr>
            <w:r>
              <w:rPr>
                <w:rFonts w:hint="eastAsia" w:asciiTheme="minorEastAsia" w:hAnsiTheme="minorEastAsia" w:eastAsiaTheme="minorEastAsia" w:cstheme="minorEastAsia"/>
                <w:b/>
                <w:bCs/>
                <w:sz w:val="24"/>
              </w:rPr>
              <w:t>运输过程中主要产生运输扬尘。</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（2）储运</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本项目生产所用原料包括砂料、石子、粉煤灰、水泥和水。</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骨料：骨料（砂料、石子）经汽车从厂区外分别运至厂区料仓内砂石堆放区储存，本项目外购砂料、碎石进场前已清洗干净，厂区内不再进行清洗。</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水泥、粉煤灰等：散装水泥及粉煤灰等借助罐车上的气化装置，以压缩空气为动力，将原料罐车的罐体与筒仓的管道相连，由蝶阀控制，利用罐内外压差排出送至筒仓储存。</w:t>
            </w:r>
          </w:p>
          <w:p>
            <w:pPr>
              <w:spacing w:line="520" w:lineRule="exact"/>
              <w:ind w:firstLine="482" w:firstLineChars="200"/>
              <w:rPr>
                <w:rFonts w:hint="eastAsia" w:asciiTheme="minorEastAsia" w:hAnsiTheme="minorEastAsia" w:eastAsiaTheme="minorEastAsia" w:cstheme="minorEastAsia"/>
                <w:b/>
                <w:bCs/>
                <w:sz w:val="24"/>
              </w:rPr>
            </w:pPr>
            <w:r>
              <w:rPr>
                <w:rFonts w:hint="eastAsia" w:asciiTheme="minorEastAsia" w:hAnsiTheme="minorEastAsia" w:eastAsiaTheme="minorEastAsia" w:cstheme="minorEastAsia"/>
                <w:b/>
                <w:bCs/>
                <w:sz w:val="24"/>
              </w:rPr>
              <w:t>原料贮备过程中产生的废气污染源主要为砂料、石子和粉煤灰、水泥卸料储存过程中产生的粉尘。水泥罐车、粉煤灰罐车将水泥与粉煤灰加压打入筒仓时，筒仓顶部呼吸孔将会产生一定的粉尘，本项目水泥筒仓、粉煤灰筒仓自带仓顶除尘器，粉尘经仓顶除尘器净化后</w:t>
            </w:r>
            <w:r>
              <w:rPr>
                <w:rFonts w:hint="eastAsia" w:asciiTheme="minorEastAsia" w:hAnsiTheme="minorEastAsia" w:eastAsiaTheme="minorEastAsia" w:cstheme="minorEastAsia"/>
                <w:b/>
                <w:bCs/>
                <w:sz w:val="24"/>
                <w:lang w:eastAsia="zh-CN"/>
              </w:rPr>
              <w:t>由仓顶排气筒</w:t>
            </w:r>
            <w:r>
              <w:rPr>
                <w:rFonts w:hint="eastAsia" w:asciiTheme="minorEastAsia" w:hAnsiTheme="minorEastAsia" w:eastAsiaTheme="minorEastAsia" w:cstheme="minorEastAsia"/>
                <w:b/>
                <w:bCs/>
                <w:sz w:val="24"/>
              </w:rPr>
              <w:t>排放，本项目砂料与石子堆存于封闭式料仓内，并分区堆放，砂料和石子在堆存、装卸产生一定的无组织粉尘，定期进行洒水抑尘，保持物料表面湿润，控制粉尘的产生。</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（3）投料配料</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骨料经铲车从料场将其推至进各个料斗，骨料落入各骨料称量斗，分别对各种骨料按配比重量称量，称好的骨料再由称量斗下的皮带输送机输送到搅拌机内；水泥和粉煤灰等在筒仓内经螺旋输送机通过计量后送至搅拌机；泵送剂由自吸泵从泵送剂罐内抽至称量箱称量，称好的泵送剂经喷水器喷入搅拌机；水由</w:t>
            </w:r>
            <w:r>
              <w:rPr>
                <w:rFonts w:hint="eastAsia" w:asciiTheme="minorEastAsia" w:hAnsiTheme="minorEastAsia" w:cstheme="minorEastAsia"/>
                <w:bCs/>
                <w:sz w:val="24"/>
                <w:lang w:eastAsia="zh-CN"/>
              </w:rPr>
              <w:t>储水</w:t>
            </w:r>
            <w:r>
              <w:rPr>
                <w:rFonts w:hint="eastAsia" w:asciiTheme="minorEastAsia" w:hAnsiTheme="minorEastAsia" w:eastAsiaTheme="minorEastAsia" w:cstheme="minorEastAsia"/>
                <w:bCs/>
                <w:sz w:val="24"/>
              </w:rPr>
              <w:t>池抽入称量箱称量，称好的水由增压泵抽出经喷水器喷入搅拌。</w:t>
            </w:r>
          </w:p>
          <w:p>
            <w:pPr>
              <w:spacing w:line="520" w:lineRule="exact"/>
              <w:ind w:firstLine="482" w:firstLineChars="200"/>
              <w:rPr>
                <w:rFonts w:hint="eastAsia" w:asciiTheme="minorEastAsia" w:hAnsiTheme="minorEastAsia" w:eastAsiaTheme="minorEastAsia" w:cstheme="minorEastAsia"/>
                <w:b/>
                <w:bCs/>
                <w:sz w:val="24"/>
              </w:rPr>
            </w:pPr>
            <w:r>
              <w:rPr>
                <w:rFonts w:hint="eastAsia" w:asciiTheme="minorEastAsia" w:hAnsiTheme="minorEastAsia" w:eastAsiaTheme="minorEastAsia" w:cstheme="minorEastAsia"/>
                <w:b/>
                <w:bCs/>
                <w:sz w:val="24"/>
              </w:rPr>
              <w:t>骨料计量过程中产生的废气污染源主要是铲车运送物料过程中粉尘的逸散，皮带输送过程中产生的粉尘，计量过程中产生的粉尘，铲车运送过程中覆盖遮盖物，皮带为封闭式，因此，皮带输送过程中产生的粉尘不会进入大气环境，计量过程为封闭式操作。螺旋进料机、泵类设备等均设置于封闭式车间，泵类设备设置减震装置，通过隔声降噪减震降低对周围环境影响。</w:t>
            </w:r>
          </w:p>
          <w:p>
            <w:pPr>
              <w:spacing w:line="520" w:lineRule="exact"/>
              <w:ind w:firstLine="480" w:firstLineChars="200"/>
              <w:rPr>
                <w:rFonts w:hint="eastAsia"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（4）搅拌：已按一定比例配比好的石子、砂、水泥、粉煤灰、水及泵送</w:t>
            </w:r>
            <w:r>
              <w:rPr>
                <w:rFonts w:hint="eastAsia" w:asciiTheme="minorEastAsia" w:hAnsiTheme="minorEastAsia" w:cstheme="minorEastAsia"/>
                <w:bCs/>
                <w:sz w:val="24"/>
                <w:lang w:eastAsia="zh-CN"/>
              </w:rPr>
              <w:t>添加</w:t>
            </w:r>
            <w:r>
              <w:rPr>
                <w:rFonts w:hint="eastAsia" w:asciiTheme="minorEastAsia" w:hAnsiTheme="minorEastAsia" w:eastAsiaTheme="minorEastAsia" w:cstheme="minorEastAsia"/>
                <w:bCs/>
                <w:sz w:val="24"/>
              </w:rPr>
              <w:t>剂等在搅拌机中搅拌混匀后产出产品，然后进入混凝土运输车外运。</w:t>
            </w:r>
          </w:p>
          <w:p>
            <w:pPr>
              <w:spacing w:line="520" w:lineRule="exact"/>
              <w:ind w:firstLine="482" w:firstLineChars="200"/>
              <w:rPr>
                <w:rFonts w:hint="eastAsia" w:asciiTheme="minorEastAsia" w:hAnsiTheme="minorEastAsia" w:eastAsiaTheme="minorEastAsia" w:cstheme="minorEastAsia"/>
                <w:b/>
                <w:bCs/>
                <w:sz w:val="24"/>
              </w:rPr>
            </w:pPr>
            <w:r>
              <w:rPr>
                <w:rFonts w:hint="eastAsia" w:asciiTheme="minorEastAsia" w:hAnsiTheme="minorEastAsia" w:eastAsiaTheme="minorEastAsia" w:cstheme="minorEastAsia"/>
                <w:b/>
                <w:bCs/>
                <w:sz w:val="24"/>
              </w:rPr>
              <w:t>搅拌过程中产生的废气污染源主要为各类原料进入搅拌机受料斗时，将逸出粉尘，搅拌机搅拌初期也会产生一定的粉尘，本项目共1台搅拌机，搅拌机受料斗上方设置1个集气罩，将粉尘废气引入1台袋式除尘器处理后回用生产。噪声污染源为螺旋输送机、皮带输送机、搅拌机，采取将搅拌机安装在符合隔振设计的混凝土基座上的降噪措施。</w:t>
            </w:r>
          </w:p>
          <w:p>
            <w:pPr>
              <w:spacing w:line="520" w:lineRule="exact"/>
              <w:ind w:firstLine="480" w:firstLineChars="200"/>
              <w:rPr>
                <w:bCs/>
                <w:sz w:val="24"/>
              </w:rPr>
            </w:pPr>
            <w:r>
              <w:rPr>
                <w:rFonts w:hint="eastAsia" w:asciiTheme="minorEastAsia" w:hAnsiTheme="minorEastAsia" w:eastAsiaTheme="minorEastAsia" w:cstheme="minorEastAsia"/>
                <w:bCs/>
                <w:sz w:val="24"/>
              </w:rPr>
              <w:t>（5）出料：搅拌均匀后产出产品，直接进入混凝土运输车外运，不在厂区暂存。</w:t>
            </w:r>
          </w:p>
          <w:p>
            <w:pPr>
              <w:spacing w:line="520" w:lineRule="exact"/>
              <w:ind w:firstLine="480" w:firstLineChars="200"/>
            </w:pPr>
            <w:r>
              <w:rPr>
                <w:bCs/>
                <w:sz w:val="24"/>
              </w:rPr>
              <w:t>商品混凝土生产工艺流程如下：</w:t>
            </w:r>
          </w:p>
          <w:p>
            <w:pPr>
              <w:spacing w:line="520" w:lineRule="exact"/>
              <w:ind w:firstLine="480" w:firstLineChars="200"/>
              <w:rPr>
                <w:sz w:val="24"/>
              </w:rPr>
            </w:pPr>
            <w:r>
              <w:rPr>
                <w:sz w:val="24"/>
              </w:rPr>
              <mc:AlternateContent>
                <mc:Choice Requires="wpg">
                  <w:drawing>
                    <wp:anchor distT="0" distB="0" distL="114300" distR="114300" simplePos="0" relativeHeight="251675648" behindDoc="0" locked="0" layoutInCell="1" allowOverlap="1">
                      <wp:simplePos x="0" y="0"/>
                      <wp:positionH relativeFrom="column">
                        <wp:posOffset>-17780</wp:posOffset>
                      </wp:positionH>
                      <wp:positionV relativeFrom="paragraph">
                        <wp:posOffset>54610</wp:posOffset>
                      </wp:positionV>
                      <wp:extent cx="5196840" cy="3693795"/>
                      <wp:effectExtent l="0" t="0" r="0" b="0"/>
                      <wp:wrapNone/>
                      <wp:docPr id="70" name="组合 70"/>
                      <wp:cNvGraphicFramePr/>
                      <a:graphic xmlns:a="http://schemas.openxmlformats.org/drawingml/2006/main">
                        <a:graphicData uri="http://schemas.microsoft.com/office/word/2010/wordprocessingGroup">
                          <wpg:wgp>
                            <wpg:cNvGrpSpPr/>
                            <wpg:grpSpPr>
                              <a:xfrm>
                                <a:off x="0" y="0"/>
                                <a:ext cx="5196840" cy="3693795"/>
                                <a:chOff x="4205" y="224475"/>
                                <a:chExt cx="8184" cy="5817"/>
                              </a:xfrm>
                            </wpg:grpSpPr>
                            <wpg:grpSp>
                              <wpg:cNvPr id="25" name="组合 25"/>
                              <wpg:cNvGrpSpPr/>
                              <wpg:grpSpPr>
                                <a:xfrm>
                                  <a:off x="6891" y="228302"/>
                                  <a:ext cx="5499" cy="1990"/>
                                  <a:chOff x="5829" y="227478"/>
                                  <a:chExt cx="5499" cy="1990"/>
                                </a:xfrm>
                              </wpg:grpSpPr>
                              <wps:wsp>
                                <wps:cNvPr id="60" name="矩形 60"/>
                                <wps:cNvSpPr/>
                                <wps:spPr>
                                  <a:xfrm>
                                    <a:off x="5829" y="227478"/>
                                    <a:ext cx="1440"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搅拌机</w:t>
                                      </w:r>
                                    </w:p>
                                  </w:txbxContent>
                                </wps:txbx>
                                <wps:bodyPr lIns="0" tIns="18000" rIns="0" bIns="18000" upright="1"/>
                              </wps:wsp>
                              <wps:wsp>
                                <wps:cNvPr id="61" name="直接连接符 61"/>
                                <wps:cNvCnPr/>
                                <wps:spPr>
                                  <a:xfrm>
                                    <a:off x="6575" y="227838"/>
                                    <a:ext cx="1" cy="468"/>
                                  </a:xfrm>
                                  <a:prstGeom prst="line">
                                    <a:avLst/>
                                  </a:prstGeom>
                                  <a:ln w="9525" cap="flat" cmpd="sng">
                                    <a:solidFill>
                                      <a:srgbClr val="000000"/>
                                    </a:solidFill>
                                    <a:prstDash val="solid"/>
                                    <a:headEnd type="none" w="med" len="med"/>
                                    <a:tailEnd type="triangle" w="med" len="med"/>
                                  </a:ln>
                                </wps:spPr>
                                <wps:bodyPr upright="1"/>
                              </wps:wsp>
                              <wps:wsp>
                                <wps:cNvPr id="62" name="矩形 62"/>
                                <wps:cNvSpPr/>
                                <wps:spPr>
                                  <a:xfrm>
                                    <a:off x="5861" y="228297"/>
                                    <a:ext cx="1440"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混凝土罐车</w:t>
                                      </w:r>
                                    </w:p>
                                  </w:txbxContent>
                                </wps:txbx>
                                <wps:bodyPr lIns="0" tIns="18000" rIns="0" bIns="18000" upright="1"/>
                              </wps:wsp>
                              <wps:wsp>
                                <wps:cNvPr id="63" name="直接连接符 63"/>
                                <wps:cNvCnPr/>
                                <wps:spPr>
                                  <a:xfrm>
                                    <a:off x="6574" y="228657"/>
                                    <a:ext cx="1" cy="468"/>
                                  </a:xfrm>
                                  <a:prstGeom prst="line">
                                    <a:avLst/>
                                  </a:prstGeom>
                                  <a:ln w="9525" cap="flat" cmpd="sng">
                                    <a:solidFill>
                                      <a:srgbClr val="000000"/>
                                    </a:solidFill>
                                    <a:prstDash val="solid"/>
                                    <a:headEnd type="none" w="med" len="med"/>
                                    <a:tailEnd type="triangle" w="med" len="med"/>
                                  </a:ln>
                                </wps:spPr>
                                <wps:bodyPr upright="1"/>
                              </wps:wsp>
                              <wps:wsp>
                                <wps:cNvPr id="64" name="文本框 64"/>
                                <wps:cNvSpPr txBox="1"/>
                                <wps:spPr>
                                  <a:xfrm>
                                    <a:off x="7354" y="228974"/>
                                    <a:ext cx="3975" cy="468"/>
                                  </a:xfrm>
                                  <a:prstGeom prst="rect">
                                    <a:avLst/>
                                  </a:prstGeom>
                                  <a:noFill/>
                                  <a:ln>
                                    <a:noFill/>
                                  </a:ln>
                                </wps:spPr>
                                <wps:txbx>
                                  <w:txbxContent>
                                    <w:p>
                                      <w:pPr>
                                        <w:spacing w:line="320" w:lineRule="exact"/>
                                        <w:jc w:val="center"/>
                                      </w:pPr>
                                      <w:r>
                                        <w:rPr>
                                          <w:szCs w:val="21"/>
                                        </w:rPr>
                                        <w:t>图例：G废气</w:t>
                                      </w:r>
                                      <w:r>
                                        <w:rPr>
                                          <w:rFonts w:hint="eastAsia"/>
                                          <w:szCs w:val="21"/>
                                        </w:rPr>
                                        <w:t xml:space="preserve"> </w:t>
                                      </w:r>
                                      <w:r>
                                        <w:rPr>
                                          <w:szCs w:val="21"/>
                                        </w:rPr>
                                        <w:t xml:space="preserve"> </w:t>
                                      </w:r>
                                      <w:r>
                                        <w:rPr>
                                          <w:rFonts w:hint="eastAsia"/>
                                          <w:szCs w:val="21"/>
                                        </w:rPr>
                                        <w:t xml:space="preserve">W废水  </w:t>
                                      </w:r>
                                      <w:r>
                                        <w:rPr>
                                          <w:szCs w:val="21"/>
                                        </w:rPr>
                                        <w:t>N噪声</w:t>
                                      </w:r>
                                      <w:r>
                                        <w:rPr>
                                          <w:rFonts w:hint="eastAsia"/>
                                          <w:szCs w:val="21"/>
                                        </w:rPr>
                                        <w:t xml:space="preserve">  </w:t>
                                      </w:r>
                                      <w:r>
                                        <w:rPr>
                                          <w:szCs w:val="21"/>
                                        </w:rPr>
                                        <w:t>S固废</w:t>
                                      </w:r>
                                    </w:p>
                                  </w:txbxContent>
                                </wps:txbx>
                                <wps:bodyPr upright="1"/>
                              </wps:wsp>
                              <wps:wsp>
                                <wps:cNvPr id="65" name="矩形 65"/>
                                <wps:cNvSpPr/>
                                <wps:spPr>
                                  <a:xfrm>
                                    <a:off x="6114" y="229108"/>
                                    <a:ext cx="900" cy="360"/>
                                  </a:xfrm>
                                  <a:prstGeom prst="rect">
                                    <a:avLst/>
                                  </a:prstGeom>
                                  <a:noFill/>
                                  <a:ln>
                                    <a:noFill/>
                                  </a:ln>
                                </wps:spPr>
                                <wps:txbx>
                                  <w:txbxContent>
                                    <w:p>
                                      <w:pPr>
                                        <w:jc w:val="center"/>
                                      </w:pPr>
                                      <w:r>
                                        <w:rPr>
                                          <w:rFonts w:hint="eastAsia"/>
                                        </w:rPr>
                                        <w:t>外运</w:t>
                                      </w:r>
                                    </w:p>
                                  </w:txbxContent>
                                </wps:txbx>
                                <wps:bodyPr lIns="0" tIns="18000" rIns="0" bIns="18000" upright="1"/>
                              </wps:wsp>
                            </wpg:grpSp>
                            <wps:wsp>
                              <wps:cNvPr id="37" name="矩形 37"/>
                              <wps:cNvSpPr/>
                              <wps:spPr>
                                <a:xfrm>
                                  <a:off x="10059" y="224482"/>
                                  <a:ext cx="720" cy="312"/>
                                </a:xfrm>
                                <a:prstGeom prst="rect">
                                  <a:avLst/>
                                </a:prstGeom>
                                <a:noFill/>
                                <a:ln>
                                  <a:noFill/>
                                </a:ln>
                              </wps:spPr>
                              <wps:txbx>
                                <w:txbxContent>
                                  <w:p>
                                    <w:pPr>
                                      <w:jc w:val="center"/>
                                    </w:pPr>
                                    <w:r>
                                      <w:rPr>
                                        <w:rFonts w:hint="eastAsia"/>
                                      </w:rPr>
                                      <w:t>水</w:t>
                                    </w:r>
                                  </w:p>
                                  <w:p>
                                    <w:pPr>
                                      <w:jc w:val="center"/>
                                    </w:pPr>
                                  </w:p>
                                </w:txbxContent>
                              </wps:txbx>
                              <wps:bodyPr lIns="0" tIns="18000" rIns="0" bIns="18000" upright="1"/>
                            </wps:wsp>
                            <wps:wsp>
                              <wps:cNvPr id="38" name="矩形 38"/>
                              <wps:cNvSpPr/>
                              <wps:spPr>
                                <a:xfrm>
                                  <a:off x="4205" y="224475"/>
                                  <a:ext cx="1902" cy="360"/>
                                </a:xfrm>
                                <a:prstGeom prst="rect">
                                  <a:avLst/>
                                </a:prstGeom>
                                <a:noFill/>
                                <a:ln>
                                  <a:noFill/>
                                </a:ln>
                              </wps:spPr>
                              <wps:txbx>
                                <w:txbxContent>
                                  <w:p>
                                    <w:pPr>
                                      <w:jc w:val="center"/>
                                    </w:pPr>
                                    <w:r>
                                      <w:rPr>
                                        <w:rFonts w:hint="eastAsia"/>
                                      </w:rPr>
                                      <w:t>水泥、粉煤灰</w:t>
                                    </w:r>
                                  </w:p>
                                </w:txbxContent>
                              </wps:txbx>
                              <wps:bodyPr lIns="0" tIns="18000" rIns="0" bIns="18000" upright="1"/>
                            </wps:wsp>
                            <wps:wsp>
                              <wps:cNvPr id="39" name="矩形 39"/>
                              <wps:cNvSpPr/>
                              <wps:spPr>
                                <a:xfrm>
                                  <a:off x="7032" y="224485"/>
                                  <a:ext cx="1319" cy="360"/>
                                </a:xfrm>
                                <a:prstGeom prst="rect">
                                  <a:avLst/>
                                </a:prstGeom>
                                <a:noFill/>
                                <a:ln>
                                  <a:noFill/>
                                </a:ln>
                              </wps:spPr>
                              <wps:txbx>
                                <w:txbxContent>
                                  <w:p>
                                    <w:pPr>
                                      <w:jc w:val="center"/>
                                    </w:pPr>
                                    <w:r>
                                      <w:rPr>
                                        <w:rFonts w:hint="eastAsia"/>
                                      </w:rPr>
                                      <w:t>石子、砂子</w:t>
                                    </w:r>
                                  </w:p>
                                </w:txbxContent>
                              </wps:txbx>
                              <wps:bodyPr lIns="0" tIns="18000" rIns="0" bIns="18000" upright="1"/>
                            </wps:wsp>
                            <wps:wsp>
                              <wps:cNvPr id="44" name="直接连接符 44"/>
                              <wps:cNvCnPr/>
                              <wps:spPr>
                                <a:xfrm>
                                  <a:off x="7672" y="224905"/>
                                  <a:ext cx="1" cy="468"/>
                                </a:xfrm>
                                <a:prstGeom prst="line">
                                  <a:avLst/>
                                </a:prstGeom>
                                <a:ln w="9525" cap="flat" cmpd="sng">
                                  <a:solidFill>
                                    <a:srgbClr val="000000"/>
                                  </a:solidFill>
                                  <a:prstDash val="solid"/>
                                  <a:headEnd type="none" w="med" len="med"/>
                                  <a:tailEnd type="triangle" w="med" len="med"/>
                                </a:ln>
                              </wps:spPr>
                              <wps:bodyPr upright="1"/>
                            </wps:wsp>
                            <wps:wsp>
                              <wps:cNvPr id="45" name="文本框 45"/>
                              <wps:cNvSpPr txBox="1"/>
                              <wps:spPr>
                                <a:xfrm>
                                  <a:off x="7676" y="224961"/>
                                  <a:ext cx="900" cy="438"/>
                                </a:xfrm>
                                <a:prstGeom prst="rect">
                                  <a:avLst/>
                                </a:prstGeom>
                                <a:noFill/>
                                <a:ln>
                                  <a:noFill/>
                                </a:ln>
                              </wps:spPr>
                              <wps:txbx>
                                <w:txbxContent>
                                  <w:p>
                                    <w:pPr>
                                      <w:rPr>
                                        <w:szCs w:val="21"/>
                                      </w:rPr>
                                    </w:pPr>
                                    <w:r>
                                      <w:rPr>
                                        <w:rFonts w:hint="eastAsia"/>
                                        <w:szCs w:val="21"/>
                                      </w:rPr>
                                      <w:t>G</w:t>
                                    </w:r>
                                    <w:r>
                                      <w:rPr>
                                        <w:rFonts w:hint="eastAsia" w:ascii="宋体" w:hAnsi="宋体" w:cs="宋体"/>
                                        <w:szCs w:val="21"/>
                                      </w:rPr>
                                      <w:t xml:space="preserve"> N</w:t>
                                    </w:r>
                                  </w:p>
                                  <w:p/>
                                </w:txbxContent>
                              </wps:txbx>
                              <wps:bodyPr upright="1"/>
                            </wps:wsp>
                            <wps:wsp>
                              <wps:cNvPr id="43" name="文本框 43"/>
                              <wps:cNvSpPr txBox="1"/>
                              <wps:spPr>
                                <a:xfrm>
                                  <a:off x="10615" y="224935"/>
                                  <a:ext cx="900" cy="438"/>
                                </a:xfrm>
                                <a:prstGeom prst="rect">
                                  <a:avLst/>
                                </a:prstGeom>
                                <a:noFill/>
                                <a:ln>
                                  <a:noFill/>
                                </a:ln>
                              </wps:spPr>
                              <wps:txbx>
                                <w:txbxContent>
                                  <w:p>
                                    <w:pPr>
                                      <w:rPr>
                                        <w:szCs w:val="21"/>
                                      </w:rPr>
                                    </w:pPr>
                                    <w:r>
                                      <w:rPr>
                                        <w:rFonts w:hint="eastAsia" w:ascii="宋体" w:hAnsi="宋体" w:cs="宋体"/>
                                        <w:szCs w:val="21"/>
                                      </w:rPr>
                                      <w:t>N</w:t>
                                    </w:r>
                                  </w:p>
                                  <w:p>
                                    <w:pPr>
                                      <w:rPr>
                                        <w:szCs w:val="21"/>
                                      </w:rPr>
                                    </w:pPr>
                                  </w:p>
                                </w:txbxContent>
                              </wps:txbx>
                              <wps:bodyPr upright="1"/>
                            </wps:wsp>
                            <wps:wsp>
                              <wps:cNvPr id="42" name="直接连接符 42"/>
                              <wps:cNvCnPr/>
                              <wps:spPr>
                                <a:xfrm>
                                  <a:off x="10426" y="224835"/>
                                  <a:ext cx="1" cy="468"/>
                                </a:xfrm>
                                <a:prstGeom prst="line">
                                  <a:avLst/>
                                </a:prstGeom>
                                <a:ln w="9525" cap="flat" cmpd="sng">
                                  <a:solidFill>
                                    <a:srgbClr val="000000"/>
                                  </a:solidFill>
                                  <a:prstDash val="solid"/>
                                  <a:headEnd type="none" w="med" len="med"/>
                                  <a:tailEnd type="triangle" w="med" len="med"/>
                                </a:ln>
                              </wps:spPr>
                              <wps:bodyPr upright="1"/>
                            </wps:wsp>
                            <wps:wsp>
                              <wps:cNvPr id="41" name="直接连接符 41"/>
                              <wps:cNvCnPr/>
                              <wps:spPr>
                                <a:xfrm>
                                  <a:off x="5178" y="224865"/>
                                  <a:ext cx="1" cy="468"/>
                                </a:xfrm>
                                <a:prstGeom prst="line">
                                  <a:avLst/>
                                </a:prstGeom>
                                <a:ln w="9525" cap="flat" cmpd="sng">
                                  <a:solidFill>
                                    <a:srgbClr val="000000"/>
                                  </a:solidFill>
                                  <a:prstDash val="solid"/>
                                  <a:headEnd type="none" w="med" len="med"/>
                                  <a:tailEnd type="triangle" w="med" len="med"/>
                                </a:ln>
                              </wps:spPr>
                              <wps:bodyPr upright="1"/>
                            </wps:wsp>
                            <wps:wsp>
                              <wps:cNvPr id="40" name="文本框 40"/>
                              <wps:cNvSpPr txBox="1"/>
                              <wps:spPr>
                                <a:xfrm>
                                  <a:off x="5178" y="224865"/>
                                  <a:ext cx="720" cy="438"/>
                                </a:xfrm>
                                <a:prstGeom prst="rect">
                                  <a:avLst/>
                                </a:prstGeom>
                                <a:noFill/>
                                <a:ln>
                                  <a:noFill/>
                                </a:ln>
                              </wps:spPr>
                              <wps:txbx>
                                <w:txbxContent>
                                  <w:p>
                                    <w:pPr>
                                      <w:rPr>
                                        <w:szCs w:val="21"/>
                                      </w:rPr>
                                    </w:pPr>
                                    <w:r>
                                      <w:rPr>
                                        <w:rFonts w:hint="eastAsia"/>
                                        <w:szCs w:val="21"/>
                                      </w:rPr>
                                      <w:t>G</w:t>
                                    </w:r>
                                  </w:p>
                                </w:txbxContent>
                              </wps:txbx>
                              <wps:bodyPr upright="1"/>
                            </wps:wsp>
                            <wps:wsp>
                              <wps:cNvPr id="36" name="矩形 36"/>
                              <wps:cNvSpPr/>
                              <wps:spPr>
                                <a:xfrm>
                                  <a:off x="7310" y="225399"/>
                                  <a:ext cx="720"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堆场</w:t>
                                    </w:r>
                                  </w:p>
                                </w:txbxContent>
                              </wps:txbx>
                              <wps:bodyPr lIns="0" tIns="18000" rIns="0" bIns="18000" upright="1"/>
                            </wps:wsp>
                            <wps:wsp>
                              <wps:cNvPr id="34" name="文本框 34"/>
                              <wps:cNvSpPr txBox="1"/>
                              <wps:spPr>
                                <a:xfrm>
                                  <a:off x="7673" y="225789"/>
                                  <a:ext cx="540" cy="438"/>
                                </a:xfrm>
                                <a:prstGeom prst="rect">
                                  <a:avLst/>
                                </a:prstGeom>
                                <a:noFill/>
                                <a:ln>
                                  <a:noFill/>
                                </a:ln>
                              </wps:spPr>
                              <wps:txbx>
                                <w:txbxContent>
                                  <w:p>
                                    <w:pPr>
                                      <w:rPr>
                                        <w:szCs w:val="21"/>
                                      </w:rPr>
                                    </w:pPr>
                                    <w:r>
                                      <w:rPr>
                                        <w:rFonts w:hint="eastAsia"/>
                                        <w:szCs w:val="21"/>
                                      </w:rPr>
                                      <w:t>G</w:t>
                                    </w:r>
                                  </w:p>
                                  <w:p/>
                                </w:txbxContent>
                              </wps:txbx>
                              <wps:bodyPr upright="1"/>
                            </wps:wsp>
                            <wps:wsp>
                              <wps:cNvPr id="35" name="直接连接符 35"/>
                              <wps:cNvCnPr/>
                              <wps:spPr>
                                <a:xfrm>
                                  <a:off x="7673" y="225759"/>
                                  <a:ext cx="1" cy="468"/>
                                </a:xfrm>
                                <a:prstGeom prst="line">
                                  <a:avLst/>
                                </a:prstGeom>
                                <a:ln w="9525" cap="flat" cmpd="sng">
                                  <a:solidFill>
                                    <a:srgbClr val="000000"/>
                                  </a:solidFill>
                                  <a:prstDash val="solid"/>
                                  <a:headEnd type="none" w="med" len="med"/>
                                  <a:tailEnd type="triangle" w="med" len="med"/>
                                </a:ln>
                              </wps:spPr>
                              <wps:bodyPr upright="1"/>
                            </wps:wsp>
                            <wps:wsp>
                              <wps:cNvPr id="46" name="直接连接符 46"/>
                              <wps:cNvCnPr/>
                              <wps:spPr>
                                <a:xfrm>
                                  <a:off x="10415" y="225702"/>
                                  <a:ext cx="1" cy="468"/>
                                </a:xfrm>
                                <a:prstGeom prst="line">
                                  <a:avLst/>
                                </a:prstGeom>
                                <a:ln w="9525" cap="flat" cmpd="sng">
                                  <a:solidFill>
                                    <a:srgbClr val="000000"/>
                                  </a:solidFill>
                                  <a:prstDash val="solid"/>
                                  <a:headEnd type="none" w="med" len="med"/>
                                  <a:tailEnd type="triangle" w="med" len="med"/>
                                </a:ln>
                              </wps:spPr>
                              <wps:bodyPr upright="1"/>
                            </wps:wsp>
                            <wps:wsp>
                              <wps:cNvPr id="47" name="直接连接符 47"/>
                              <wps:cNvCnPr/>
                              <wps:spPr>
                                <a:xfrm>
                                  <a:off x="5179" y="225706"/>
                                  <a:ext cx="1" cy="468"/>
                                </a:xfrm>
                                <a:prstGeom prst="line">
                                  <a:avLst/>
                                </a:prstGeom>
                                <a:ln w="9525" cap="flat" cmpd="sng">
                                  <a:solidFill>
                                    <a:srgbClr val="000000"/>
                                  </a:solidFill>
                                  <a:prstDash val="solid"/>
                                  <a:headEnd type="none" w="med" len="med"/>
                                  <a:tailEnd type="triangle" w="med" len="med"/>
                                </a:ln>
                              </wps:spPr>
                              <wps:bodyPr upright="1"/>
                            </wps:wsp>
                            <wps:wsp>
                              <wps:cNvPr id="48" name="矩形 48"/>
                              <wps:cNvSpPr/>
                              <wps:spPr>
                                <a:xfrm>
                                  <a:off x="9875" y="225303"/>
                                  <a:ext cx="1158"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水槽</w:t>
                                    </w:r>
                                  </w:p>
                                </w:txbxContent>
                              </wps:txbx>
                              <wps:bodyPr lIns="0" tIns="18000" rIns="0" bIns="18000" upright="1"/>
                            </wps:wsp>
                            <wps:wsp>
                              <wps:cNvPr id="49" name="矩形 49"/>
                              <wps:cNvSpPr/>
                              <wps:spPr>
                                <a:xfrm>
                                  <a:off x="4820" y="225373"/>
                                  <a:ext cx="720"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料仓</w:t>
                                    </w:r>
                                  </w:p>
                                </w:txbxContent>
                              </wps:txbx>
                              <wps:bodyPr lIns="0" tIns="18000" rIns="0" bIns="18000" upright="1"/>
                            </wps:wsp>
                            <wps:wsp>
                              <wps:cNvPr id="50" name="矩形 50"/>
                              <wps:cNvSpPr/>
                              <wps:spPr>
                                <a:xfrm>
                                  <a:off x="7326" y="226197"/>
                                  <a:ext cx="720"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计量</w:t>
                                    </w:r>
                                  </w:p>
                                </w:txbxContent>
                              </wps:txbx>
                              <wps:bodyPr lIns="0" tIns="18000" rIns="0" bIns="18000" upright="1"/>
                            </wps:wsp>
                            <wps:wsp>
                              <wps:cNvPr id="51" name="矩形 51"/>
                              <wps:cNvSpPr/>
                              <wps:spPr>
                                <a:xfrm>
                                  <a:off x="10055" y="226191"/>
                                  <a:ext cx="720"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计量</w:t>
                                    </w:r>
                                  </w:p>
                                </w:txbxContent>
                              </wps:txbx>
                              <wps:bodyPr lIns="0" tIns="18000" rIns="0" bIns="18000" upright="1"/>
                            </wps:wsp>
                            <wps:wsp>
                              <wps:cNvPr id="52" name="矩形 52"/>
                              <wps:cNvSpPr/>
                              <wps:spPr>
                                <a:xfrm>
                                  <a:off x="4820" y="226191"/>
                                  <a:ext cx="720" cy="36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计量</w:t>
                                    </w:r>
                                  </w:p>
                                </w:txbxContent>
                              </wps:txbx>
                              <wps:bodyPr lIns="0" tIns="18000" rIns="0" bIns="18000" upright="1"/>
                            </wps:wsp>
                            <wps:wsp>
                              <wps:cNvPr id="53" name="直接连接符 53"/>
                              <wps:cNvCnPr/>
                              <wps:spPr>
                                <a:xfrm>
                                  <a:off x="7674" y="226551"/>
                                  <a:ext cx="1" cy="468"/>
                                </a:xfrm>
                                <a:prstGeom prst="line">
                                  <a:avLst/>
                                </a:prstGeom>
                                <a:ln w="9525" cap="flat" cmpd="sng">
                                  <a:solidFill>
                                    <a:srgbClr val="000000"/>
                                  </a:solidFill>
                                  <a:prstDash val="solid"/>
                                  <a:headEnd type="none" w="med" len="med"/>
                                  <a:tailEnd type="none" w="med" len="med"/>
                                </a:ln>
                              </wps:spPr>
                              <wps:bodyPr upright="1"/>
                            </wps:wsp>
                            <wps:wsp>
                              <wps:cNvPr id="54" name="直接连接符 54"/>
                              <wps:cNvCnPr/>
                              <wps:spPr>
                                <a:xfrm>
                                  <a:off x="5180" y="226551"/>
                                  <a:ext cx="1" cy="468"/>
                                </a:xfrm>
                                <a:prstGeom prst="line">
                                  <a:avLst/>
                                </a:prstGeom>
                                <a:ln w="9525" cap="flat" cmpd="sng">
                                  <a:solidFill>
                                    <a:srgbClr val="000000"/>
                                  </a:solidFill>
                                  <a:prstDash val="solid"/>
                                  <a:headEnd type="none" w="med" len="med"/>
                                  <a:tailEnd type="none" w="med" len="med"/>
                                </a:ln>
                              </wps:spPr>
                              <wps:bodyPr upright="1"/>
                            </wps:wsp>
                            <wps:wsp>
                              <wps:cNvPr id="56" name="直接连接符 56"/>
                              <wps:cNvCnPr/>
                              <wps:spPr>
                                <a:xfrm>
                                  <a:off x="10416" y="226581"/>
                                  <a:ext cx="1" cy="468"/>
                                </a:xfrm>
                                <a:prstGeom prst="line">
                                  <a:avLst/>
                                </a:prstGeom>
                                <a:ln w="9525" cap="flat" cmpd="sng">
                                  <a:solidFill>
                                    <a:srgbClr val="000000"/>
                                  </a:solidFill>
                                  <a:prstDash val="solid"/>
                                  <a:headEnd type="none" w="med" len="med"/>
                                  <a:tailEnd type="none" w="med" len="med"/>
                                </a:ln>
                              </wps:spPr>
                              <wps:bodyPr upright="1"/>
                            </wps:wsp>
                            <wps:wsp>
                              <wps:cNvPr id="57" name="文本框 57"/>
                              <wps:cNvSpPr txBox="1"/>
                              <wps:spPr>
                                <a:xfrm>
                                  <a:off x="8504" y="226433"/>
                                  <a:ext cx="973" cy="438"/>
                                </a:xfrm>
                                <a:prstGeom prst="rect">
                                  <a:avLst/>
                                </a:prstGeom>
                                <a:noFill/>
                                <a:ln>
                                  <a:noFill/>
                                </a:ln>
                              </wps:spPr>
                              <wps:txbx>
                                <w:txbxContent>
                                  <w:p>
                                    <w:pPr>
                                      <w:rPr>
                                        <w:szCs w:val="21"/>
                                      </w:rPr>
                                    </w:pPr>
                                    <w:r>
                                      <w:rPr>
                                        <w:rFonts w:hint="eastAsia"/>
                                        <w:szCs w:val="21"/>
                                      </w:rPr>
                                      <w:t>S N G</w:t>
                                    </w:r>
                                  </w:p>
                                  <w:p>
                                    <w:pPr>
                                      <w:rPr>
                                        <w:szCs w:val="21"/>
                                      </w:rPr>
                                    </w:pPr>
                                  </w:p>
                                </w:txbxContent>
                              </wps:txbx>
                              <wps:bodyPr upright="1"/>
                            </wps:wsp>
                            <wps:wsp>
                              <wps:cNvPr id="58" name="直接连接符 58"/>
                              <wps:cNvCnPr/>
                              <wps:spPr>
                                <a:xfrm>
                                  <a:off x="7675" y="227019"/>
                                  <a:ext cx="1" cy="468"/>
                                </a:xfrm>
                                <a:prstGeom prst="line">
                                  <a:avLst/>
                                </a:prstGeom>
                                <a:ln w="9525" cap="flat" cmpd="sng">
                                  <a:solidFill>
                                    <a:srgbClr val="000000"/>
                                  </a:solidFill>
                                  <a:prstDash val="solid"/>
                                  <a:headEnd type="none" w="med" len="med"/>
                                  <a:tailEnd type="triangle" w="med" len="med"/>
                                </a:ln>
                              </wps:spPr>
                              <wps:bodyPr upright="1"/>
                            </wps:wsp>
                            <wps:wsp>
                              <wps:cNvPr id="59" name="直接连接符 59"/>
                              <wps:cNvCnPr/>
                              <wps:spPr>
                                <a:xfrm>
                                  <a:off x="5180" y="227019"/>
                                  <a:ext cx="5235" cy="0"/>
                                </a:xfrm>
                                <a:prstGeom prst="line">
                                  <a:avLst/>
                                </a:prstGeom>
                                <a:ln w="9525" cap="flat" cmpd="sng">
                                  <a:solidFill>
                                    <a:srgbClr val="000000"/>
                                  </a:solidFill>
                                  <a:prstDash val="solid"/>
                                  <a:headEnd type="none" w="med" len="med"/>
                                  <a:tailEnd type="none" w="med" len="med"/>
                                </a:ln>
                              </wps:spPr>
                              <wps:bodyPr upright="1"/>
                            </wps:wsp>
                            <wps:wsp>
                              <wps:cNvPr id="68" name="矩形 68"/>
                              <wps:cNvSpPr/>
                              <wps:spPr>
                                <a:xfrm>
                                  <a:off x="6939" y="227486"/>
                                  <a:ext cx="1440" cy="36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eastAsiaTheme="minorEastAsia"/>
                                        <w:color w:val="auto"/>
                                        <w:lang w:eastAsia="zh-CN"/>
                                      </w:rPr>
                                    </w:pPr>
                                    <w:r>
                                      <w:rPr>
                                        <w:rFonts w:hint="eastAsia"/>
                                        <w:color w:val="auto"/>
                                        <w:lang w:eastAsia="zh-CN"/>
                                      </w:rPr>
                                      <w:t>料斗</w:t>
                                    </w:r>
                                  </w:p>
                                </w:txbxContent>
                              </wps:txbx>
                              <wps:bodyPr lIns="0" tIns="18000" rIns="0" bIns="18000" upright="1"/>
                            </wps:wsp>
                            <wps:wsp>
                              <wps:cNvPr id="69" name="直接连接符 69"/>
                              <wps:cNvCnPr/>
                              <wps:spPr>
                                <a:xfrm>
                                  <a:off x="7659" y="227851"/>
                                  <a:ext cx="1" cy="468"/>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1.4pt;margin-top:4.3pt;height:290.85pt;width:409.2pt;z-index:251675648;mso-width-relative:page;mso-height-relative:page;" coordorigin="4205,224475" coordsize="8184,5817" o:gfxdata="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">
                      <o:lock v:ext="edit" aspectratio="f"/>
                      <v:group id="_x0000_s1026" o:spid="_x0000_s1026" o:spt="203" style="position:absolute;left:6891;top:228302;height:1990;width:5499;" coordorigin="5829,227478" coordsize="5499,1990" o:gfxdata="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BX4ML0AAADbAAAADwAAAAAAAAABACAAAAAiAAAAZHJzL2Rvd25yZXYueG1s&#10;UEsBAhQAFAAAAAgAh07iQDMvBZ47AAAAOQAAABUAAAAAAAAAAQAgAAAADAEAAGRycy9ncm91cHNo&#10;YXBleG1sLnhtbFBLBQYAAAAABgAGAGABAADJAwAAAAA=&#10;">
                        <o:lock v:ext="edit" aspectratio="f"/>
                        <v:rect id="_x0000_s1026" o:spid="_x0000_s1026" o:spt="1" style="position:absolute;left:5829;top:227478;height:360;width:1440;" filled="f" stroked="t" coordsize="21600,21600" o:gfxdata="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1S5JrgAAADbAAAA&#10;DwAAAAAAAAABACAAAAAiAAAAZHJzL2Rvd25yZXYueG1sUEsBAhQAFAAAAAgAh07iQDMvBZ47AAAA&#10;OQAAABAAAAAAAAAAAQAgAAAABwEAAGRycy9zaGFwZXhtbC54bWxQSwUGAAAAAAYABgBbAQAAsQMA&#10;AAAA&#10;">
                          <v:fill on="f" focussize="0,0"/>
                          <v:stroke color="#000000" joinstyle="miter"/>
                          <v:imagedata o:title=""/>
                          <o:lock v:ext="edit" aspectratio="f"/>
                          <v:textbox inset="0mm,0.5mm,0mm,0.5mm">
                            <w:txbxContent>
                              <w:p>
                                <w:pPr>
                                  <w:jc w:val="center"/>
                                </w:pPr>
                                <w:r>
                                  <w:rPr>
                                    <w:rFonts w:hint="eastAsia"/>
                                  </w:rPr>
                                  <w:t>搅拌机</w:t>
                                </w:r>
                              </w:p>
                            </w:txbxContent>
                          </v:textbox>
                        </v:rect>
                        <v:line id="_x0000_s1026" o:spid="_x0000_s1026" o:spt="20" style="position:absolute;left:6575;top:227838;height:468;width:1;" filled="f" stroked="t" coordsize="21600,21600" o:gfxdata="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ypN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5861;top:228297;height:360;width:1440;" filled="f" stroked="t" coordsize="21600,21600" o:gfxdata="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yoLK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5mm,0mm,0.5mm">
                            <w:txbxContent>
                              <w:p>
                                <w:pPr>
                                  <w:jc w:val="center"/>
                                </w:pPr>
                                <w:r>
                                  <w:rPr>
                                    <w:rFonts w:hint="eastAsia"/>
                                  </w:rPr>
                                  <w:t>混凝土罐车</w:t>
                                </w:r>
                              </w:p>
                            </w:txbxContent>
                          </v:textbox>
                        </v:rect>
                        <v:line id="_x0000_s1026" o:spid="_x0000_s1026" o:spt="20" style="position:absolute;left:6574;top:228657;height:468;width:1;" filled="f" stroked="t" coordsize="21600,21600" o:gfxdata="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F9EaG/&#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7354;top:228974;height:468;width:3975;" filled="f" stroked="f" coordsize="21600,21600" o:gfxdata="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jvOI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320" w:lineRule="exact"/>
                                  <w:jc w:val="center"/>
                                </w:pPr>
                                <w:r>
                                  <w:rPr>
                                    <w:szCs w:val="21"/>
                                  </w:rPr>
                                  <w:t>图例：G废气</w:t>
                                </w:r>
                                <w:r>
                                  <w:rPr>
                                    <w:rFonts w:hint="eastAsia"/>
                                    <w:szCs w:val="21"/>
                                  </w:rPr>
                                  <w:t xml:space="preserve"> </w:t>
                                </w:r>
                                <w:r>
                                  <w:rPr>
                                    <w:szCs w:val="21"/>
                                  </w:rPr>
                                  <w:t xml:space="preserve"> </w:t>
                                </w:r>
                                <w:r>
                                  <w:rPr>
                                    <w:rFonts w:hint="eastAsia"/>
                                    <w:szCs w:val="21"/>
                                  </w:rPr>
                                  <w:t xml:space="preserve">W废水  </w:t>
                                </w:r>
                                <w:r>
                                  <w:rPr>
                                    <w:szCs w:val="21"/>
                                  </w:rPr>
                                  <w:t>N噪声</w:t>
                                </w:r>
                                <w:r>
                                  <w:rPr>
                                    <w:rFonts w:hint="eastAsia"/>
                                    <w:szCs w:val="21"/>
                                  </w:rPr>
                                  <w:t xml:space="preserve">  </w:t>
                                </w:r>
                                <w:r>
                                  <w:rPr>
                                    <w:szCs w:val="21"/>
                                  </w:rPr>
                                  <w:t>S固废</w:t>
                                </w:r>
                              </w:p>
                            </w:txbxContent>
                          </v:textbox>
                        </v:shape>
                        <v:rect id="_x0000_s1026" o:spid="_x0000_s1026" o:spt="1" style="position:absolute;left:6114;top:229108;height:360;width:900;" filled="f" stroked="f" coordsize="21600,21600" o:gfxdata="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DxNca/&#10;AAAA2wAAAA8AAAAAAAAAAQAgAAAAIgAAAGRycy9kb3ducmV2LnhtbFBLAQIUABQAAAAIAIdO4kAz&#10;LwWeOwAAADkAAAAQAAAAAAAAAAEAIAAAAA4BAABkcnMvc2hhcGV4bWwueG1sUEsFBgAAAAAGAAYA&#10;WwEAALgDAAAAAA==&#10;">
                          <v:fill on="f" focussize="0,0"/>
                          <v:stroke on="f"/>
                          <v:imagedata o:title=""/>
                          <o:lock v:ext="edit" aspectratio="f"/>
                          <v:textbox inset="0mm,0.5mm,0mm,0.5mm">
                            <w:txbxContent>
                              <w:p>
                                <w:pPr>
                                  <w:jc w:val="center"/>
                                </w:pPr>
                                <w:r>
                                  <w:rPr>
                                    <w:rFonts w:hint="eastAsia"/>
                                  </w:rPr>
                                  <w:t>外运</w:t>
                                </w:r>
                              </w:p>
                            </w:txbxContent>
                          </v:textbox>
                        </v:rect>
                      </v:group>
                      <v:rect id="_x0000_s1026" o:spid="_x0000_s1026" o:spt="1" style="position:absolute;left:10059;top:224482;height:312;width:720;" filled="f" stroked="f" coordsize="21600,21600" o:gfxdata="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NwhN74A&#10;AADbAAAADwAAAAAAAAABACAAAAAiAAAAZHJzL2Rvd25yZXYueG1sUEsBAhQAFAAAAAgAh07iQDMv&#10;BZ47AAAAOQAAABAAAAAAAAAAAQAgAAAADQEAAGRycy9zaGFwZXhtbC54bWxQSwUGAAAAAAYABgBb&#10;AQAAtwMAAAAA&#10;">
                        <v:fill on="f" focussize="0,0"/>
                        <v:stroke on="f"/>
                        <v:imagedata o:title=""/>
                        <o:lock v:ext="edit" aspectratio="f"/>
                        <v:textbox inset="0mm,0.5mm,0mm,0.5mm">
                          <w:txbxContent>
                            <w:p>
                              <w:pPr>
                                <w:jc w:val="center"/>
                              </w:pPr>
                              <w:r>
                                <w:rPr>
                                  <w:rFonts w:hint="eastAsia"/>
                                </w:rPr>
                                <w:t>水</w:t>
                              </w:r>
                            </w:p>
                            <w:p>
                              <w:pPr>
                                <w:jc w:val="center"/>
                              </w:pPr>
                            </w:p>
                          </w:txbxContent>
                        </v:textbox>
                      </v:rect>
                      <v:rect id="_x0000_s1026" o:spid="_x0000_s1026" o:spt="1" style="position:absolute;left:4205;top:224475;height:360;width:1902;" filled="f" stroked="f" coordsize="21600,21600" o:gfxdata="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Q7VFugAAANsA&#10;AAAPAAAAAAAAAAEAIAAAACIAAABkcnMvZG93bnJldi54bWxQSwECFAAUAAAACACHTuJAMy8FnjsA&#10;AAA5AAAAEAAAAAAAAAABACAAAAAJAQAAZHJzL3NoYXBleG1sLnhtbFBLBQYAAAAABgAGAFsBAACz&#10;AwAAAAA=&#10;">
                        <v:fill on="f" focussize="0,0"/>
                        <v:stroke on="f"/>
                        <v:imagedata o:title=""/>
                        <o:lock v:ext="edit" aspectratio="f"/>
                        <v:textbox inset="0mm,0.5mm,0mm,0.5mm">
                          <w:txbxContent>
                            <w:p>
                              <w:pPr>
                                <w:jc w:val="center"/>
                              </w:pPr>
                              <w:r>
                                <w:rPr>
                                  <w:rFonts w:hint="eastAsia"/>
                                </w:rPr>
                                <w:t>水泥、粉煤灰</w:t>
                              </w:r>
                            </w:p>
                          </w:txbxContent>
                        </v:textbox>
                      </v:rect>
                      <v:rect id="_x0000_s1026" o:spid="_x0000_s1026" o:spt="1" style="position:absolute;left:7032;top:224485;height:360;width:1319;" filled="f" stroked="f" coordsize="21600,21600" o:gfxdata="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PEN6/&#10;AAAA2wAAAA8AAAAAAAAAAQAgAAAAIgAAAGRycy9kb3ducmV2LnhtbFBLAQIUABQAAAAIAIdO4kAz&#10;LwWeOwAAADkAAAAQAAAAAAAAAAEAIAAAAA4BAABkcnMvc2hhcGV4bWwueG1sUEsFBgAAAAAGAAYA&#10;WwEAALgDAAAAAA==&#10;">
                        <v:fill on="f" focussize="0,0"/>
                        <v:stroke on="f"/>
                        <v:imagedata o:title=""/>
                        <o:lock v:ext="edit" aspectratio="f"/>
                        <v:textbox inset="0mm,0.5mm,0mm,0.5mm">
                          <w:txbxContent>
                            <w:p>
                              <w:pPr>
                                <w:jc w:val="center"/>
                              </w:pPr>
                              <w:r>
                                <w:rPr>
                                  <w:rFonts w:hint="eastAsia"/>
                                </w:rPr>
                                <w:t>石子、砂子</w:t>
                              </w:r>
                            </w:p>
                          </w:txbxContent>
                        </v:textbox>
                      </v:rect>
                      <v:line id="_x0000_s1026" o:spid="_x0000_s1026" o:spt="20" style="position:absolute;left:7672;top:224905;height:468;width:1;" filled="f" stroked="t" coordsize="21600,21600" o:gfxdata="UEsDBAoAAAAAAIdO4kAAAAAAAAAAAAAAAAAEAAAAZHJzL1BLAwQUAAAACACHTuJABSHVtb4AAADb&#10;AAAADwAAAGRycy9kb3ducmV2LnhtbEWPQWvCQBSE74L/YXmCN91EpI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HVt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7676;top:224961;height:438;width:900;" filled="f" stroked="f" coordsize="21600,21600" o:gfxdata="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dwpz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szCs w:val="21"/>
                                </w:rPr>
                              </w:pPr>
                              <w:r>
                                <w:rPr>
                                  <w:rFonts w:hint="eastAsia"/>
                                  <w:szCs w:val="21"/>
                                </w:rPr>
                                <w:t>G</w:t>
                              </w:r>
                              <w:r>
                                <w:rPr>
                                  <w:rFonts w:hint="eastAsia" w:ascii="宋体" w:hAnsi="宋体" w:cs="宋体"/>
                                  <w:szCs w:val="21"/>
                                </w:rPr>
                                <w:t xml:space="preserve"> N</w:t>
                              </w:r>
                            </w:p>
                            <w:p/>
                          </w:txbxContent>
                        </v:textbox>
                      </v:shape>
                      <v:shape id="_x0000_s1026" o:spid="_x0000_s1026" o:spt="202" type="#_x0000_t202" style="position:absolute;left:10615;top:224935;height:438;width:900;" filled="f" stroked="f" coordsize="21600,21600" o:gfxdata="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0jec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szCs w:val="21"/>
                                </w:rPr>
                              </w:pPr>
                              <w:r>
                                <w:rPr>
                                  <w:rFonts w:hint="eastAsia" w:ascii="宋体" w:hAnsi="宋体" w:cs="宋体"/>
                                  <w:szCs w:val="21"/>
                                </w:rPr>
                                <w:t>N</w:t>
                              </w:r>
                            </w:p>
                            <w:p>
                              <w:pPr>
                                <w:rPr>
                                  <w:szCs w:val="21"/>
                                </w:rPr>
                              </w:pPr>
                            </w:p>
                          </w:txbxContent>
                        </v:textbox>
                      </v:shape>
                      <v:line id="_x0000_s1026" o:spid="_x0000_s1026" o:spt="20" style="position:absolute;left:10426;top:224835;height:468;width:1;" filled="f" stroked="t" coordsize="21600,21600" o:gfxdata="UEsDBAoAAAAAAIdO4kAAAAAAAAAAAAAAAAAEAAAAZHJzL1BLAwQUAAAACACHTuJA5YToWr8AAADb&#10;AAAADwAAAGRycy9kb3ducmV2LnhtbEWPT2vCQBTE7wW/w/IEb3UTk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E6F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178;top:224865;height:468;width:1;" filled="f" stroked="t" coordsize="21600,21600" o:gfxdata="UEsDBAoAAAAAAIdO4kAAAAAAAAAAAAAAAAAEAAAAZHJzL1BLAwQUAAAACACHTuJAFVZ2Lb4AAADb&#10;AAAADwAAAGRycy9kb3ducmV2LnhtbEWPQWvCQBSE7wX/w/IEb3UTk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Z2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5178;top:224865;height:438;width:720;" filled="f" stroked="f" coordsize="21600,21600" o:gfxdata="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ACp67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szCs w:val="21"/>
                                </w:rPr>
                              </w:pPr>
                              <w:r>
                                <w:rPr>
                                  <w:rFonts w:hint="eastAsia"/>
                                  <w:szCs w:val="21"/>
                                </w:rPr>
                                <w:t>G</w:t>
                              </w:r>
                            </w:p>
                          </w:txbxContent>
                        </v:textbox>
                      </v:shape>
                      <v:rect id="_x0000_s1026" o:spid="_x0000_s1026" o:spt="1" style="position:absolute;left:7310;top:225399;height:360;width:720;" filled="f" stroked="t" coordsize="21600,21600" o:gfxdata="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QqvU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5mm,0mm,0.5mm">
                          <w:txbxContent>
                            <w:p>
                              <w:pPr>
                                <w:jc w:val="center"/>
                              </w:pPr>
                              <w:r>
                                <w:rPr>
                                  <w:rFonts w:hint="eastAsia"/>
                                </w:rPr>
                                <w:t>堆场</w:t>
                              </w:r>
                            </w:p>
                          </w:txbxContent>
                        </v:textbox>
                      </v:rect>
                      <v:shape id="_x0000_s1026" o:spid="_x0000_s1026" o:spt="202" type="#_x0000_t202" style="position:absolute;left:7673;top:225789;height:438;width:540;" filled="f" stroked="f" coordsize="21600,21600" o:gfxdata="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PdyV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szCs w:val="21"/>
                                </w:rPr>
                              </w:pPr>
                              <w:r>
                                <w:rPr>
                                  <w:rFonts w:hint="eastAsia"/>
                                  <w:szCs w:val="21"/>
                                </w:rPr>
                                <w:t>G</w:t>
                              </w:r>
                            </w:p>
                            <w:p/>
                          </w:txbxContent>
                        </v:textbox>
                      </v:shape>
                      <v:line id="_x0000_s1026" o:spid="_x0000_s1026" o:spt="20" style="position:absolute;left:7673;top:225759;height:468;width:1;" filled="f" stroked="t" coordsize="21600,21600" o:gfxdata="UEsDBAoAAAAAAIdO4kAAAAAAAAAAAAAAAAAEAAAAZHJzL1BLAwQUAAAACACHTuJAMmsDU78AAADb&#10;AAAADwAAAGRycy9kb3ducmV2LnhtbEWPT2vCQBTE7wW/w/KE3uoml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rA1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10415;top:225702;height:468;width:1;" filled="f" stroked="t" coordsize="21600,21600" o:gfxdata="UEsDBAoAAAAAAIdO4kAAAAAAAAAAAAAAAAAEAAAAZHJzL1BLAwQUAAAACACHTuJAmr/uWb8AAADb&#10;AAAADwAAAGRycy9kb3ducmV2LnhtbEWPT2vCQBTE74LfYXmCN92kF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7l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179;top:225706;height:468;width:1;" filled="f" stroked="t" coordsize="21600,21600"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9875;top:225303;height:360;width:1158;" filled="f" stroked="t" coordsize="21600,21600" o:gfxdata="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l+lAugAAANs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inset="0mm,0.5mm,0mm,0.5mm">
                          <w:txbxContent>
                            <w:p>
                              <w:pPr>
                                <w:jc w:val="center"/>
                              </w:pPr>
                              <w:r>
                                <w:rPr>
                                  <w:rFonts w:hint="eastAsia"/>
                                </w:rPr>
                                <w:t>水槽</w:t>
                              </w:r>
                            </w:p>
                          </w:txbxContent>
                        </v:textbox>
                      </v:rect>
                      <v:rect id="_x0000_s1026" o:spid="_x0000_s1026" o:spt="1" style="position:absolute;left:4820;top:225373;height:360;width:720;" filled="f" stroked="t" coordsize="21600,21600" o:gfxdata="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20zb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5mm,0mm,0.5mm">
                          <w:txbxContent>
                            <w:p>
                              <w:pPr>
                                <w:jc w:val="center"/>
                              </w:pPr>
                              <w:r>
                                <w:rPr>
                                  <w:rFonts w:hint="eastAsia"/>
                                </w:rPr>
                                <w:t>料仓</w:t>
                              </w:r>
                            </w:p>
                          </w:txbxContent>
                        </v:textbox>
                      </v:rect>
                      <v:rect id="_x0000_s1026" o:spid="_x0000_s1026" o:spt="1" style="position:absolute;left:7326;top:226197;height:360;width:720;" filled="f" stroked="t" coordsize="21600,21600" o:gfxdata="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OHObugAAANs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inset="0mm,0.5mm,0mm,0.5mm">
                          <w:txbxContent>
                            <w:p>
                              <w:pPr>
                                <w:jc w:val="center"/>
                              </w:pPr>
                              <w:r>
                                <w:rPr>
                                  <w:rFonts w:hint="eastAsia"/>
                                </w:rPr>
                                <w:t>计量</w:t>
                              </w:r>
                            </w:p>
                          </w:txbxContent>
                        </v:textbox>
                      </v:rect>
                      <v:rect id="_x0000_s1026" o:spid="_x0000_s1026" o:spt="1" style="position:absolute;left:10055;top:226191;height:360;width:720;" filled="f" stroked="t" coordsize="21600,21600" o:gfxdata="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dNYA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5mm,0mm,0.5mm">
                          <w:txbxContent>
                            <w:p>
                              <w:pPr>
                                <w:jc w:val="center"/>
                              </w:pPr>
                              <w:r>
                                <w:rPr>
                                  <w:rFonts w:hint="eastAsia"/>
                                </w:rPr>
                                <w:t>计量</w:t>
                              </w:r>
                            </w:p>
                          </w:txbxContent>
                        </v:textbox>
                      </v:rect>
                      <v:rect id="_x0000_s1026" o:spid="_x0000_s1026" o:spt="1" style="position:absolute;left:4820;top:226191;height:360;width:720;" filled="f" stroked="t" coordsize="21600,21600" o:gfxdata="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pkh3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5mm,0mm,0.5mm">
                          <w:txbxContent>
                            <w:p>
                              <w:pPr>
                                <w:jc w:val="center"/>
                              </w:pPr>
                              <w:r>
                                <w:rPr>
                                  <w:rFonts w:hint="eastAsia"/>
                                </w:rPr>
                                <w:t>计量</w:t>
                              </w:r>
                            </w:p>
                          </w:txbxContent>
                        </v:textbox>
                      </v:rect>
                      <v:line id="_x0000_s1026" o:spid="_x0000_s1026" o:spt="20" style="position:absolute;left:7674;top:226551;height:468;width:1;" filled="f" stroked="t" coordsize="21600,21600" o:gfxdata="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YT3H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5180;top:226551;height:468;width:1;" filled="f" stroked="t" coordsize="21600,21600" o:gfxdata="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5tb2u/&#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10416;top:226581;height:468;width:1;" filled="f" stroked="t" coordsize="21600,21600" o:gfxdata="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zVIe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_x0000_s1026" o:spid="_x0000_s1026" o:spt="202" type="#_x0000_t202" style="position:absolute;left:8504;top:226433;height:438;width:973;" filled="f" stroked="f" coordsize="21600,21600" o:gfxdata="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MKdC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szCs w:val="21"/>
                                </w:rPr>
                              </w:pPr>
                              <w:r>
                                <w:rPr>
                                  <w:rFonts w:hint="eastAsia"/>
                                  <w:szCs w:val="21"/>
                                </w:rPr>
                                <w:t>S N G</w:t>
                              </w:r>
                            </w:p>
                            <w:p>
                              <w:pPr>
                                <w:rPr>
                                  <w:szCs w:val="21"/>
                                </w:rPr>
                              </w:pPr>
                            </w:p>
                          </w:txbxContent>
                        </v:textbox>
                      </v:shape>
                      <v:line id="_x0000_s1026" o:spid="_x0000_s1026" o:spt="20" style="position:absolute;left:7675;top:227019;height:468;width:1;" filled="f" stroked="t" coordsize="21600,21600" o:gfxdata="UEsDBAoAAAAAAIdO4kAAAAAAAAAAAAAAAAAEAAAAZHJzL1BLAwQUAAAACACHTuJAAbVJbbsAAADb&#10;AAAADwAAAGRycy9kb3ducmV2LnhtbEVPy4rCMBTdC/MP4Q6407SC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VJb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5180;top:227019;height:0;width:5235;" filled="f" stroked="t" coordsize="21600,21600" o:gfxdata="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BswPW/&#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rect id="_x0000_s1026" o:spid="_x0000_s1026" o:spt="1" style="position:absolute;left:6939;top:227486;height:360;width:1440;" filled="f" stroked="t" coordsize="21600,21600" o:gfxdata="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SK1ILgAAADbAAAA&#10;DwAAAAAAAAABACAAAAAiAAAAZHJzL2Rvd25yZXYueG1sUEsBAhQAFAAAAAgAh07iQDMvBZ47AAAA&#10;OQAAABAAAAAAAAAAAQAgAAAABwEAAGRycy9zaGFwZXhtbC54bWxQSwUGAAAAAAYABgBbAQAAsQMA&#10;AAAA&#10;">
                        <v:fill on="f" focussize="0,0"/>
                        <v:stroke color="#000000" joinstyle="miter"/>
                        <v:imagedata o:title=""/>
                        <o:lock v:ext="edit" aspectratio="f"/>
                        <v:textbox inset="0mm,0.5mm,0mm,0.5mm">
                          <w:txbxContent>
                            <w:p>
                              <w:pPr>
                                <w:jc w:val="center"/>
                                <w:rPr>
                                  <w:rFonts w:hint="eastAsia" w:eastAsiaTheme="minorEastAsia"/>
                                  <w:color w:val="auto"/>
                                  <w:lang w:eastAsia="zh-CN"/>
                                </w:rPr>
                              </w:pPr>
                              <w:r>
                                <w:rPr>
                                  <w:rFonts w:hint="eastAsia"/>
                                  <w:color w:val="auto"/>
                                  <w:lang w:eastAsia="zh-CN"/>
                                </w:rPr>
                                <w:t>料斗</w:t>
                              </w:r>
                            </w:p>
                          </w:txbxContent>
                        </v:textbox>
                      </v:rect>
                      <v:line id="_x0000_s1026" o:spid="_x0000_s1026" o:spt="20" style="position:absolute;left:7659;top:227851;height:468;width:1;" filled="f" stroked="t" coordsize="21600,21600" o:gfxdata="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JUmS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group>
                  </w:pict>
                </mc:Fallback>
              </mc:AlternateContent>
            </w:r>
          </w:p>
          <w:p>
            <w:pPr>
              <w:spacing w:line="520" w:lineRule="exact"/>
              <w:ind w:firstLine="480" w:firstLineChars="200"/>
              <w:rPr>
                <w:sz w:val="24"/>
              </w:rPr>
            </w:pPr>
          </w:p>
          <w:p>
            <w:pPr>
              <w:spacing w:line="520" w:lineRule="exact"/>
              <w:ind w:firstLine="480" w:firstLineChars="200"/>
              <w:rPr>
                <w:sz w:val="24"/>
              </w:rPr>
            </w:pPr>
          </w:p>
          <w:p>
            <w:pPr>
              <w:spacing w:line="520" w:lineRule="exact"/>
              <w:ind w:firstLine="480" w:firstLineChars="200"/>
              <w:rPr>
                <w:sz w:val="24"/>
              </w:rPr>
            </w:pPr>
          </w:p>
          <w:p>
            <w:pPr>
              <w:spacing w:line="520" w:lineRule="exact"/>
              <w:rPr>
                <w:sz w:val="24"/>
              </w:rPr>
            </w:pPr>
          </w:p>
          <w:p>
            <w:pPr>
              <w:spacing w:line="520" w:lineRule="exact"/>
              <w:ind w:firstLine="480" w:firstLineChars="200"/>
              <w:rPr>
                <w:sz w:val="24"/>
              </w:rPr>
            </w:pPr>
          </w:p>
          <w:p>
            <w:pPr>
              <w:spacing w:line="520" w:lineRule="exact"/>
              <w:ind w:firstLine="480" w:firstLineChars="200"/>
              <w:rPr>
                <w:sz w:val="24"/>
              </w:rPr>
            </w:pPr>
          </w:p>
          <w:p>
            <w:pPr>
              <w:pStyle w:val="2"/>
            </w:pPr>
          </w:p>
          <w:p>
            <w:pPr>
              <w:spacing w:line="520" w:lineRule="exact"/>
              <w:ind w:firstLine="480" w:firstLineChars="200"/>
              <w:rPr>
                <w:sz w:val="24"/>
              </w:rPr>
            </w:pPr>
          </w:p>
          <w:p>
            <w:pPr>
              <w:spacing w:line="520" w:lineRule="exact"/>
              <w:ind w:firstLine="480" w:firstLineChars="200"/>
              <w:rPr>
                <w:sz w:val="24"/>
              </w:rPr>
            </w:pPr>
          </w:p>
          <w:p>
            <w:pPr>
              <w:pStyle w:val="2"/>
            </w:pPr>
          </w:p>
          <w:p>
            <w:pPr>
              <w:spacing w:line="520" w:lineRule="exact"/>
              <w:ind w:firstLine="482" w:firstLineChars="200"/>
              <w:jc w:val="center"/>
              <w:rPr>
                <w:rFonts w:hint="eastAsia" w:asciiTheme="minorEastAsia" w:hAnsiTheme="minorEastAsia" w:eastAsiaTheme="minorEastAsia" w:cstheme="minorEastAsia"/>
                <w:b/>
                <w:bCs/>
                <w:sz w:val="24"/>
              </w:rPr>
            </w:pPr>
            <w:r>
              <w:rPr>
                <w:rFonts w:hint="eastAsia" w:asciiTheme="minorEastAsia" w:hAnsiTheme="minorEastAsia" w:eastAsiaTheme="minorEastAsia" w:cstheme="minorEastAsia"/>
                <w:b/>
                <w:bCs/>
                <w:sz w:val="24"/>
              </w:rPr>
              <w:t>图2-2    商品混凝土生产工艺流程图</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hint="eastAsia" w:asciiTheme="minorEastAsia" w:hAnsiTheme="minorEastAsia" w:eastAsiaTheme="minorEastAsia" w:cstheme="minorEastAsia"/>
                      <w:color w:val="auto"/>
                      <w:sz w:val="24"/>
                      <w:vertAlign w:val="baseline"/>
                      <w:lang w:eastAsia="zh-CN"/>
                    </w:rPr>
                  </w:pPr>
                  <w:r>
                    <w:rPr>
                      <w:rFonts w:hint="eastAsia" w:asciiTheme="minorEastAsia" w:hAnsiTheme="minorEastAsia" w:eastAsiaTheme="minorEastAsia" w:cstheme="minorEastAsia"/>
                      <w:color w:val="auto"/>
                      <w:sz w:val="24"/>
                      <w:vertAlign w:val="baseline"/>
                      <w:lang w:eastAsia="zh-CN"/>
                    </w:rPr>
                    <w:drawing>
                      <wp:inline distT="0" distB="0" distL="114300" distR="114300">
                        <wp:extent cx="5179695" cy="3365500"/>
                        <wp:effectExtent l="0" t="0" r="1905" b="2540"/>
                        <wp:docPr id="77" name="图片 77" descr="586417dada23a0adf1ff1e0cbcd3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586417dada23a0adf1ff1e0cbcd361e"/>
                                <pic:cNvPicPr>
                                  <a:picLocks noChangeAspect="1"/>
                                </pic:cNvPicPr>
                              </pic:nvPicPr>
                              <pic:blipFill>
                                <a:blip r:embed="rId8"/>
                                <a:srcRect t="3988" b="24615"/>
                                <a:stretch>
                                  <a:fillRect/>
                                </a:stretch>
                              </pic:blipFill>
                              <pic:spPr>
                                <a:xfrm>
                                  <a:off x="0" y="0"/>
                                  <a:ext cx="5179695" cy="33655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vertAlign w:val="baseline"/>
                      <w:lang w:val="en-US" w:eastAsia="zh-CN"/>
                    </w:rPr>
                  </w:pPr>
                  <w:r>
                    <w:rPr>
                      <w:rFonts w:hint="eastAsia" w:asciiTheme="minorEastAsia" w:hAnsiTheme="minorEastAsia" w:cstheme="minorEastAsia"/>
                      <w:b/>
                      <w:bCs/>
                      <w:color w:val="auto"/>
                      <w:sz w:val="24"/>
                      <w:vertAlign w:val="baseline"/>
                      <w:lang w:eastAsia="zh-CN"/>
                    </w:rPr>
                    <w:t>图</w:t>
                  </w:r>
                  <w:r>
                    <w:rPr>
                      <w:rFonts w:hint="eastAsia" w:asciiTheme="minorEastAsia" w:hAnsiTheme="minorEastAsia" w:cstheme="minorEastAsia"/>
                      <w:b/>
                      <w:bCs/>
                      <w:color w:val="auto"/>
                      <w:sz w:val="24"/>
                      <w:vertAlign w:val="baseline"/>
                      <w:lang w:val="en-US" w:eastAsia="zh-CN"/>
                    </w:rPr>
                    <w:t xml:space="preserve">2-3   </w:t>
                  </w:r>
                  <w:r>
                    <w:rPr>
                      <w:rFonts w:hint="eastAsia" w:asciiTheme="minorEastAsia" w:hAnsiTheme="minorEastAsia" w:cstheme="minorEastAsia"/>
                      <w:b/>
                      <w:bCs/>
                      <w:color w:val="auto"/>
                      <w:sz w:val="24"/>
                      <w:vertAlign w:val="baseline"/>
                      <w:lang w:eastAsia="zh-CN"/>
                    </w:rPr>
                    <w:t>项目扩建</w:t>
                  </w:r>
                  <w:r>
                    <w:rPr>
                      <w:rFonts w:hint="eastAsia" w:asciiTheme="minorEastAsia" w:hAnsiTheme="minorEastAsia" w:cstheme="minorEastAsia"/>
                      <w:b/>
                      <w:bCs/>
                      <w:color w:val="auto"/>
                      <w:sz w:val="24"/>
                      <w:vertAlign w:val="baseline"/>
                      <w:lang w:val="en-US" w:eastAsia="zh-CN"/>
                    </w:rPr>
                    <w:t>工程YH2S60搅拌站生产线</w:t>
                  </w:r>
                </w:p>
              </w:tc>
            </w:tr>
          </w:tbl>
          <w:p>
            <w:pPr>
              <w:rPr>
                <w:rFonts w:hint="eastAsia" w:asciiTheme="minorAscii" w:hAnsiTheme="majorEastAsia" w:eastAsiaTheme="majorEastAsia" w:cstheme="majorEastAsia"/>
                <w:b w:val="0"/>
                <w:bCs w:val="0"/>
                <w:sz w:val="24"/>
                <w:szCs w:val="24"/>
                <w:vertAlign w:val="baseline"/>
                <w:lang w:eastAsia="zh-CN"/>
              </w:rPr>
            </w:pPr>
          </w:p>
        </w:tc>
      </w:tr>
    </w:tbl>
    <w:p>
      <w:pPr>
        <w:bidi w:val="0"/>
        <w:jc w:val="left"/>
        <w:rPr>
          <w:rFonts w:hint="eastAsia" w:asciiTheme="majorEastAsia" w:hAnsiTheme="majorEastAsia" w:eastAsiaTheme="majorEastAsia" w:cstheme="majorEastAsia"/>
          <w:b/>
          <w:bCs/>
          <w:sz w:val="36"/>
          <w:szCs w:val="36"/>
          <w:lang w:eastAsia="zh-CN"/>
        </w:rPr>
      </w:pPr>
    </w:p>
    <w:p>
      <w:pPr>
        <w:bidi w:val="0"/>
        <w:jc w:val="left"/>
        <w:rPr>
          <w:rFonts w:hint="eastAsia" w:asciiTheme="minorHAnsi" w:hAnsiTheme="minorHAnsi" w:eastAsiaTheme="minorEastAsia" w:cstheme="minorBidi"/>
          <w:kern w:val="2"/>
          <w:sz w:val="21"/>
          <w:szCs w:val="24"/>
          <w:lang w:val="en-US" w:eastAsia="zh-CN" w:bidi="ar-SA"/>
        </w:rPr>
      </w:pPr>
      <w:r>
        <w:rPr>
          <w:rFonts w:hint="eastAsia" w:asciiTheme="majorEastAsia" w:hAnsiTheme="majorEastAsia" w:eastAsiaTheme="majorEastAsia" w:cstheme="majorEastAsia"/>
          <w:b/>
          <w:bCs/>
          <w:sz w:val="36"/>
          <w:szCs w:val="36"/>
          <w:lang w:eastAsia="zh-CN"/>
        </w:rPr>
        <w:t>表三</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tcPr>
          <w:p>
            <w:pPr>
              <w:spacing w:line="360" w:lineRule="auto"/>
              <w:jc w:val="left"/>
              <w:rPr>
                <w:rFonts w:asciiTheme="minorEastAsia" w:hAnsiTheme="minorEastAsia" w:cstheme="minorEastAsia"/>
                <w:b/>
                <w:color w:val="auto"/>
                <w:sz w:val="24"/>
              </w:rPr>
            </w:pPr>
            <w:r>
              <w:rPr>
                <w:rFonts w:hint="eastAsia" w:asciiTheme="minorEastAsia" w:hAnsiTheme="minorEastAsia" w:cstheme="minorEastAsia"/>
                <w:b/>
                <w:color w:val="auto"/>
                <w:sz w:val="24"/>
              </w:rPr>
              <w:t>主要污染源、污染物处理和排放（附处理流程示意图、标出废水、废气、厂界噪声监测点位）</w:t>
            </w:r>
          </w:p>
          <w:p>
            <w:pPr>
              <w:numPr>
                <w:ilvl w:val="0"/>
                <w:numId w:val="2"/>
              </w:numPr>
              <w:spacing w:line="360" w:lineRule="auto"/>
              <w:ind w:firstLine="482" w:firstLineChars="200"/>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废水的产生</w:t>
            </w:r>
          </w:p>
          <w:p>
            <w:pPr>
              <w:spacing w:line="360" w:lineRule="auto"/>
              <w:ind w:firstLine="480" w:firstLineChars="200"/>
              <w:jc w:val="left"/>
              <w:rPr>
                <w:bCs/>
                <w:kern w:val="10"/>
                <w:sz w:val="24"/>
                <w:szCs w:val="28"/>
              </w:rPr>
            </w:pPr>
            <w:r>
              <w:rPr>
                <w:bCs/>
                <w:kern w:val="10"/>
                <w:sz w:val="24"/>
                <w:szCs w:val="28"/>
              </w:rPr>
              <w:t>本项目生产用水主要为混凝土搅拌用水，搅拌用水均随物料进入产品，无外排污水。</w:t>
            </w:r>
          </w:p>
          <w:p>
            <w:pPr>
              <w:spacing w:line="360" w:lineRule="auto"/>
              <w:ind w:firstLine="480" w:firstLineChars="200"/>
              <w:jc w:val="left"/>
              <w:rPr>
                <w:rFonts w:hint="eastAsia" w:asciiTheme="minorEastAsia" w:hAnsiTheme="minorEastAsia" w:eastAsiaTheme="minorEastAsia" w:cstheme="minorEastAsia"/>
                <w:color w:val="auto"/>
                <w:sz w:val="24"/>
                <w:lang w:eastAsia="zh-CN"/>
              </w:rPr>
            </w:pPr>
            <w:r>
              <w:rPr>
                <w:sz w:val="24"/>
              </w:rPr>
              <w:t>项目</w:t>
            </w:r>
            <w:r>
              <w:rPr>
                <w:rFonts w:hint="eastAsia"/>
                <w:sz w:val="24"/>
                <w:lang w:eastAsia="zh-CN"/>
              </w:rPr>
              <w:t>废水来源主要为</w:t>
            </w:r>
            <w:r>
              <w:rPr>
                <w:rFonts w:hint="eastAsia"/>
                <w:sz w:val="24"/>
              </w:rPr>
              <w:t>车辆</w:t>
            </w:r>
            <w:r>
              <w:rPr>
                <w:sz w:val="24"/>
              </w:rPr>
              <w:t>清洗废水以及搅拌机清洗废水、作业场地冲洗废水</w:t>
            </w:r>
            <w:r>
              <w:rPr>
                <w:rFonts w:hint="eastAsia"/>
                <w:sz w:val="24"/>
              </w:rPr>
              <w:t>。</w:t>
            </w:r>
            <w:r>
              <w:rPr>
                <w:bCs/>
                <w:kern w:val="10"/>
                <w:sz w:val="24"/>
                <w:szCs w:val="28"/>
              </w:rPr>
              <w:t>本项目无新增劳动定员</w:t>
            </w:r>
            <w:r>
              <w:rPr>
                <w:rFonts w:hint="eastAsia"/>
                <w:bCs/>
                <w:kern w:val="10"/>
                <w:sz w:val="24"/>
                <w:szCs w:val="28"/>
                <w:lang w:eastAsia="zh-CN"/>
              </w:rPr>
              <w:t>生活污水通过污水管网直接排入白云污水处理厂</w:t>
            </w:r>
            <w:r>
              <w:rPr>
                <w:rFonts w:hint="eastAsia" w:asciiTheme="minorEastAsia" w:hAnsiTheme="minorEastAsia" w:cstheme="minorEastAsia"/>
                <w:color w:val="auto"/>
                <w:sz w:val="24"/>
                <w:lang w:eastAsia="zh-CN"/>
              </w:rPr>
              <w:t>。</w:t>
            </w:r>
          </w:p>
          <w:p>
            <w:pPr>
              <w:spacing w:line="360" w:lineRule="auto"/>
              <w:ind w:firstLine="482" w:firstLineChars="200"/>
              <w:jc w:val="left"/>
              <w:rPr>
                <w:rFonts w:asciiTheme="minorEastAsia" w:hAnsiTheme="minorEastAsia" w:cstheme="minorEastAsia"/>
                <w:color w:val="auto"/>
                <w:sz w:val="24"/>
              </w:rPr>
            </w:pPr>
            <w:r>
              <w:rPr>
                <w:rFonts w:hint="eastAsia" w:asciiTheme="minorEastAsia" w:hAnsiTheme="minorEastAsia" w:cstheme="minorEastAsia"/>
                <w:b/>
                <w:bCs/>
                <w:color w:val="auto"/>
                <w:sz w:val="24"/>
              </w:rPr>
              <w:t>1.1</w:t>
            </w:r>
            <w:r>
              <w:rPr>
                <w:rFonts w:hint="eastAsia" w:asciiTheme="minorEastAsia" w:hAnsiTheme="minorEastAsia" w:cstheme="minorEastAsia"/>
                <w:b/>
                <w:bCs/>
                <w:color w:val="auto"/>
                <w:sz w:val="24"/>
                <w:lang w:eastAsia="zh-CN"/>
              </w:rPr>
              <w:t>车辆清洗废水以及搅拌机清洗废水、作业场地冲洗废水</w:t>
            </w:r>
          </w:p>
          <w:p>
            <w:pPr>
              <w:spacing w:line="360" w:lineRule="auto"/>
              <w:ind w:firstLine="480" w:firstLineChars="200"/>
              <w:jc w:val="left"/>
              <w:rPr>
                <w:rFonts w:hint="eastAsia"/>
                <w:sz w:val="24"/>
                <w:lang w:eastAsia="zh-CN"/>
              </w:rPr>
            </w:pPr>
            <w:r>
              <w:rPr>
                <w:sz w:val="24"/>
              </w:rPr>
              <w:t>项目</w:t>
            </w:r>
            <w:r>
              <w:rPr>
                <w:rFonts w:hint="eastAsia"/>
                <w:sz w:val="24"/>
              </w:rPr>
              <w:t>车辆</w:t>
            </w:r>
            <w:r>
              <w:rPr>
                <w:sz w:val="24"/>
              </w:rPr>
              <w:t>清洗废水以及搅拌机清洗废水、作业场地冲洗</w:t>
            </w:r>
            <w:r>
              <w:rPr>
                <w:rFonts w:hint="eastAsia"/>
                <w:sz w:val="24"/>
                <w:lang w:eastAsia="zh-CN"/>
              </w:rPr>
              <w:t>产生的</w:t>
            </w:r>
            <w:r>
              <w:rPr>
                <w:sz w:val="24"/>
              </w:rPr>
              <w:t>废水</w:t>
            </w:r>
            <w:r>
              <w:rPr>
                <w:rFonts w:hint="eastAsia"/>
                <w:sz w:val="24"/>
                <w:lang w:eastAsia="zh-CN"/>
              </w:rPr>
              <w:t>。</w:t>
            </w:r>
          </w:p>
          <w:p>
            <w:pPr>
              <w:spacing w:line="360" w:lineRule="auto"/>
              <w:ind w:firstLine="480" w:firstLineChars="200"/>
              <w:jc w:val="left"/>
              <w:rPr>
                <w:rFonts w:hint="eastAsia"/>
                <w:sz w:val="24"/>
                <w:lang w:eastAsia="zh-CN"/>
              </w:rPr>
            </w:pPr>
            <w:r>
              <w:rPr>
                <w:rFonts w:hint="eastAsia"/>
                <w:sz w:val="24"/>
                <w:lang w:eastAsia="zh-CN"/>
              </w:rPr>
              <w:t>治理措施：均排入</w:t>
            </w:r>
            <w:r>
              <w:rPr>
                <w:sz w:val="24"/>
              </w:rPr>
              <w:t>厂区</w:t>
            </w:r>
            <w:r>
              <w:rPr>
                <w:rFonts w:hint="eastAsia"/>
                <w:sz w:val="24"/>
                <w:lang w:eastAsia="zh-CN"/>
              </w:rPr>
              <w:t>二级</w:t>
            </w:r>
            <w:r>
              <w:rPr>
                <w:sz w:val="24"/>
              </w:rPr>
              <w:t>沉淀池，废水经处理后回用于</w:t>
            </w:r>
            <w:r>
              <w:rPr>
                <w:rFonts w:hint="eastAsia"/>
                <w:sz w:val="24"/>
                <w:lang w:eastAsia="zh-CN"/>
              </w:rPr>
              <w:t>厂区洒水</w:t>
            </w:r>
            <w:r>
              <w:rPr>
                <w:sz w:val="24"/>
              </w:rPr>
              <w:t>抑尘</w:t>
            </w:r>
            <w:r>
              <w:rPr>
                <w:rFonts w:hint="eastAsia"/>
                <w:sz w:val="24"/>
              </w:rPr>
              <w:t>。</w:t>
            </w:r>
          </w:p>
          <w:tbl>
            <w:tblPr>
              <w:tblStyle w:val="9"/>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vertAlign w:val="baseline"/>
                    </w:rPr>
                  </w:pPr>
                  <w:r>
                    <w:rPr>
                      <w:rFonts w:hint="eastAsia" w:asciiTheme="minorEastAsia" w:hAnsiTheme="minorEastAsia" w:eastAsiaTheme="minorEastAsia" w:cstheme="minorEastAsia"/>
                      <w:color w:val="auto"/>
                      <w:sz w:val="24"/>
                      <w:vertAlign w:val="baseline"/>
                      <w:lang w:eastAsia="zh-CN"/>
                    </w:rPr>
                    <w:drawing>
                      <wp:inline distT="0" distB="0" distL="114300" distR="114300">
                        <wp:extent cx="2113280" cy="5053965"/>
                        <wp:effectExtent l="0" t="0" r="13335" b="1270"/>
                        <wp:docPr id="91" name="图片 91" descr="be98c240891a299757dcb46b722a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be98c240891a299757dcb46b722a373"/>
                                <pic:cNvPicPr>
                                  <a:picLocks noChangeAspect="1"/>
                                </pic:cNvPicPr>
                              </pic:nvPicPr>
                              <pic:blipFill>
                                <a:blip r:embed="rId9"/>
                                <a:stretch>
                                  <a:fillRect/>
                                </a:stretch>
                              </pic:blipFill>
                              <pic:spPr>
                                <a:xfrm rot="16200000">
                                  <a:off x="0" y="0"/>
                                  <a:ext cx="2113280" cy="50539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vertAlign w:val="baseline"/>
                      <w:lang w:val="en-US" w:eastAsia="zh-CN"/>
                    </w:rPr>
                  </w:pPr>
                  <w:r>
                    <w:rPr>
                      <w:rFonts w:hint="eastAsia" w:asciiTheme="minorEastAsia" w:hAnsiTheme="minorEastAsia" w:cstheme="minorEastAsia"/>
                      <w:b/>
                      <w:bCs/>
                      <w:color w:val="auto"/>
                      <w:sz w:val="21"/>
                      <w:szCs w:val="21"/>
                      <w:vertAlign w:val="baseline"/>
                      <w:lang w:eastAsia="zh-CN"/>
                    </w:rPr>
                    <w:t>图</w:t>
                  </w:r>
                  <w:r>
                    <w:rPr>
                      <w:rFonts w:hint="eastAsia" w:asciiTheme="minorEastAsia" w:hAnsiTheme="minorEastAsia" w:cstheme="minorEastAsia"/>
                      <w:b/>
                      <w:bCs/>
                      <w:color w:val="auto"/>
                      <w:sz w:val="21"/>
                      <w:szCs w:val="21"/>
                      <w:vertAlign w:val="baseline"/>
                      <w:lang w:val="en-US" w:eastAsia="zh-CN"/>
                    </w:rPr>
                    <w:t>3-1   二级沉淀池</w:t>
                  </w:r>
                </w:p>
              </w:tc>
            </w:tr>
          </w:tbl>
          <w:p>
            <w:pPr>
              <w:spacing w:line="360" w:lineRule="auto"/>
              <w:ind w:firstLine="480"/>
              <w:jc w:val="left"/>
              <w:rPr>
                <w:rFonts w:hint="eastAsia"/>
                <w:bCs/>
                <w:color w:val="auto"/>
                <w:kern w:val="10"/>
                <w:sz w:val="24"/>
                <w:szCs w:val="28"/>
                <w:lang w:val="en-US" w:eastAsia="zh-CN"/>
              </w:rPr>
            </w:pPr>
            <w:r>
              <w:rPr>
                <w:rFonts w:hint="eastAsia"/>
                <w:b/>
                <w:bCs w:val="0"/>
                <w:color w:val="auto"/>
                <w:kern w:val="10"/>
                <w:sz w:val="24"/>
                <w:szCs w:val="28"/>
                <w:lang w:val="en-US" w:eastAsia="zh-CN"/>
              </w:rPr>
              <w:t>二级沉淀池工作流程：</w:t>
            </w:r>
            <w:r>
              <w:rPr>
                <w:rFonts w:hint="eastAsia"/>
                <w:bCs/>
                <w:color w:val="auto"/>
                <w:kern w:val="10"/>
                <w:sz w:val="24"/>
                <w:szCs w:val="28"/>
                <w:lang w:val="en-US" w:eastAsia="zh-CN"/>
              </w:rPr>
              <w:t>项目搅拌机清洗废水排入罐车内，由罐车排入二级沉淀池沉淀处理，混凝土车辆从蓄水池接水清洗，清洗废水排入二级沉淀池，废水经一级沉淀后流入二级沉淀池继续沉淀，二级沉淀池沉淀后的废水由水泵将水抽到罐车内，回用于厂区洒水抑尘。</w:t>
            </w:r>
          </w:p>
          <w:p>
            <w:pPr>
              <w:spacing w:line="360" w:lineRule="auto"/>
              <w:ind w:firstLine="480"/>
              <w:jc w:val="left"/>
              <w:rPr>
                <w:rFonts w:hint="eastAsia"/>
                <w:bCs/>
                <w:color w:val="auto"/>
                <w:kern w:val="10"/>
                <w:sz w:val="24"/>
                <w:szCs w:val="28"/>
                <w:lang w:val="en-US" w:eastAsia="zh-CN"/>
              </w:rPr>
            </w:pPr>
            <w:r>
              <w:rPr>
                <w:rFonts w:hint="eastAsia"/>
                <w:bCs/>
                <w:color w:val="auto"/>
                <w:kern w:val="10"/>
                <w:sz w:val="24"/>
                <w:szCs w:val="28"/>
                <w:lang w:val="en-US" w:eastAsia="zh-CN"/>
              </w:rPr>
              <w:t>一、二级沉淀池的污泥清理：使用挖机清理沉淀池的污泥，污泥回用于生产不外排。</w:t>
            </w:r>
          </w:p>
          <w:p>
            <w:pPr>
              <w:spacing w:line="360" w:lineRule="auto"/>
              <w:jc w:val="left"/>
              <w:rPr>
                <w:rFonts w:hint="default" w:asciiTheme="minorEastAsia" w:hAnsiTheme="minorEastAsia" w:eastAsiaTheme="minorEastAsia" w:cstheme="minorEastAsia"/>
                <w:color w:val="auto"/>
                <w:sz w:val="24"/>
                <w:lang w:val="en-US" w:eastAsia="zh-CN"/>
              </w:rPr>
            </w:pPr>
            <w:r>
              <w:rPr>
                <w:rFonts w:hint="eastAsia" w:asciiTheme="minorEastAsia" w:hAnsiTheme="minorEastAsia" w:cstheme="minorEastAsia"/>
                <w:b/>
                <w:bCs/>
                <w:color w:val="auto"/>
                <w:sz w:val="24"/>
                <w:lang w:val="en-US" w:eastAsia="zh-CN"/>
              </w:rPr>
              <w:t>1.2生活污水</w:t>
            </w:r>
          </w:p>
          <w:p>
            <w:pPr>
              <w:spacing w:line="360" w:lineRule="auto"/>
              <w:ind w:firstLine="480" w:firstLineChars="200"/>
              <w:jc w:val="left"/>
              <w:rPr>
                <w:rFonts w:hint="eastAsia" w:asciiTheme="minorEastAsia" w:hAnsiTheme="minorEastAsia" w:cstheme="minorEastAsia"/>
                <w:color w:val="auto"/>
                <w:sz w:val="24"/>
              </w:rPr>
            </w:pPr>
            <w:r>
              <w:rPr>
                <w:bCs/>
                <w:kern w:val="10"/>
                <w:sz w:val="24"/>
                <w:szCs w:val="28"/>
              </w:rPr>
              <w:t>本项目现有工作人员生活污水排入</w:t>
            </w:r>
            <w:r>
              <w:rPr>
                <w:rFonts w:hint="eastAsia"/>
                <w:bCs/>
                <w:kern w:val="10"/>
                <w:sz w:val="24"/>
                <w:szCs w:val="28"/>
                <w:lang w:eastAsia="zh-CN"/>
              </w:rPr>
              <w:t>污水管网</w:t>
            </w:r>
            <w:r>
              <w:rPr>
                <w:bCs/>
                <w:kern w:val="10"/>
                <w:sz w:val="24"/>
                <w:szCs w:val="28"/>
              </w:rPr>
              <w:t>至白云污水处理厂处理</w:t>
            </w:r>
            <w:r>
              <w:rPr>
                <w:rFonts w:hint="eastAsia" w:asciiTheme="minorEastAsia" w:hAnsiTheme="minorEastAsia" w:cstheme="minorEastAsia"/>
                <w:color w:val="auto"/>
                <w:sz w:val="24"/>
                <w:lang w:eastAsia="zh-CN"/>
              </w:rPr>
              <w:t>。</w:t>
            </w:r>
          </w:p>
          <w:p>
            <w:pPr>
              <w:spacing w:line="360" w:lineRule="auto"/>
              <w:jc w:val="center"/>
              <w:rPr>
                <w:rFonts w:asciiTheme="majorEastAsia" w:hAnsiTheme="majorEastAsia" w:eastAsiaTheme="majorEastAsia" w:cstheme="majorEastAsia"/>
                <w:b/>
                <w:bCs/>
                <w:color w:val="auto"/>
                <w:szCs w:val="21"/>
              </w:rPr>
            </w:pPr>
            <w:r>
              <w:rPr>
                <w:rFonts w:hint="eastAsia" w:asciiTheme="majorEastAsia" w:hAnsiTheme="majorEastAsia" w:eastAsiaTheme="majorEastAsia" w:cstheme="majorEastAsia"/>
                <w:b/>
                <w:bCs/>
                <w:color w:val="auto"/>
                <w:szCs w:val="21"/>
              </w:rPr>
              <w:t>表3-1   废水治理措施一览表</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262"/>
              <w:gridCol w:w="1468"/>
              <w:gridCol w:w="3554"/>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b/>
                      <w:bCs/>
                      <w:color w:val="auto"/>
                      <w:sz w:val="24"/>
                      <w:lang w:eastAsia="zh-CN"/>
                    </w:rPr>
                  </w:pPr>
                  <w:r>
                    <w:rPr>
                      <w:rFonts w:hint="eastAsia" w:asciiTheme="minorEastAsia" w:hAnsiTheme="minorEastAsia" w:cstheme="minorEastAsia"/>
                      <w:b/>
                      <w:bCs/>
                      <w:color w:val="auto"/>
                      <w:sz w:val="24"/>
                      <w:lang w:eastAsia="zh-CN"/>
                    </w:rPr>
                    <w:t>序号</w:t>
                  </w:r>
                </w:p>
              </w:tc>
              <w:tc>
                <w:tcPr>
                  <w:tcW w:w="12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b/>
                      <w:bCs/>
                      <w:color w:val="auto"/>
                      <w:sz w:val="24"/>
                      <w:lang w:eastAsia="zh-CN"/>
                    </w:rPr>
                  </w:pPr>
                  <w:r>
                    <w:rPr>
                      <w:rFonts w:hint="eastAsia" w:asciiTheme="minorEastAsia" w:hAnsiTheme="minorEastAsia" w:cstheme="minorEastAsia"/>
                      <w:b/>
                      <w:bCs/>
                      <w:color w:val="auto"/>
                      <w:sz w:val="24"/>
                      <w:lang w:eastAsia="zh-CN"/>
                    </w:rPr>
                    <w:t>废水类别</w:t>
                  </w:r>
                </w:p>
              </w:tc>
              <w:tc>
                <w:tcPr>
                  <w:tcW w:w="14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b/>
                      <w:bCs/>
                      <w:color w:val="auto"/>
                      <w:sz w:val="24"/>
                      <w:lang w:eastAsia="zh-CN"/>
                    </w:rPr>
                  </w:pPr>
                  <w:r>
                    <w:rPr>
                      <w:rFonts w:hint="eastAsia" w:asciiTheme="minorEastAsia" w:hAnsiTheme="minorEastAsia" w:cstheme="minorEastAsia"/>
                      <w:b/>
                      <w:bCs/>
                      <w:color w:val="auto"/>
                      <w:sz w:val="24"/>
                      <w:lang w:eastAsia="zh-CN"/>
                    </w:rPr>
                    <w:t>排放量</w:t>
                  </w:r>
                </w:p>
              </w:tc>
              <w:tc>
                <w:tcPr>
                  <w:tcW w:w="35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b/>
                      <w:bCs/>
                      <w:color w:val="auto"/>
                      <w:sz w:val="24"/>
                      <w:lang w:eastAsia="zh-CN"/>
                    </w:rPr>
                  </w:pPr>
                  <w:r>
                    <w:rPr>
                      <w:rFonts w:hint="eastAsia" w:asciiTheme="minorEastAsia" w:hAnsiTheme="minorEastAsia" w:cstheme="minorEastAsia"/>
                      <w:b/>
                      <w:bCs/>
                      <w:color w:val="auto"/>
                      <w:sz w:val="24"/>
                      <w:lang w:eastAsia="zh-CN"/>
                    </w:rPr>
                    <w:t>治理措施</w:t>
                  </w:r>
                </w:p>
              </w:tc>
              <w:tc>
                <w:tcPr>
                  <w:tcW w:w="11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b/>
                      <w:bCs/>
                      <w:color w:val="auto"/>
                      <w:sz w:val="24"/>
                      <w:lang w:eastAsia="zh-CN"/>
                    </w:rPr>
                  </w:pPr>
                  <w:r>
                    <w:rPr>
                      <w:rFonts w:hint="eastAsia" w:asciiTheme="minorEastAsia" w:hAnsiTheme="minorEastAsia" w:cstheme="minorEastAsia"/>
                      <w:b/>
                      <w:bCs/>
                      <w:color w:val="auto"/>
                      <w:sz w:val="24"/>
                      <w:lang w:eastAsia="zh-C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val="en-US" w:eastAsia="zh-CN"/>
                    </w:rPr>
                    <w:t>1</w:t>
                  </w:r>
                </w:p>
              </w:tc>
              <w:tc>
                <w:tcPr>
                  <w:tcW w:w="12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清洗及冲洗废水</w:t>
                  </w:r>
                </w:p>
              </w:tc>
              <w:tc>
                <w:tcPr>
                  <w:tcW w:w="14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40.52m³/a</w:t>
                  </w:r>
                </w:p>
              </w:tc>
              <w:tc>
                <w:tcPr>
                  <w:tcW w:w="35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设有</w:t>
                  </w:r>
                  <w:r>
                    <w:rPr>
                      <w:rFonts w:hint="eastAsia" w:asciiTheme="minorEastAsia" w:hAnsiTheme="minorEastAsia" w:cstheme="minorEastAsia"/>
                      <w:color w:val="auto"/>
                      <w:sz w:val="24"/>
                      <w:lang w:val="en-US" w:eastAsia="zh-CN"/>
                    </w:rPr>
                    <w:t>1</w:t>
                  </w:r>
                  <w:r>
                    <w:rPr>
                      <w:rFonts w:hint="eastAsia" w:asciiTheme="minorEastAsia" w:hAnsiTheme="minorEastAsia" w:cstheme="minorEastAsia"/>
                      <w:color w:val="auto"/>
                      <w:sz w:val="24"/>
                      <w:lang w:eastAsia="zh-CN"/>
                    </w:rPr>
                    <w:t>座二级沉淀池，排入二级沉淀池沉淀处理后</w:t>
                  </w:r>
                  <w:r>
                    <w:rPr>
                      <w:rFonts w:hint="eastAsia" w:asciiTheme="minorEastAsia" w:hAnsiTheme="minorEastAsia" w:cstheme="minorEastAsia"/>
                      <w:color w:val="auto"/>
                      <w:sz w:val="24"/>
                      <w:lang w:eastAsia="zh-CN"/>
                    </w:rPr>
                    <w:t>，用于洒水抑尘。</w:t>
                  </w:r>
                </w:p>
              </w:tc>
              <w:tc>
                <w:tcPr>
                  <w:tcW w:w="11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2</w:t>
                  </w:r>
                </w:p>
              </w:tc>
              <w:tc>
                <w:tcPr>
                  <w:tcW w:w="12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生活污水</w:t>
                  </w:r>
                </w:p>
              </w:tc>
              <w:tc>
                <w:tcPr>
                  <w:tcW w:w="14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w:t>
                  </w:r>
                </w:p>
              </w:tc>
              <w:tc>
                <w:tcPr>
                  <w:tcW w:w="35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排入污水管网</w:t>
                  </w:r>
                </w:p>
              </w:tc>
              <w:tc>
                <w:tcPr>
                  <w:tcW w:w="11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不外排</w:t>
                  </w:r>
                </w:p>
              </w:tc>
            </w:tr>
          </w:tbl>
          <w:p>
            <w:pPr>
              <w:spacing w:line="360" w:lineRule="auto"/>
              <w:ind w:firstLine="482" w:firstLineChars="200"/>
              <w:jc w:val="left"/>
              <w:rPr>
                <w:rFonts w:hint="eastAsia" w:asciiTheme="minorEastAsia" w:hAnsiTheme="minorEastAsia" w:cstheme="minorEastAsia"/>
                <w:color w:val="auto"/>
                <w:sz w:val="24"/>
              </w:rPr>
            </w:pPr>
            <w:r>
              <w:rPr>
                <w:rFonts w:hint="eastAsia" w:asciiTheme="minorEastAsia" w:hAnsiTheme="minorEastAsia" w:cstheme="minorEastAsia"/>
                <w:b/>
                <w:bCs/>
                <w:color w:val="auto"/>
                <w:sz w:val="24"/>
              </w:rPr>
              <w:t>2、废气的产生</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项目运营期间主要废气污染源为：料仓、砂石装卸粉尘</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砂石投料系统扬尘</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皮带输送扬尘</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配料搅拌粉尘</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水泥、粉煤灰筒仓</w:t>
            </w:r>
            <w:r>
              <w:rPr>
                <w:rFonts w:hint="eastAsia" w:asciiTheme="minorEastAsia" w:hAnsiTheme="minorEastAsia" w:cstheme="minorEastAsia"/>
                <w:color w:val="auto"/>
                <w:sz w:val="24"/>
                <w:lang w:eastAsia="zh-CN"/>
              </w:rPr>
              <w:t>粉</w:t>
            </w:r>
            <w:r>
              <w:rPr>
                <w:rFonts w:hint="eastAsia" w:asciiTheme="minorEastAsia" w:hAnsiTheme="minorEastAsia" w:cstheme="minorEastAsia"/>
                <w:color w:val="auto"/>
                <w:sz w:val="24"/>
              </w:rPr>
              <w:t>尘</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运输车辆扬尘。</w:t>
            </w:r>
          </w:p>
          <w:p>
            <w:pPr>
              <w:spacing w:line="360" w:lineRule="auto"/>
              <w:ind w:firstLine="482" w:firstLineChars="200"/>
              <w:jc w:val="left"/>
              <w:rPr>
                <w:rFonts w:hint="eastAsia" w:asciiTheme="minorEastAsia" w:hAnsiTheme="minorEastAsia" w:eastAsiaTheme="minorEastAsia" w:cstheme="minorEastAsia"/>
                <w:color w:val="auto"/>
                <w:sz w:val="24"/>
                <w:lang w:val="en-US" w:eastAsia="zh-CN"/>
              </w:rPr>
            </w:pPr>
            <w:r>
              <w:rPr>
                <w:rFonts w:hint="eastAsia" w:asciiTheme="minorEastAsia" w:hAnsiTheme="minorEastAsia" w:cstheme="minorEastAsia"/>
                <w:b/>
                <w:bCs/>
                <w:color w:val="auto"/>
                <w:sz w:val="24"/>
                <w:lang w:val="en-US" w:eastAsia="zh-CN"/>
              </w:rPr>
              <w:t>2.1</w:t>
            </w:r>
            <w:r>
              <w:rPr>
                <w:rFonts w:hint="eastAsia" w:asciiTheme="minorEastAsia" w:hAnsiTheme="minorEastAsia" w:cstheme="minorEastAsia"/>
                <w:b/>
                <w:bCs/>
                <w:color w:val="auto"/>
                <w:sz w:val="24"/>
                <w:highlight w:val="none"/>
              </w:rPr>
              <w:t>料仓、砂石装卸粉尘</w:t>
            </w:r>
          </w:p>
          <w:p>
            <w:pPr>
              <w:spacing w:line="360" w:lineRule="auto"/>
              <w:ind w:firstLine="480" w:firstLineChars="200"/>
              <w:jc w:val="left"/>
              <w:rPr>
                <w:rFonts w:hint="eastAsia"/>
                <w:bCs/>
                <w:color w:val="auto"/>
                <w:sz w:val="24"/>
                <w:lang w:eastAsia="zh-CN"/>
              </w:rPr>
            </w:pPr>
            <w:r>
              <w:rPr>
                <w:bCs/>
                <w:color w:val="auto"/>
                <w:sz w:val="24"/>
              </w:rPr>
              <w:t>本项目</w:t>
            </w:r>
            <w:r>
              <w:rPr>
                <w:rFonts w:hint="eastAsia"/>
                <w:bCs/>
                <w:color w:val="auto"/>
                <w:sz w:val="24"/>
                <w:lang w:eastAsia="zh-CN"/>
              </w:rPr>
              <w:t>原材料</w:t>
            </w:r>
            <w:r>
              <w:rPr>
                <w:bCs/>
                <w:color w:val="auto"/>
                <w:sz w:val="24"/>
              </w:rPr>
              <w:t>砂料、石子均为外购，由汽车拉运至厂区封闭式暂存间分区堆放</w:t>
            </w:r>
            <w:r>
              <w:rPr>
                <w:rFonts w:hint="eastAsia"/>
                <w:bCs/>
                <w:color w:val="auto"/>
                <w:sz w:val="24"/>
                <w:lang w:eastAsia="zh-CN"/>
              </w:rPr>
              <w:t>。</w:t>
            </w:r>
          </w:p>
          <w:p>
            <w:pPr>
              <w:spacing w:line="360" w:lineRule="auto"/>
              <w:ind w:firstLine="480" w:firstLineChars="200"/>
              <w:jc w:val="left"/>
              <w:rPr>
                <w:rFonts w:asciiTheme="minorEastAsia" w:hAnsiTheme="minorEastAsia" w:cstheme="minorEastAsia"/>
                <w:color w:val="auto"/>
                <w:sz w:val="24"/>
              </w:rPr>
            </w:pPr>
            <w:r>
              <w:rPr>
                <w:rFonts w:hint="eastAsia"/>
                <w:bCs/>
                <w:color w:val="auto"/>
                <w:sz w:val="24"/>
                <w:lang w:eastAsia="zh-CN"/>
              </w:rPr>
              <w:t>治理措施：</w:t>
            </w:r>
            <w:r>
              <w:rPr>
                <w:bCs/>
                <w:color w:val="auto"/>
                <w:sz w:val="24"/>
              </w:rPr>
              <w:t>本项目使用砂料、碎石粒径较大，且装卸过程中进行洒水抑尘，碎石、砂料均暂存于封闭式</w:t>
            </w:r>
            <w:r>
              <w:rPr>
                <w:rFonts w:hint="eastAsia"/>
                <w:bCs/>
                <w:color w:val="auto"/>
                <w:sz w:val="24"/>
                <w:lang w:eastAsia="zh-CN"/>
              </w:rPr>
              <w:t>料仓</w:t>
            </w:r>
            <w:r>
              <w:rPr>
                <w:bCs/>
                <w:color w:val="auto"/>
                <w:sz w:val="24"/>
              </w:rPr>
              <w:t>内，定期洒水抑尘。</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8"/>
              <w:gridCol w:w="4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48"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eastAsiaTheme="minorEastAsia"/>
                      <w:color w:val="auto"/>
                      <w:vertAlign w:val="baseline"/>
                      <w:lang w:eastAsia="zh-CN"/>
                    </w:rPr>
                  </w:pPr>
                  <w:r>
                    <w:rPr>
                      <w:rFonts w:hint="eastAsia" w:eastAsiaTheme="minorEastAsia"/>
                      <w:color w:val="auto"/>
                      <w:vertAlign w:val="baseline"/>
                      <w:lang w:eastAsia="zh-CN"/>
                    </w:rPr>
                    <w:drawing>
                      <wp:inline distT="0" distB="0" distL="114300" distR="114300">
                        <wp:extent cx="2596515" cy="1871980"/>
                        <wp:effectExtent l="0" t="0" r="13335" b="13970"/>
                        <wp:docPr id="93" name="图片 93" descr="60038e8c2a8a1209477abb21319c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60038e8c2a8a1209477abb21319c792"/>
                                <pic:cNvPicPr>
                                  <a:picLocks noChangeAspect="1"/>
                                </pic:cNvPicPr>
                              </pic:nvPicPr>
                              <pic:blipFill>
                                <a:blip r:embed="rId10"/>
                                <a:stretch>
                                  <a:fillRect/>
                                </a:stretch>
                              </pic:blipFill>
                              <pic:spPr>
                                <a:xfrm>
                                  <a:off x="0" y="0"/>
                                  <a:ext cx="2596515" cy="1871980"/>
                                </a:xfrm>
                                <a:prstGeom prst="rect">
                                  <a:avLst/>
                                </a:prstGeom>
                              </pic:spPr>
                            </pic:pic>
                          </a:graphicData>
                        </a:graphic>
                      </wp:inline>
                    </w:drawing>
                  </w:r>
                </w:p>
              </w:tc>
              <w:tc>
                <w:tcPr>
                  <w:tcW w:w="4148"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eastAsiaTheme="minorEastAsia"/>
                      <w:color w:val="auto"/>
                      <w:vertAlign w:val="baseline"/>
                      <w:lang w:eastAsia="zh-CN"/>
                    </w:rPr>
                  </w:pPr>
                  <w:r>
                    <w:rPr>
                      <w:rFonts w:hint="eastAsia" w:eastAsiaTheme="minorEastAsia"/>
                      <w:color w:val="auto"/>
                      <w:vertAlign w:val="baseline"/>
                      <w:lang w:eastAsia="zh-CN"/>
                    </w:rPr>
                    <w:drawing>
                      <wp:inline distT="0" distB="0" distL="114300" distR="114300">
                        <wp:extent cx="2552065" cy="1868170"/>
                        <wp:effectExtent l="0" t="0" r="8255" b="6350"/>
                        <wp:docPr id="28" name="图片 28" descr="55e7dc30331043192f87f5f98920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5e7dc30331043192f87f5f98920c92"/>
                                <pic:cNvPicPr>
                                  <a:picLocks noChangeAspect="1"/>
                                </pic:cNvPicPr>
                              </pic:nvPicPr>
                              <pic:blipFill>
                                <a:blip r:embed="rId11"/>
                                <a:srcRect r="26918"/>
                                <a:stretch>
                                  <a:fillRect/>
                                </a:stretch>
                              </pic:blipFill>
                              <pic:spPr>
                                <a:xfrm>
                                  <a:off x="0" y="0"/>
                                  <a:ext cx="2552065" cy="1868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Theme="majorEastAsia" w:hAnsiTheme="majorEastAsia" w:eastAsiaTheme="majorEastAsia" w:cstheme="majorEastAsia"/>
                      <w:b/>
                      <w:bCs/>
                      <w:color w:val="auto"/>
                      <w:sz w:val="21"/>
                      <w:szCs w:val="21"/>
                      <w:highlight w:val="none"/>
                      <w:vertAlign w:val="baseline"/>
                      <w:lang w:val="en-US" w:eastAsia="zh-CN"/>
                    </w:rPr>
                  </w:pPr>
                  <w:r>
                    <w:rPr>
                      <w:rFonts w:hint="eastAsia" w:asciiTheme="majorEastAsia" w:hAnsiTheme="majorEastAsia" w:eastAsiaTheme="majorEastAsia" w:cstheme="majorEastAsia"/>
                      <w:b/>
                      <w:bCs/>
                      <w:color w:val="auto"/>
                      <w:sz w:val="21"/>
                      <w:szCs w:val="21"/>
                      <w:highlight w:val="none"/>
                      <w:vertAlign w:val="baseline"/>
                      <w:lang w:eastAsia="zh-CN"/>
                    </w:rPr>
                    <w:t>图</w:t>
                  </w:r>
                  <w:r>
                    <w:rPr>
                      <w:rFonts w:hint="eastAsia" w:asciiTheme="majorEastAsia" w:hAnsiTheme="majorEastAsia" w:eastAsiaTheme="majorEastAsia" w:cstheme="majorEastAsia"/>
                      <w:b/>
                      <w:bCs/>
                      <w:color w:val="auto"/>
                      <w:sz w:val="21"/>
                      <w:szCs w:val="21"/>
                      <w:highlight w:val="none"/>
                      <w:vertAlign w:val="baseline"/>
                      <w:lang w:val="en-US" w:eastAsia="zh-CN"/>
                    </w:rPr>
                    <w:t>3-2   全封闭式料仓</w:t>
                  </w:r>
                </w:p>
              </w:tc>
            </w:tr>
          </w:tbl>
          <w:p>
            <w:pPr>
              <w:spacing w:line="360" w:lineRule="auto"/>
              <w:ind w:firstLine="482" w:firstLineChars="200"/>
              <w:jc w:val="left"/>
              <w:rPr>
                <w:rFonts w:hint="eastAsia" w:asciiTheme="minorEastAsia" w:hAnsiTheme="minorEastAsia" w:cstheme="minorEastAsia"/>
                <w:color w:val="auto"/>
                <w:sz w:val="24"/>
                <w:szCs w:val="24"/>
                <w:lang w:eastAsia="zh-CN"/>
              </w:rPr>
            </w:pPr>
            <w:r>
              <w:rPr>
                <w:rFonts w:hint="eastAsia" w:asciiTheme="minorEastAsia" w:hAnsiTheme="minorEastAsia" w:cstheme="minorEastAsia"/>
                <w:b/>
                <w:bCs/>
                <w:color w:val="auto"/>
                <w:sz w:val="24"/>
                <w:highlight w:val="none"/>
              </w:rPr>
              <w:t>2</w:t>
            </w:r>
            <w:r>
              <w:rPr>
                <w:rFonts w:hint="eastAsia" w:asciiTheme="minorEastAsia" w:hAnsiTheme="minorEastAsia" w:cstheme="minorEastAsia"/>
                <w:b/>
                <w:bCs/>
                <w:color w:val="auto"/>
                <w:sz w:val="24"/>
                <w:highlight w:val="none"/>
                <w:lang w:val="en-US" w:eastAsia="zh-CN"/>
              </w:rPr>
              <w:t>.2</w:t>
            </w:r>
            <w:r>
              <w:rPr>
                <w:rFonts w:hint="eastAsia" w:asciiTheme="minorEastAsia" w:hAnsiTheme="minorEastAsia" w:cstheme="minorEastAsia"/>
                <w:b/>
                <w:bCs/>
                <w:color w:val="auto"/>
                <w:sz w:val="24"/>
                <w:highlight w:val="none"/>
              </w:rPr>
              <w:t>砂石投料系统扬尘</w:t>
            </w:r>
          </w:p>
          <w:p>
            <w:pPr>
              <w:spacing w:line="360" w:lineRule="auto"/>
              <w:ind w:firstLine="480" w:firstLineChars="200"/>
              <w:jc w:val="left"/>
              <w:rPr>
                <w:rFonts w:hint="eastAsia" w:asciiTheme="minorEastAsia" w:hAnsiTheme="minorEastAsia" w:eastAsiaTheme="minorEastAsia" w:cstheme="minorEastAsia"/>
                <w:color w:val="auto"/>
                <w:sz w:val="24"/>
                <w:szCs w:val="24"/>
                <w:lang w:eastAsia="zh-CN"/>
              </w:rPr>
            </w:pPr>
            <w:r>
              <w:rPr>
                <w:rFonts w:hint="eastAsia" w:asciiTheme="minorEastAsia" w:hAnsiTheme="minorEastAsia" w:cstheme="minorEastAsia"/>
                <w:color w:val="auto"/>
                <w:sz w:val="24"/>
                <w:szCs w:val="24"/>
              </w:rPr>
              <w:t>本项目</w:t>
            </w:r>
            <w:r>
              <w:rPr>
                <w:rFonts w:hint="eastAsia" w:asciiTheme="minorEastAsia" w:hAnsiTheme="minorEastAsia" w:cstheme="minorEastAsia"/>
                <w:color w:val="auto"/>
                <w:sz w:val="24"/>
                <w:szCs w:val="24"/>
                <w:lang w:eastAsia="zh-CN"/>
              </w:rPr>
              <w:t>砂石</w:t>
            </w:r>
            <w:r>
              <w:rPr>
                <w:rFonts w:hint="eastAsia" w:asciiTheme="minorEastAsia" w:hAnsiTheme="minorEastAsia" w:cstheme="minorEastAsia"/>
                <w:color w:val="auto"/>
                <w:sz w:val="24"/>
                <w:szCs w:val="24"/>
              </w:rPr>
              <w:t>投料过程中产生的扬尘</w:t>
            </w:r>
            <w:r>
              <w:rPr>
                <w:rFonts w:hint="eastAsia" w:asciiTheme="minorEastAsia" w:hAnsiTheme="minorEastAsia" w:cstheme="minorEastAsia"/>
                <w:color w:val="auto"/>
                <w:sz w:val="24"/>
                <w:szCs w:val="24"/>
                <w:lang w:eastAsia="zh-CN"/>
              </w:rPr>
              <w:t>。</w:t>
            </w:r>
          </w:p>
          <w:p>
            <w:pPr>
              <w:spacing w:line="360" w:lineRule="auto"/>
              <w:ind w:firstLine="480" w:firstLineChars="200"/>
              <w:jc w:val="left"/>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szCs w:val="24"/>
              </w:rPr>
              <w:t>治理措施：本项目</w:t>
            </w:r>
            <w:r>
              <w:rPr>
                <w:rFonts w:hint="eastAsia" w:asciiTheme="minorEastAsia" w:hAnsiTheme="minorEastAsia" w:cstheme="minorEastAsia"/>
                <w:color w:val="auto"/>
                <w:sz w:val="24"/>
                <w:szCs w:val="24"/>
                <w:lang w:eastAsia="zh-CN"/>
              </w:rPr>
              <w:t>砂石原料较难起尘，</w:t>
            </w:r>
            <w:r>
              <w:rPr>
                <w:rFonts w:hint="eastAsia" w:asciiTheme="minorEastAsia" w:hAnsiTheme="minorEastAsia" w:cstheme="minorEastAsia"/>
                <w:color w:val="auto"/>
                <w:sz w:val="24"/>
                <w:szCs w:val="24"/>
              </w:rPr>
              <w:t>砂石投料</w:t>
            </w:r>
            <w:r>
              <w:rPr>
                <w:rFonts w:hint="eastAsia" w:asciiTheme="minorEastAsia" w:hAnsiTheme="minorEastAsia" w:cstheme="minorEastAsia"/>
                <w:color w:val="auto"/>
                <w:sz w:val="24"/>
                <w:szCs w:val="24"/>
                <w:lang w:eastAsia="zh-CN"/>
              </w:rPr>
              <w:t>仓为三面封闭结构。</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color w:val="auto"/>
                      <w:vertAlign w:val="baseline"/>
                      <w:lang w:val="en-US" w:eastAsia="zh-CN"/>
                    </w:rPr>
                  </w:pPr>
                  <w:r>
                    <w:rPr>
                      <w:rFonts w:hint="eastAsia"/>
                      <w:color w:val="auto"/>
                      <w:vertAlign w:val="baseline"/>
                      <w:lang w:val="en-US" w:eastAsia="zh-CN"/>
                    </w:rPr>
                    <w:drawing>
                      <wp:inline distT="0" distB="0" distL="114300" distR="114300">
                        <wp:extent cx="5126990" cy="2153920"/>
                        <wp:effectExtent l="0" t="0" r="8890" b="10160"/>
                        <wp:docPr id="66" name="图片 66" descr="8ede3677618bc349047089f1504e7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8ede3677618bc349047089f1504e79b"/>
                                <pic:cNvPicPr>
                                  <a:picLocks noChangeAspect="1"/>
                                </pic:cNvPicPr>
                              </pic:nvPicPr>
                              <pic:blipFill>
                                <a:blip r:embed="rId12"/>
                                <a:srcRect t="19935" b="31955"/>
                                <a:stretch>
                                  <a:fillRect/>
                                </a:stretch>
                              </pic:blipFill>
                              <pic:spPr>
                                <a:xfrm>
                                  <a:off x="0" y="0"/>
                                  <a:ext cx="5126990" cy="21539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color w:val="auto"/>
                      <w:sz w:val="21"/>
                      <w:szCs w:val="21"/>
                      <w:vertAlign w:val="baseline"/>
                      <w:lang w:val="en-US" w:eastAsia="zh-CN"/>
                    </w:rPr>
                  </w:pPr>
                  <w:r>
                    <w:rPr>
                      <w:rFonts w:hint="eastAsia" w:asciiTheme="majorEastAsia" w:hAnsiTheme="majorEastAsia" w:eastAsiaTheme="majorEastAsia" w:cstheme="majorEastAsia"/>
                      <w:b/>
                      <w:bCs/>
                      <w:color w:val="auto"/>
                      <w:sz w:val="21"/>
                      <w:szCs w:val="21"/>
                      <w:vertAlign w:val="baseline"/>
                      <w:lang w:val="en-US" w:eastAsia="zh-CN"/>
                    </w:rPr>
                    <w:t xml:space="preserve">图3-3   </w:t>
                  </w:r>
                  <w:r>
                    <w:rPr>
                      <w:rFonts w:hint="eastAsia" w:asciiTheme="majorEastAsia" w:hAnsiTheme="majorEastAsia" w:eastAsiaTheme="majorEastAsia" w:cstheme="majorEastAsia"/>
                      <w:b/>
                      <w:bCs/>
                      <w:color w:val="auto"/>
                      <w:sz w:val="21"/>
                      <w:szCs w:val="21"/>
                      <w:vertAlign w:val="baseline"/>
                      <w:lang w:eastAsia="zh-CN"/>
                    </w:rPr>
                    <w:t>砂石投料系统（三面封闭）</w:t>
                  </w:r>
                </w:p>
              </w:tc>
            </w:tr>
          </w:tbl>
          <w:p>
            <w:pPr>
              <w:spacing w:line="360" w:lineRule="auto"/>
              <w:ind w:firstLine="482" w:firstLineChars="200"/>
              <w:jc w:val="left"/>
              <w:rPr>
                <w:rFonts w:asciiTheme="minorEastAsia" w:hAnsiTheme="minorEastAsia" w:cstheme="minorEastAsia"/>
                <w:color w:val="auto"/>
                <w:sz w:val="24"/>
              </w:rPr>
            </w:pPr>
            <w:r>
              <w:rPr>
                <w:rFonts w:hint="eastAsia" w:asciiTheme="minorEastAsia" w:hAnsiTheme="minorEastAsia" w:cstheme="minorEastAsia"/>
                <w:b/>
                <w:bCs/>
                <w:color w:val="auto"/>
                <w:sz w:val="24"/>
                <w:lang w:val="en-US" w:eastAsia="zh-CN"/>
              </w:rPr>
              <w:t>2.3</w:t>
            </w:r>
            <w:r>
              <w:rPr>
                <w:rFonts w:hint="eastAsia" w:asciiTheme="minorEastAsia" w:hAnsiTheme="minorEastAsia" w:cstheme="minorEastAsia"/>
                <w:b/>
                <w:bCs/>
                <w:color w:val="auto"/>
                <w:sz w:val="24"/>
              </w:rPr>
              <w:t>皮带输送扬尘</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项目区内砂石输送过程中产生的粉尘。</w:t>
            </w:r>
          </w:p>
          <w:p>
            <w:pPr>
              <w:spacing w:line="360" w:lineRule="auto"/>
              <w:ind w:firstLine="480" w:firstLineChars="200"/>
              <w:jc w:val="left"/>
              <w:rPr>
                <w:rFonts w:hint="eastAsia" w:asciiTheme="minorEastAsia" w:hAnsiTheme="minorEastAsia" w:cstheme="minorEastAsia"/>
                <w:color w:val="1E40EA"/>
                <w:sz w:val="24"/>
              </w:rPr>
            </w:pPr>
            <w:r>
              <w:rPr>
                <w:rFonts w:hint="eastAsia" w:asciiTheme="minorEastAsia" w:hAnsiTheme="minorEastAsia" w:cstheme="minorEastAsia"/>
                <w:color w:val="auto"/>
                <w:sz w:val="24"/>
              </w:rPr>
              <w:t>治理措施：项目区内砂石输送过程中</w:t>
            </w:r>
            <w:r>
              <w:rPr>
                <w:rFonts w:hint="eastAsia" w:asciiTheme="minorEastAsia" w:hAnsiTheme="minorEastAsia" w:cstheme="minorEastAsia"/>
                <w:color w:val="auto"/>
                <w:sz w:val="24"/>
                <w:lang w:val="en-US" w:eastAsia="zh-CN"/>
              </w:rPr>
              <w:t>搅拌站</w:t>
            </w:r>
            <w:r>
              <w:rPr>
                <w:rFonts w:hint="eastAsia" w:asciiTheme="minorEastAsia" w:hAnsiTheme="minorEastAsia" w:cstheme="minorEastAsia"/>
                <w:color w:val="auto"/>
                <w:sz w:val="24"/>
              </w:rPr>
              <w:t>采用全封闭的皮带输送系统</w:t>
            </w:r>
            <w:r>
              <w:rPr>
                <w:rFonts w:hint="eastAsia" w:asciiTheme="minorEastAsia" w:hAnsiTheme="minorEastAsia" w:cstheme="minorEastAsia"/>
                <w:color w:val="auto"/>
                <w:sz w:val="24"/>
                <w:lang w:eastAsia="zh-CN"/>
              </w:rPr>
              <w:t>，有效抑制粉尘产生。</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eastAsiaTheme="minorEastAsia"/>
                      <w:color w:val="1E40EA"/>
                      <w:vertAlign w:val="baseline"/>
                      <w:lang w:eastAsia="zh-CN"/>
                    </w:rPr>
                  </w:pPr>
                  <w:r>
                    <w:rPr>
                      <w:rFonts w:hint="eastAsia" w:eastAsiaTheme="minorEastAsia"/>
                      <w:color w:val="1E40EA"/>
                      <w:vertAlign w:val="baseline"/>
                      <w:lang w:eastAsia="zh-CN"/>
                    </w:rPr>
                    <w:drawing>
                      <wp:inline distT="0" distB="0" distL="114300" distR="114300">
                        <wp:extent cx="5120640" cy="2115820"/>
                        <wp:effectExtent l="0" t="0" r="0" b="2540"/>
                        <wp:docPr id="111" name="图片 111" descr="78de3ed38af4930845cc27991b49a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8de3ed38af4930845cc27991b49a4f"/>
                                <pic:cNvPicPr>
                                  <a:picLocks noChangeAspect="1"/>
                                </pic:cNvPicPr>
                              </pic:nvPicPr>
                              <pic:blipFill>
                                <a:blip r:embed="rId13"/>
                                <a:stretch>
                                  <a:fillRect/>
                                </a:stretch>
                              </pic:blipFill>
                              <pic:spPr>
                                <a:xfrm>
                                  <a:off x="0" y="0"/>
                                  <a:ext cx="5120640" cy="21158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color w:val="auto"/>
                      <w:sz w:val="21"/>
                      <w:szCs w:val="21"/>
                      <w:highlight w:val="none"/>
                      <w:vertAlign w:val="baseline"/>
                      <w:lang w:eastAsia="zh-CN"/>
                    </w:rPr>
                  </w:pPr>
                  <w:r>
                    <w:rPr>
                      <w:rFonts w:hint="eastAsia" w:asciiTheme="majorEastAsia" w:hAnsiTheme="majorEastAsia" w:eastAsiaTheme="majorEastAsia" w:cstheme="majorEastAsia"/>
                      <w:b/>
                      <w:bCs/>
                      <w:color w:val="auto"/>
                      <w:sz w:val="21"/>
                      <w:szCs w:val="21"/>
                      <w:vertAlign w:val="baseline"/>
                      <w:lang w:val="en-US" w:eastAsia="zh-CN"/>
                    </w:rPr>
                    <w:t>图3-4   全封闭皮带输送系统</w:t>
                  </w:r>
                </w:p>
              </w:tc>
            </w:tr>
          </w:tbl>
          <w:p>
            <w:pPr>
              <w:spacing w:line="360" w:lineRule="auto"/>
              <w:ind w:firstLine="482" w:firstLineChars="200"/>
              <w:jc w:val="left"/>
              <w:rPr>
                <w:rFonts w:hint="default" w:asciiTheme="minorEastAsia" w:hAnsiTheme="minorEastAsia" w:cstheme="minorEastAsia"/>
                <w:b/>
                <w:bCs/>
                <w:color w:val="auto"/>
                <w:sz w:val="24"/>
                <w:lang w:val="en-US" w:eastAsia="zh-CN"/>
              </w:rPr>
            </w:pPr>
            <w:r>
              <w:rPr>
                <w:rFonts w:hint="eastAsia" w:asciiTheme="minorEastAsia" w:hAnsiTheme="minorEastAsia" w:cstheme="minorEastAsia"/>
                <w:b/>
                <w:bCs/>
                <w:color w:val="auto"/>
                <w:sz w:val="24"/>
                <w:lang w:val="en-US" w:eastAsia="zh-CN"/>
              </w:rPr>
              <w:t>2.4</w:t>
            </w:r>
            <w:r>
              <w:rPr>
                <w:rFonts w:hint="eastAsia" w:asciiTheme="minorEastAsia" w:hAnsiTheme="minorEastAsia" w:cstheme="minorEastAsia"/>
                <w:b/>
                <w:bCs/>
                <w:color w:val="auto"/>
                <w:sz w:val="24"/>
              </w:rPr>
              <w:t>配料搅拌粉尘</w:t>
            </w:r>
          </w:p>
          <w:p>
            <w:pPr>
              <w:spacing w:line="520" w:lineRule="exact"/>
              <w:ind w:firstLine="480" w:firstLineChars="200"/>
              <w:rPr>
                <w:bCs/>
                <w:sz w:val="24"/>
              </w:rPr>
            </w:pPr>
            <w:r>
              <w:rPr>
                <w:rFonts w:hint="eastAsia"/>
                <w:bCs/>
                <w:sz w:val="24"/>
              </w:rPr>
              <w:t>本项目沙子与碎石由装载机送入料斗后进行配料，水泥由螺旋输送机直接送入料斗后配料；配料完成后的水泥、沙子、碎石一同由皮带输送机送至搅拌机加水搅拌，</w:t>
            </w:r>
          </w:p>
          <w:p>
            <w:pPr>
              <w:spacing w:line="360" w:lineRule="auto"/>
              <w:ind w:firstLine="480" w:firstLineChars="200"/>
              <w:jc w:val="left"/>
              <w:rPr>
                <w:rFonts w:asciiTheme="minorEastAsia" w:hAnsiTheme="minorEastAsia" w:cstheme="minorEastAsia"/>
                <w:color w:val="auto"/>
                <w:sz w:val="24"/>
              </w:rPr>
            </w:pPr>
            <w:r>
              <w:rPr>
                <w:rFonts w:hint="eastAsia"/>
                <w:bCs/>
                <w:sz w:val="24"/>
                <w:lang w:eastAsia="zh-CN"/>
              </w:rPr>
              <w:t>治理措施：</w:t>
            </w:r>
            <w:r>
              <w:rPr>
                <w:rFonts w:hint="eastAsia"/>
                <w:bCs/>
                <w:sz w:val="24"/>
              </w:rPr>
              <w:t>混凝土配料机、料斗、搅拌机均</w:t>
            </w:r>
            <w:r>
              <w:rPr>
                <w:bCs/>
                <w:sz w:val="24"/>
              </w:rPr>
              <w:t>布置于封闭式搅拌楼内，封闭式搅拌楼设置1台集气罩</w:t>
            </w:r>
            <w:r>
              <w:rPr>
                <w:rFonts w:hint="eastAsia"/>
                <w:bCs/>
                <w:sz w:val="24"/>
              </w:rPr>
              <w:t>，废气</w:t>
            </w:r>
            <w:r>
              <w:rPr>
                <w:bCs/>
                <w:sz w:val="24"/>
              </w:rPr>
              <w:t>集中收集后由袋式除尘器进行处理</w:t>
            </w:r>
            <w:r>
              <w:rPr>
                <w:rFonts w:hint="eastAsia"/>
                <w:bCs/>
                <w:sz w:val="24"/>
              </w:rPr>
              <w:t>。</w:t>
            </w:r>
            <w:r>
              <w:rPr>
                <w:rFonts w:hint="eastAsia" w:hAnsi="宋体"/>
                <w:sz w:val="24"/>
              </w:rPr>
              <w:t>除尘灰通过脉冲返板法直接自动收集后回用生产，无需人工收集。</w:t>
            </w:r>
          </w:p>
          <w:tbl>
            <w:tblPr>
              <w:tblStyle w:val="9"/>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hint="eastAsia" w:asciiTheme="minorEastAsia" w:hAnsiTheme="minorEastAsia" w:eastAsiaTheme="minorEastAsia" w:cstheme="minorEastAsia"/>
                      <w:color w:val="auto"/>
                      <w:sz w:val="24"/>
                      <w:vertAlign w:val="baseline"/>
                      <w:lang w:eastAsia="zh-CN"/>
                    </w:rPr>
                  </w:pPr>
                  <w:r>
                    <w:rPr>
                      <w:rFonts w:hint="eastAsia" w:asciiTheme="minorEastAsia" w:hAnsiTheme="minorEastAsia" w:eastAsiaTheme="minorEastAsia" w:cstheme="minorEastAsia"/>
                      <w:color w:val="auto"/>
                      <w:sz w:val="24"/>
                      <w:vertAlign w:val="baseline"/>
                      <w:lang w:eastAsia="zh-CN"/>
                    </w:rPr>
                    <w:drawing>
                      <wp:inline distT="0" distB="0" distL="114300" distR="114300">
                        <wp:extent cx="5135245" cy="2109470"/>
                        <wp:effectExtent l="0" t="0" r="635" b="8890"/>
                        <wp:docPr id="110" name="图片 110" descr="78de3ed38af4930845cc27991b49a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78de3ed38af4930845cc27991b49a4f"/>
                                <pic:cNvPicPr>
                                  <a:picLocks noChangeAspect="1"/>
                                </pic:cNvPicPr>
                              </pic:nvPicPr>
                              <pic:blipFill>
                                <a:blip r:embed="rId13"/>
                                <a:stretch>
                                  <a:fillRect/>
                                </a:stretch>
                              </pic:blipFill>
                              <pic:spPr>
                                <a:xfrm>
                                  <a:off x="0" y="0"/>
                                  <a:ext cx="5135245" cy="2109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1"/>
                      <w:szCs w:val="21"/>
                      <w:vertAlign w:val="baseline"/>
                      <w:lang w:val="en-US" w:eastAsia="zh-CN"/>
                    </w:rPr>
                  </w:pPr>
                  <w:r>
                    <w:rPr>
                      <w:rFonts w:hint="eastAsia" w:asciiTheme="majorEastAsia" w:hAnsiTheme="majorEastAsia" w:eastAsiaTheme="majorEastAsia" w:cstheme="majorEastAsia"/>
                      <w:b/>
                      <w:bCs/>
                      <w:color w:val="auto"/>
                      <w:kern w:val="2"/>
                      <w:sz w:val="21"/>
                      <w:szCs w:val="21"/>
                      <w:vertAlign w:val="baseline"/>
                      <w:lang w:val="en-US" w:eastAsia="zh-CN" w:bidi="ar-SA"/>
                    </w:rPr>
                    <w:t>图3-5   搅拌楼</w:t>
                  </w:r>
                </w:p>
              </w:tc>
            </w:tr>
          </w:tbl>
          <w:p>
            <w:pPr>
              <w:spacing w:line="360" w:lineRule="auto"/>
              <w:ind w:firstLine="482" w:firstLineChars="200"/>
              <w:jc w:val="left"/>
              <w:rPr>
                <w:rFonts w:hint="eastAsia" w:asciiTheme="minorEastAsia" w:hAnsiTheme="minorEastAsia" w:cstheme="minorEastAsia"/>
                <w:color w:val="auto"/>
                <w:sz w:val="24"/>
              </w:rPr>
            </w:pPr>
            <w:r>
              <w:rPr>
                <w:rFonts w:hint="eastAsia" w:asciiTheme="minorEastAsia" w:hAnsiTheme="minorEastAsia" w:cstheme="minorEastAsia"/>
                <w:b/>
                <w:bCs/>
                <w:color w:val="auto"/>
                <w:sz w:val="24"/>
              </w:rPr>
              <w:t>2.</w:t>
            </w:r>
            <w:r>
              <w:rPr>
                <w:rFonts w:hint="eastAsia" w:asciiTheme="minorEastAsia" w:hAnsiTheme="minorEastAsia" w:cstheme="minorEastAsia"/>
                <w:b/>
                <w:bCs/>
                <w:color w:val="auto"/>
                <w:sz w:val="24"/>
                <w:lang w:val="en-US" w:eastAsia="zh-CN"/>
              </w:rPr>
              <w:t>5</w:t>
            </w:r>
            <w:r>
              <w:rPr>
                <w:rFonts w:hint="eastAsia" w:asciiTheme="minorEastAsia" w:hAnsiTheme="minorEastAsia" w:cstheme="minorEastAsia"/>
                <w:b/>
                <w:bCs/>
                <w:color w:val="auto"/>
                <w:sz w:val="24"/>
              </w:rPr>
              <w:t>水泥、粉煤灰筒仓</w:t>
            </w:r>
            <w:r>
              <w:rPr>
                <w:rFonts w:hint="eastAsia" w:asciiTheme="minorEastAsia" w:hAnsiTheme="minorEastAsia" w:cstheme="minorEastAsia"/>
                <w:b/>
                <w:bCs/>
                <w:color w:val="auto"/>
                <w:sz w:val="24"/>
                <w:lang w:eastAsia="zh-CN"/>
              </w:rPr>
              <w:t>粉</w:t>
            </w:r>
            <w:r>
              <w:rPr>
                <w:rFonts w:hint="eastAsia" w:asciiTheme="minorEastAsia" w:hAnsiTheme="minorEastAsia" w:cstheme="minorEastAsia"/>
                <w:b/>
                <w:bCs/>
                <w:color w:val="auto"/>
                <w:sz w:val="24"/>
              </w:rPr>
              <w:t>尘</w:t>
            </w:r>
          </w:p>
          <w:p>
            <w:pPr>
              <w:spacing w:line="360" w:lineRule="auto"/>
              <w:ind w:firstLine="480" w:firstLineChars="200"/>
              <w:jc w:val="left"/>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水泥和粉煤灰原辅料通过运输车与相应筒仓管道封闭直连，以压缩空气吹入形式进入相应筒仓，然后采取密闭螺旋输送机进行计量给料。空压机向筒仓打料时仓顶呼吸口会产生粉尘。</w:t>
            </w:r>
          </w:p>
          <w:p>
            <w:pPr>
              <w:spacing w:line="360" w:lineRule="auto"/>
              <w:ind w:firstLine="480" w:firstLineChars="200"/>
              <w:jc w:val="left"/>
              <w:rPr>
                <w:bCs/>
                <w:sz w:val="24"/>
              </w:rPr>
            </w:pPr>
            <w:r>
              <w:rPr>
                <w:rFonts w:hint="eastAsia" w:asciiTheme="minorEastAsia" w:hAnsiTheme="minorEastAsia" w:cstheme="minorEastAsia"/>
                <w:color w:val="auto"/>
                <w:sz w:val="24"/>
                <w:lang w:eastAsia="zh-CN"/>
              </w:rPr>
              <w:t>治理措施：水泥、粉煤灰通过气力输送进入筒仓产生的粉尘，经筒仓顶端自带的收尘器处理后由仓顶排气筒排放。</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eastAsiaTheme="minorEastAsia"/>
                      <w:color w:val="1E40EA"/>
                      <w:vertAlign w:val="baseline"/>
                      <w:lang w:eastAsia="zh-CN"/>
                    </w:rPr>
                  </w:pPr>
                  <w:r>
                    <w:rPr>
                      <w:rFonts w:hint="eastAsia" w:eastAsiaTheme="minorEastAsia"/>
                      <w:color w:val="1E40EA"/>
                      <w:vertAlign w:val="baseline"/>
                      <w:lang w:eastAsia="zh-CN"/>
                    </w:rPr>
                    <w:drawing>
                      <wp:inline distT="0" distB="0" distL="114300" distR="114300">
                        <wp:extent cx="5197475" cy="2132965"/>
                        <wp:effectExtent l="0" t="0" r="14605" b="635"/>
                        <wp:docPr id="109" name="图片 109" descr="586417dada23a0adf1ff1e0cbcd3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586417dada23a0adf1ff1e0cbcd361e"/>
                                <pic:cNvPicPr>
                                  <a:picLocks noChangeAspect="1"/>
                                </pic:cNvPicPr>
                              </pic:nvPicPr>
                              <pic:blipFill>
                                <a:blip r:embed="rId14"/>
                                <a:srcRect t="10094" b="30677"/>
                                <a:stretch>
                                  <a:fillRect/>
                                </a:stretch>
                              </pic:blipFill>
                              <pic:spPr>
                                <a:xfrm>
                                  <a:off x="0" y="0"/>
                                  <a:ext cx="5197475" cy="21329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color w:val="auto"/>
                      <w:sz w:val="21"/>
                      <w:szCs w:val="21"/>
                      <w:vertAlign w:val="baseline"/>
                      <w:lang w:val="en-US" w:eastAsia="zh-CN"/>
                    </w:rPr>
                  </w:pPr>
                  <w:r>
                    <w:rPr>
                      <w:rFonts w:hint="eastAsia" w:asciiTheme="majorEastAsia" w:hAnsiTheme="majorEastAsia" w:eastAsiaTheme="majorEastAsia" w:cstheme="majorEastAsia"/>
                      <w:b/>
                      <w:bCs/>
                      <w:color w:val="auto"/>
                      <w:sz w:val="21"/>
                      <w:szCs w:val="21"/>
                      <w:vertAlign w:val="baseline"/>
                      <w:lang w:val="en-US" w:eastAsia="zh-CN"/>
                    </w:rPr>
                    <w:t>图3-6   粉状（粉煤灰、水泥）原料筒仓</w:t>
                  </w:r>
                </w:p>
              </w:tc>
            </w:tr>
          </w:tbl>
          <w:p>
            <w:pPr>
              <w:spacing w:line="360" w:lineRule="auto"/>
              <w:ind w:firstLine="482" w:firstLineChars="200"/>
              <w:jc w:val="left"/>
              <w:rPr>
                <w:rFonts w:hint="eastAsia" w:asciiTheme="minorEastAsia" w:hAnsiTheme="minorEastAsia" w:cstheme="minorEastAsia"/>
                <w:color w:val="auto"/>
                <w:sz w:val="24"/>
              </w:rPr>
            </w:pPr>
            <w:r>
              <w:rPr>
                <w:rFonts w:hint="eastAsia" w:asciiTheme="minorEastAsia" w:hAnsiTheme="minorEastAsia" w:cstheme="minorEastAsia"/>
                <w:b/>
                <w:bCs/>
                <w:color w:val="auto"/>
                <w:sz w:val="24"/>
              </w:rPr>
              <w:t>2.</w:t>
            </w:r>
            <w:r>
              <w:rPr>
                <w:rFonts w:hint="eastAsia" w:asciiTheme="minorEastAsia" w:hAnsiTheme="minorEastAsia" w:cstheme="minorEastAsia"/>
                <w:b/>
                <w:bCs/>
                <w:color w:val="auto"/>
                <w:sz w:val="24"/>
                <w:lang w:val="en-US" w:eastAsia="zh-CN"/>
              </w:rPr>
              <w:t>6</w:t>
            </w:r>
            <w:r>
              <w:rPr>
                <w:rFonts w:hint="eastAsia" w:asciiTheme="minorEastAsia" w:hAnsiTheme="minorEastAsia" w:cstheme="minorEastAsia"/>
                <w:b/>
                <w:bCs/>
                <w:color w:val="auto"/>
                <w:sz w:val="24"/>
              </w:rPr>
              <w:t>运输车辆扬尘</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项目运输水泥、粉煤灰粉料过程中车辆产生的扬尘；砂石运输车辆产生的扬尘。</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治理措施：项目水泥、粉煤灰</w:t>
            </w:r>
            <w:r>
              <w:rPr>
                <w:rFonts w:hint="eastAsia" w:asciiTheme="minorEastAsia" w:hAnsiTheme="minorEastAsia" w:cstheme="minorEastAsia"/>
                <w:color w:val="auto"/>
                <w:sz w:val="24"/>
                <w:lang w:eastAsia="zh-CN"/>
              </w:rPr>
              <w:t>粉</w:t>
            </w:r>
            <w:r>
              <w:rPr>
                <w:rFonts w:hint="eastAsia" w:asciiTheme="minorEastAsia" w:hAnsiTheme="minorEastAsia" w:cstheme="minorEastAsia"/>
                <w:color w:val="auto"/>
                <w:sz w:val="24"/>
              </w:rPr>
              <w:t>状原料采用封闭罐车运输</w:t>
            </w:r>
            <w:r>
              <w:rPr>
                <w:rFonts w:hint="eastAsia" w:asciiTheme="minorEastAsia" w:hAnsiTheme="minorEastAsia" w:cstheme="minorEastAsia"/>
                <w:color w:val="auto"/>
                <w:sz w:val="24"/>
                <w:lang w:eastAsia="zh-CN"/>
              </w:rPr>
              <w:t>，此过程</w:t>
            </w:r>
            <w:r>
              <w:rPr>
                <w:rFonts w:hint="eastAsia" w:asciiTheme="minorEastAsia" w:hAnsiTheme="minorEastAsia" w:cstheme="minorEastAsia"/>
                <w:color w:val="auto"/>
                <w:sz w:val="24"/>
              </w:rPr>
              <w:t>不产生</w:t>
            </w:r>
            <w:r>
              <w:rPr>
                <w:rFonts w:hint="eastAsia" w:asciiTheme="minorEastAsia" w:hAnsiTheme="minorEastAsia" w:cstheme="minorEastAsia"/>
                <w:color w:val="auto"/>
                <w:sz w:val="24"/>
                <w:lang w:eastAsia="zh-CN"/>
              </w:rPr>
              <w:t>粉</w:t>
            </w:r>
            <w:r>
              <w:rPr>
                <w:rFonts w:hint="eastAsia" w:asciiTheme="minorEastAsia" w:hAnsiTheme="minorEastAsia" w:cstheme="minorEastAsia"/>
                <w:color w:val="auto"/>
                <w:sz w:val="24"/>
              </w:rPr>
              <w:t>尘。</w:t>
            </w:r>
          </w:p>
          <w:p>
            <w:pPr>
              <w:spacing w:line="360" w:lineRule="auto"/>
              <w:ind w:firstLine="480" w:firstLineChars="200"/>
              <w:jc w:val="left"/>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rPr>
              <w:t>砂石运输车辆</w:t>
            </w:r>
            <w:r>
              <w:rPr>
                <w:rFonts w:hint="eastAsia" w:asciiTheme="minorEastAsia" w:hAnsiTheme="minorEastAsia" w:cstheme="minorEastAsia"/>
                <w:color w:val="auto"/>
                <w:sz w:val="24"/>
                <w:lang w:eastAsia="zh-CN"/>
              </w:rPr>
              <w:t>不宜过满，</w:t>
            </w:r>
            <w:r>
              <w:rPr>
                <w:rFonts w:hint="eastAsia" w:asciiTheme="minorEastAsia" w:hAnsiTheme="minorEastAsia" w:cstheme="minorEastAsia"/>
                <w:color w:val="auto"/>
                <w:sz w:val="24"/>
              </w:rPr>
              <w:t>采用苫布遮盖，厂区道路进行硬化，</w:t>
            </w:r>
            <w:r>
              <w:rPr>
                <w:rFonts w:hint="eastAsia" w:asciiTheme="minorEastAsia" w:hAnsiTheme="minorEastAsia" w:cstheme="minorEastAsia"/>
                <w:color w:val="auto"/>
                <w:sz w:val="24"/>
                <w:lang w:eastAsia="zh-CN"/>
              </w:rPr>
              <w:t>定期洒水清扫，</w:t>
            </w:r>
            <w:r>
              <w:rPr>
                <w:rFonts w:hint="eastAsia" w:asciiTheme="minorEastAsia" w:hAnsiTheme="minorEastAsia" w:cstheme="minorEastAsia"/>
                <w:color w:val="auto"/>
                <w:sz w:val="24"/>
                <w:highlight w:val="none"/>
                <w:lang w:eastAsia="zh-CN"/>
              </w:rPr>
              <w:t>厂区进行绿化。</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3"/>
              <w:gridCol w:w="4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3"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hint="eastAsia" w:asciiTheme="minorEastAsia" w:hAnsiTheme="minorEastAsia" w:eastAsiaTheme="minorEastAsia" w:cstheme="minorEastAsia"/>
                      <w:b/>
                      <w:bCs/>
                      <w:color w:val="auto"/>
                      <w:kern w:val="2"/>
                      <w:sz w:val="21"/>
                      <w:szCs w:val="21"/>
                      <w:highlight w:val="none"/>
                      <w:vertAlign w:val="baseline"/>
                      <w:lang w:val="en-US" w:eastAsia="zh-CN" w:bidi="ar-SA"/>
                    </w:rPr>
                  </w:pPr>
                  <w:r>
                    <w:rPr>
                      <w:rFonts w:hint="eastAsia" w:asciiTheme="minorEastAsia" w:hAnsiTheme="minorEastAsia" w:eastAsiaTheme="minorEastAsia" w:cstheme="minorEastAsia"/>
                      <w:b/>
                      <w:bCs/>
                      <w:color w:val="auto"/>
                      <w:kern w:val="2"/>
                      <w:sz w:val="21"/>
                      <w:szCs w:val="21"/>
                      <w:highlight w:val="none"/>
                      <w:vertAlign w:val="baseline"/>
                      <w:lang w:val="en-US" w:eastAsia="zh-CN" w:bidi="ar-SA"/>
                    </w:rPr>
                    <w:drawing>
                      <wp:inline distT="0" distB="0" distL="114300" distR="114300">
                        <wp:extent cx="2458720" cy="1569720"/>
                        <wp:effectExtent l="0" t="0" r="17780" b="11430"/>
                        <wp:docPr id="95" name="图片 95" descr="cfeb1d7e81a61aea9e88f9c3ff4f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feb1d7e81a61aea9e88f9c3ff4fbae"/>
                                <pic:cNvPicPr>
                                  <a:picLocks noChangeAspect="1"/>
                                </pic:cNvPicPr>
                              </pic:nvPicPr>
                              <pic:blipFill>
                                <a:blip r:embed="rId15"/>
                                <a:stretch>
                                  <a:fillRect/>
                                </a:stretch>
                              </pic:blipFill>
                              <pic:spPr>
                                <a:xfrm>
                                  <a:off x="0" y="0"/>
                                  <a:ext cx="2458720" cy="1569720"/>
                                </a:xfrm>
                                <a:prstGeom prst="rect">
                                  <a:avLst/>
                                </a:prstGeom>
                              </pic:spPr>
                            </pic:pic>
                          </a:graphicData>
                        </a:graphic>
                      </wp:inline>
                    </w:drawing>
                  </w:r>
                </w:p>
              </w:tc>
              <w:tc>
                <w:tcPr>
                  <w:tcW w:w="4193"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hint="eastAsia" w:asciiTheme="minorEastAsia" w:hAnsiTheme="minorEastAsia" w:eastAsiaTheme="minorEastAsia" w:cstheme="minorEastAsia"/>
                      <w:b/>
                      <w:bCs/>
                      <w:color w:val="auto"/>
                      <w:kern w:val="2"/>
                      <w:sz w:val="21"/>
                      <w:szCs w:val="21"/>
                      <w:highlight w:val="none"/>
                      <w:vertAlign w:val="baseline"/>
                      <w:lang w:val="en-US" w:eastAsia="zh-CN" w:bidi="ar-SA"/>
                    </w:rPr>
                  </w:pPr>
                  <w:r>
                    <w:drawing>
                      <wp:inline distT="0" distB="0" distL="114300" distR="114300">
                        <wp:extent cx="2515235" cy="1577975"/>
                        <wp:effectExtent l="0" t="0" r="18415" b="3175"/>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6"/>
                                <a:srcRect r="6062" b="3147"/>
                                <a:stretch>
                                  <a:fillRect/>
                                </a:stretch>
                              </pic:blipFill>
                              <pic:spPr>
                                <a:xfrm>
                                  <a:off x="0" y="0"/>
                                  <a:ext cx="2515235" cy="15779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3"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color w:val="auto"/>
                      <w:kern w:val="2"/>
                      <w:sz w:val="21"/>
                      <w:szCs w:val="21"/>
                      <w:highlight w:val="none"/>
                      <w:vertAlign w:val="baseline"/>
                      <w:lang w:val="en-US" w:eastAsia="zh-CN" w:bidi="ar-SA"/>
                    </w:rPr>
                  </w:pPr>
                  <w:r>
                    <w:rPr>
                      <w:rFonts w:hint="eastAsia" w:asciiTheme="minorEastAsia" w:hAnsiTheme="minorEastAsia" w:eastAsiaTheme="minorEastAsia" w:cstheme="minorEastAsia"/>
                      <w:b/>
                      <w:bCs/>
                      <w:color w:val="auto"/>
                      <w:kern w:val="2"/>
                      <w:sz w:val="21"/>
                      <w:szCs w:val="21"/>
                      <w:highlight w:val="none"/>
                      <w:vertAlign w:val="baseline"/>
                      <w:lang w:val="en-US" w:eastAsia="zh-CN" w:bidi="ar-SA"/>
                    </w:rPr>
                    <w:t>图3-</w:t>
                  </w:r>
                  <w:r>
                    <w:rPr>
                      <w:rFonts w:hint="eastAsia" w:asciiTheme="minorEastAsia" w:hAnsiTheme="minorEastAsia" w:cstheme="minorEastAsia"/>
                      <w:b/>
                      <w:bCs/>
                      <w:color w:val="auto"/>
                      <w:kern w:val="2"/>
                      <w:sz w:val="21"/>
                      <w:szCs w:val="21"/>
                      <w:highlight w:val="none"/>
                      <w:vertAlign w:val="baseline"/>
                      <w:lang w:val="en-US" w:eastAsia="zh-CN" w:bidi="ar-SA"/>
                    </w:rPr>
                    <w:t>7</w:t>
                  </w:r>
                  <w:r>
                    <w:rPr>
                      <w:rFonts w:hint="eastAsia" w:asciiTheme="minorEastAsia" w:hAnsiTheme="minorEastAsia" w:eastAsiaTheme="minorEastAsia" w:cstheme="minorEastAsia"/>
                      <w:b/>
                      <w:bCs/>
                      <w:color w:val="auto"/>
                      <w:kern w:val="2"/>
                      <w:sz w:val="21"/>
                      <w:szCs w:val="21"/>
                      <w:highlight w:val="none"/>
                      <w:vertAlign w:val="baseline"/>
                      <w:lang w:val="en-US" w:eastAsia="zh-CN" w:bidi="ar-SA"/>
                    </w:rPr>
                    <w:t xml:space="preserve">   地面硬化</w:t>
                  </w:r>
                </w:p>
              </w:tc>
              <w:tc>
                <w:tcPr>
                  <w:tcW w:w="4193"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color w:val="auto"/>
                      <w:kern w:val="2"/>
                      <w:sz w:val="21"/>
                      <w:szCs w:val="21"/>
                      <w:highlight w:val="none"/>
                      <w:vertAlign w:val="baseline"/>
                      <w:lang w:val="en-US" w:eastAsia="zh-CN" w:bidi="ar-SA"/>
                    </w:rPr>
                  </w:pPr>
                  <w:r>
                    <w:rPr>
                      <w:rFonts w:hint="eastAsia" w:asciiTheme="minorEastAsia" w:hAnsiTheme="minorEastAsia" w:cstheme="minorEastAsia"/>
                      <w:b/>
                      <w:bCs/>
                      <w:color w:val="auto"/>
                      <w:kern w:val="2"/>
                      <w:sz w:val="21"/>
                      <w:szCs w:val="21"/>
                      <w:highlight w:val="none"/>
                      <w:vertAlign w:val="baseline"/>
                      <w:lang w:val="en-US" w:eastAsia="zh-CN" w:bidi="ar-SA"/>
                    </w:rPr>
                    <w:t>图3-8   砂石料运输车辆苫布遮盖</w:t>
                  </w:r>
                </w:p>
              </w:tc>
            </w:tr>
          </w:tbl>
          <w:p>
            <w:pPr>
              <w:spacing w:line="360" w:lineRule="auto"/>
              <w:ind w:firstLine="480" w:firstLineChars="200"/>
              <w:jc w:val="left"/>
            </w:pPr>
            <w:r>
              <w:rPr>
                <w:rFonts w:hint="eastAsia" w:asciiTheme="minorEastAsia" w:hAnsiTheme="minorEastAsia" w:cstheme="minorEastAsia"/>
                <w:color w:val="auto"/>
                <w:sz w:val="24"/>
                <w:highlight w:val="none"/>
              </w:rPr>
              <w:t>项目各工序粉尘产生及治理措施一览表见表3-2。</w:t>
            </w:r>
          </w:p>
          <w:p>
            <w:pPr>
              <w:spacing w:line="36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表3-2   各工序粉尘产生及治理措施一览表</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3"/>
              <w:gridCol w:w="732"/>
              <w:gridCol w:w="2069"/>
              <w:gridCol w:w="4270"/>
              <w:gridCol w:w="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23" w:type="dxa"/>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序号</w:t>
                  </w:r>
                </w:p>
              </w:tc>
              <w:tc>
                <w:tcPr>
                  <w:tcW w:w="2801" w:type="dxa"/>
                  <w:gridSpan w:val="2"/>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产</w:t>
                  </w:r>
                  <w:r>
                    <w:rPr>
                      <w:rFonts w:hint="eastAsia" w:asciiTheme="minorEastAsia" w:hAnsiTheme="minorEastAsia" w:eastAsiaTheme="minorEastAsia" w:cstheme="minorEastAsia"/>
                      <w:b/>
                      <w:bCs/>
                      <w:color w:val="auto"/>
                      <w:sz w:val="24"/>
                      <w:szCs w:val="24"/>
                      <w:lang w:eastAsia="zh-CN"/>
                    </w:rPr>
                    <w:t>尘</w:t>
                  </w:r>
                  <w:r>
                    <w:rPr>
                      <w:rFonts w:hint="eastAsia" w:asciiTheme="minorEastAsia" w:hAnsiTheme="minorEastAsia" w:eastAsiaTheme="minorEastAsia" w:cstheme="minorEastAsia"/>
                      <w:b/>
                      <w:bCs/>
                      <w:color w:val="auto"/>
                      <w:sz w:val="24"/>
                      <w:szCs w:val="24"/>
                    </w:rPr>
                    <w:t>工序</w:t>
                  </w:r>
                </w:p>
              </w:tc>
              <w:tc>
                <w:tcPr>
                  <w:tcW w:w="4270" w:type="dxa"/>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治理措施</w:t>
                  </w:r>
                </w:p>
              </w:tc>
              <w:tc>
                <w:tcPr>
                  <w:tcW w:w="602" w:type="dxa"/>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23" w:type="dxa"/>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w:t>
                  </w:r>
                </w:p>
              </w:tc>
              <w:tc>
                <w:tcPr>
                  <w:tcW w:w="2801" w:type="dxa"/>
                  <w:gridSpan w:val="2"/>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料仓、砂石装卸粉尘</w:t>
                  </w:r>
                </w:p>
              </w:tc>
              <w:tc>
                <w:tcPr>
                  <w:tcW w:w="4270"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装载机装卸砂石过程均在全封闭的料仓内进行</w:t>
                  </w:r>
                  <w:r>
                    <w:rPr>
                      <w:rFonts w:hint="eastAsia" w:asciiTheme="minorEastAsia" w:hAnsiTheme="minorEastAsia" w:eastAsiaTheme="minorEastAsia" w:cstheme="minorEastAsia"/>
                      <w:color w:val="auto"/>
                      <w:sz w:val="24"/>
                      <w:szCs w:val="24"/>
                      <w:lang w:val="en-US" w:eastAsia="zh-CN"/>
                    </w:rPr>
                    <w:t>，定期洒水抑尘</w:t>
                  </w:r>
                </w:p>
              </w:tc>
              <w:tc>
                <w:tcPr>
                  <w:tcW w:w="602"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23"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w:t>
                  </w:r>
                </w:p>
              </w:tc>
              <w:tc>
                <w:tcPr>
                  <w:tcW w:w="2801" w:type="dxa"/>
                  <w:gridSpan w:val="2"/>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砂石投料系统扬尘</w:t>
                  </w:r>
                </w:p>
              </w:tc>
              <w:tc>
                <w:tcPr>
                  <w:tcW w:w="4270" w:type="dxa"/>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砂石投料仓为三面封闭结构</w:t>
                  </w:r>
                </w:p>
              </w:tc>
              <w:tc>
                <w:tcPr>
                  <w:tcW w:w="602"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23"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w:t>
                  </w:r>
                </w:p>
              </w:tc>
              <w:tc>
                <w:tcPr>
                  <w:tcW w:w="2801" w:type="dxa"/>
                  <w:gridSpan w:val="2"/>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皮带输送扬尘</w:t>
                  </w:r>
                </w:p>
              </w:tc>
              <w:tc>
                <w:tcPr>
                  <w:tcW w:w="4270" w:type="dxa"/>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全封闭皮带输送系统</w:t>
                  </w:r>
                </w:p>
              </w:tc>
              <w:tc>
                <w:tcPr>
                  <w:tcW w:w="602"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23"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w:t>
                  </w:r>
                </w:p>
              </w:tc>
              <w:tc>
                <w:tcPr>
                  <w:tcW w:w="2801" w:type="dxa"/>
                  <w:gridSpan w:val="2"/>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配料搅拌粉尘</w:t>
                  </w:r>
                </w:p>
              </w:tc>
              <w:tc>
                <w:tcPr>
                  <w:tcW w:w="4270" w:type="dxa"/>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封闭式搅拌楼内设置1台集气罩，废气集中收集后由袋式除尘器进行处理</w:t>
                  </w:r>
                </w:p>
              </w:tc>
              <w:tc>
                <w:tcPr>
                  <w:tcW w:w="602"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23"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w:t>
                  </w:r>
                </w:p>
              </w:tc>
              <w:tc>
                <w:tcPr>
                  <w:tcW w:w="2801" w:type="dxa"/>
                  <w:gridSpan w:val="2"/>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水泥、粉煤灰筒仓粉尘</w:t>
                  </w:r>
                </w:p>
              </w:tc>
              <w:tc>
                <w:tcPr>
                  <w:tcW w:w="4270" w:type="dxa"/>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经筒仓顶端自带的收尘器处理后，由仓顶排气筒排放</w:t>
                  </w:r>
                </w:p>
              </w:tc>
              <w:tc>
                <w:tcPr>
                  <w:tcW w:w="602"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7" w:hRule="atLeast"/>
              </w:trPr>
              <w:tc>
                <w:tcPr>
                  <w:tcW w:w="623" w:type="dxa"/>
                  <w:vMerge w:val="restart"/>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3</w:t>
                  </w:r>
                </w:p>
              </w:tc>
              <w:tc>
                <w:tcPr>
                  <w:tcW w:w="732" w:type="dxa"/>
                  <w:vMerge w:val="restart"/>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运输车辆扬尘</w:t>
                  </w:r>
                </w:p>
              </w:tc>
              <w:tc>
                <w:tcPr>
                  <w:tcW w:w="2069" w:type="dxa"/>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水泥、粉煤灰粉料运输车辆扬尘</w:t>
                  </w:r>
                </w:p>
              </w:tc>
              <w:tc>
                <w:tcPr>
                  <w:tcW w:w="4270" w:type="dxa"/>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rPr>
                    <w:t>采用封闭的罐车</w:t>
                  </w:r>
                  <w:r>
                    <w:rPr>
                      <w:rFonts w:hint="eastAsia" w:asciiTheme="minorEastAsia" w:hAnsiTheme="minorEastAsia" w:eastAsiaTheme="minorEastAsia" w:cstheme="minorEastAsia"/>
                      <w:color w:val="auto"/>
                      <w:sz w:val="24"/>
                      <w:szCs w:val="24"/>
                      <w:lang w:eastAsia="zh-CN"/>
                    </w:rPr>
                    <w:t>运输。</w:t>
                  </w:r>
                </w:p>
              </w:tc>
              <w:tc>
                <w:tcPr>
                  <w:tcW w:w="602" w:type="dxa"/>
                  <w:vMerge w:val="restart"/>
                  <w:vAlign w:val="center"/>
                </w:tcPr>
                <w:p>
                  <w:pPr>
                    <w:spacing w:line="0" w:lineRule="atLeast"/>
                    <w:jc w:val="center"/>
                    <w:rPr>
                      <w:rFonts w:hint="eastAsia" w:asciiTheme="minorEastAsia" w:hAnsiTheme="minorEastAsia" w:eastAsiaTheme="minorEastAsia" w:cstheme="min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3" w:hRule="atLeast"/>
              </w:trPr>
              <w:tc>
                <w:tcPr>
                  <w:tcW w:w="623" w:type="dxa"/>
                  <w:vMerge w:val="continue"/>
                  <w:vAlign w:val="center"/>
                </w:tcPr>
                <w:p>
                  <w:pPr>
                    <w:spacing w:line="0" w:lineRule="atLeast"/>
                    <w:jc w:val="center"/>
                    <w:rPr>
                      <w:rFonts w:hint="eastAsia" w:asciiTheme="minorEastAsia" w:hAnsiTheme="minorEastAsia" w:eastAsiaTheme="minorEastAsia" w:cstheme="minorEastAsia"/>
                      <w:color w:val="auto"/>
                      <w:sz w:val="24"/>
                      <w:szCs w:val="24"/>
                    </w:rPr>
                  </w:pPr>
                </w:p>
              </w:tc>
              <w:tc>
                <w:tcPr>
                  <w:tcW w:w="732" w:type="dxa"/>
                  <w:vMerge w:val="continue"/>
                  <w:vAlign w:val="center"/>
                </w:tcPr>
                <w:p>
                  <w:pPr>
                    <w:spacing w:line="0" w:lineRule="atLeast"/>
                    <w:jc w:val="center"/>
                    <w:rPr>
                      <w:rFonts w:hint="eastAsia" w:asciiTheme="minorEastAsia" w:hAnsiTheme="minorEastAsia" w:eastAsiaTheme="minorEastAsia" w:cstheme="minorEastAsia"/>
                      <w:color w:val="auto"/>
                      <w:sz w:val="24"/>
                      <w:szCs w:val="24"/>
                    </w:rPr>
                  </w:pPr>
                </w:p>
              </w:tc>
              <w:tc>
                <w:tcPr>
                  <w:tcW w:w="2069" w:type="dxa"/>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运输砂石扬尘、行驶过程路面扬尘</w:t>
                  </w:r>
                </w:p>
              </w:tc>
              <w:tc>
                <w:tcPr>
                  <w:tcW w:w="4270"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苫布遮盖+厂区道路硬化+厂区进行洒水、清扫</w:t>
                  </w:r>
                  <w:r>
                    <w:rPr>
                      <w:rFonts w:hint="eastAsia" w:asciiTheme="minorEastAsia" w:hAnsiTheme="minorEastAsia" w:eastAsiaTheme="minorEastAsia" w:cstheme="minorEastAsia"/>
                      <w:color w:val="auto"/>
                      <w:sz w:val="24"/>
                      <w:szCs w:val="24"/>
                      <w:lang w:val="en-US" w:eastAsia="zh-CN"/>
                    </w:rPr>
                    <w:t>+绿化</w:t>
                  </w:r>
                </w:p>
              </w:tc>
              <w:tc>
                <w:tcPr>
                  <w:tcW w:w="602" w:type="dxa"/>
                  <w:vMerge w:val="continue"/>
                  <w:vAlign w:val="center"/>
                </w:tcPr>
                <w:p>
                  <w:pPr>
                    <w:spacing w:line="0" w:lineRule="atLeast"/>
                    <w:jc w:val="center"/>
                    <w:rPr>
                      <w:rFonts w:hint="eastAsia" w:asciiTheme="minorEastAsia" w:hAnsiTheme="minorEastAsia" w:eastAsiaTheme="minorEastAsia" w:cstheme="minorEastAsia"/>
                      <w:color w:val="auto"/>
                      <w:sz w:val="24"/>
                      <w:szCs w:val="24"/>
                    </w:rPr>
                  </w:pPr>
                </w:p>
              </w:tc>
            </w:tr>
          </w:tbl>
          <w:p>
            <w:pPr>
              <w:spacing w:line="360" w:lineRule="auto"/>
              <w:ind w:firstLine="482" w:firstLineChars="200"/>
              <w:jc w:val="left"/>
              <w:rPr>
                <w:rFonts w:asciiTheme="minorEastAsia" w:hAnsiTheme="minorEastAsia" w:cstheme="minorEastAsia"/>
                <w:color w:val="auto"/>
                <w:sz w:val="24"/>
              </w:rPr>
            </w:pPr>
            <w:r>
              <w:rPr>
                <w:rFonts w:hint="eastAsia" w:asciiTheme="minorEastAsia" w:hAnsiTheme="minorEastAsia" w:cstheme="minorEastAsia"/>
                <w:b/>
                <w:bCs/>
                <w:color w:val="auto"/>
                <w:sz w:val="24"/>
              </w:rPr>
              <w:t>3固体废物的产生及治理措施</w:t>
            </w:r>
          </w:p>
          <w:p>
            <w:pPr>
              <w:spacing w:line="360" w:lineRule="auto"/>
              <w:ind w:firstLine="480" w:firstLineChars="200"/>
              <w:jc w:val="left"/>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rPr>
              <w:t>项目运营期间固体废物为不合格混凝土、袋式除尘器除尘灰及生活垃圾</w:t>
            </w:r>
            <w:r>
              <w:rPr>
                <w:rFonts w:hint="eastAsia" w:asciiTheme="minorEastAsia" w:hAnsiTheme="minorEastAsia" w:cstheme="minorEastAsia"/>
                <w:color w:val="auto"/>
                <w:sz w:val="24"/>
                <w:lang w:eastAsia="zh-CN"/>
              </w:rPr>
              <w:t>。</w:t>
            </w:r>
          </w:p>
          <w:p>
            <w:pPr>
              <w:spacing w:line="360" w:lineRule="auto"/>
              <w:ind w:firstLine="482" w:firstLineChars="200"/>
              <w:jc w:val="left"/>
              <w:rPr>
                <w:rFonts w:hint="default" w:asciiTheme="minorEastAsia" w:hAnsiTheme="minorEastAsia" w:eastAsiaTheme="minorEastAsia" w:cstheme="minorEastAsia"/>
                <w:color w:val="auto"/>
                <w:sz w:val="24"/>
                <w:lang w:val="en-US" w:eastAsia="zh-CN"/>
              </w:rPr>
            </w:pPr>
            <w:r>
              <w:rPr>
                <w:rFonts w:hint="eastAsia" w:asciiTheme="minorEastAsia" w:hAnsiTheme="minorEastAsia" w:cstheme="minorEastAsia"/>
                <w:b/>
                <w:bCs/>
                <w:color w:val="auto"/>
                <w:sz w:val="24"/>
                <w:lang w:val="en-US" w:eastAsia="zh-CN"/>
              </w:rPr>
              <w:t>3.1</w:t>
            </w:r>
            <w:r>
              <w:rPr>
                <w:rFonts w:hint="eastAsia" w:asciiTheme="minorEastAsia" w:hAnsiTheme="minorEastAsia" w:cstheme="minorEastAsia"/>
                <w:b/>
                <w:bCs/>
                <w:color w:val="auto"/>
                <w:sz w:val="24"/>
              </w:rPr>
              <w:t>不合格混凝土</w:t>
            </w:r>
          </w:p>
          <w:p>
            <w:pPr>
              <w:spacing w:line="360" w:lineRule="auto"/>
              <w:ind w:firstLine="480" w:firstLineChars="200"/>
              <w:jc w:val="left"/>
              <w:rPr>
                <w:rFonts w:hint="eastAsia" w:asciiTheme="minorEastAsia" w:hAnsiTheme="minorEastAsia" w:eastAsiaTheme="minorEastAsia" w:cstheme="minorEastAsia"/>
                <w:kern w:val="10"/>
                <w:sz w:val="24"/>
                <w:szCs w:val="28"/>
                <w:lang w:eastAsia="zh-CN"/>
              </w:rPr>
            </w:pPr>
            <w:r>
              <w:rPr>
                <w:rFonts w:hint="eastAsia" w:asciiTheme="minorEastAsia" w:hAnsiTheme="minorEastAsia" w:eastAsiaTheme="minorEastAsia" w:cstheme="minorEastAsia"/>
                <w:kern w:val="10"/>
                <w:sz w:val="24"/>
                <w:szCs w:val="28"/>
              </w:rPr>
              <w:t>废混凝土产生量</w:t>
            </w:r>
            <w:r>
              <w:rPr>
                <w:rFonts w:hint="eastAsia" w:asciiTheme="minorEastAsia" w:hAnsiTheme="minorEastAsia" w:cstheme="minorEastAsia"/>
                <w:kern w:val="10"/>
                <w:sz w:val="24"/>
                <w:szCs w:val="28"/>
                <w:lang w:eastAsia="zh-CN"/>
              </w:rPr>
              <w:t>约</w:t>
            </w:r>
            <w:r>
              <w:rPr>
                <w:rFonts w:hint="eastAsia" w:asciiTheme="minorEastAsia" w:hAnsiTheme="minorEastAsia" w:cstheme="minorEastAsia"/>
                <w:color w:val="auto"/>
                <w:sz w:val="24"/>
                <w:highlight w:val="none"/>
                <w:lang w:val="en-US" w:eastAsia="zh-CN"/>
              </w:rPr>
              <w:t>30</w:t>
            </w:r>
            <w:r>
              <w:rPr>
                <w:rFonts w:hint="eastAsia" w:asciiTheme="minorEastAsia" w:hAnsiTheme="minorEastAsia" w:eastAsiaTheme="minorEastAsia" w:cstheme="minorEastAsia"/>
                <w:kern w:val="10"/>
                <w:sz w:val="24"/>
                <w:szCs w:val="28"/>
              </w:rPr>
              <w:t>t/a</w:t>
            </w:r>
            <w:r>
              <w:rPr>
                <w:rFonts w:hint="eastAsia" w:asciiTheme="minorEastAsia" w:hAnsiTheme="minorEastAsia" w:eastAsiaTheme="minorEastAsia" w:cstheme="minorEastAsia"/>
                <w:kern w:val="10"/>
                <w:sz w:val="24"/>
                <w:szCs w:val="28"/>
                <w:lang w:eastAsia="zh-CN"/>
              </w:rPr>
              <w:t>。</w:t>
            </w:r>
          </w:p>
          <w:p>
            <w:pPr>
              <w:spacing w:line="360" w:lineRule="auto"/>
              <w:ind w:firstLine="480" w:firstLineChars="200"/>
              <w:jc w:val="left"/>
              <w:rPr>
                <w:rFonts w:hint="eastAsia" w:asciiTheme="minorEastAsia" w:hAnsiTheme="minorEastAsia" w:eastAsiaTheme="minorEastAsia" w:cstheme="minorEastAsia"/>
                <w:kern w:val="10"/>
                <w:sz w:val="24"/>
                <w:szCs w:val="28"/>
              </w:rPr>
            </w:pPr>
            <w:r>
              <w:rPr>
                <w:rFonts w:hint="eastAsia" w:asciiTheme="minorEastAsia" w:hAnsiTheme="minorEastAsia" w:eastAsiaTheme="minorEastAsia" w:cstheme="minorEastAsia"/>
                <w:kern w:val="10"/>
                <w:sz w:val="24"/>
                <w:szCs w:val="28"/>
                <w:lang w:eastAsia="zh-CN"/>
              </w:rPr>
              <w:t>治理措施：</w:t>
            </w:r>
            <w:r>
              <w:rPr>
                <w:rFonts w:hint="eastAsia" w:asciiTheme="minorEastAsia" w:hAnsiTheme="minorEastAsia" w:eastAsiaTheme="minorEastAsia" w:cstheme="minorEastAsia"/>
                <w:kern w:val="10"/>
                <w:sz w:val="24"/>
                <w:szCs w:val="28"/>
              </w:rPr>
              <w:t>废混凝土作原料，暂存于料仓，回用于生产，不外排。</w:t>
            </w:r>
          </w:p>
          <w:p>
            <w:pPr>
              <w:spacing w:line="360" w:lineRule="auto"/>
              <w:ind w:firstLine="482" w:firstLineChars="200"/>
              <w:jc w:val="left"/>
              <w:rPr>
                <w:rFonts w:hint="eastAsia" w:asciiTheme="minorEastAsia" w:hAnsiTheme="minorEastAsia" w:eastAsiaTheme="minorEastAsia" w:cstheme="minorEastAsia"/>
                <w:b/>
                <w:bCs/>
                <w:kern w:val="10"/>
                <w:sz w:val="24"/>
                <w:szCs w:val="28"/>
                <w:lang w:val="en-US" w:eastAsia="zh-CN"/>
              </w:rPr>
            </w:pPr>
            <w:r>
              <w:rPr>
                <w:rFonts w:hint="eastAsia" w:asciiTheme="minorEastAsia" w:hAnsiTheme="minorEastAsia" w:cstheme="minorEastAsia"/>
                <w:b/>
                <w:bCs/>
                <w:color w:val="auto"/>
                <w:sz w:val="24"/>
                <w:lang w:val="en-US" w:eastAsia="zh-CN"/>
              </w:rPr>
              <w:t>3</w:t>
            </w:r>
            <w:r>
              <w:rPr>
                <w:rFonts w:hint="eastAsia" w:asciiTheme="minorEastAsia" w:hAnsiTheme="minorEastAsia" w:eastAsiaTheme="minorEastAsia" w:cstheme="minorEastAsia"/>
                <w:b/>
                <w:bCs/>
                <w:color w:val="auto"/>
                <w:sz w:val="24"/>
                <w:lang w:val="en-US" w:eastAsia="zh-CN"/>
              </w:rPr>
              <w:t>.2除尘灰</w:t>
            </w:r>
          </w:p>
          <w:p>
            <w:pPr>
              <w:spacing w:line="360" w:lineRule="auto"/>
              <w:ind w:firstLine="480" w:firstLineChars="200"/>
              <w:jc w:val="left"/>
              <w:rPr>
                <w:rFonts w:hint="eastAsia" w:asciiTheme="minorEastAsia" w:hAnsiTheme="minorEastAsia" w:eastAsiaTheme="minorEastAsia" w:cstheme="minorEastAsia"/>
                <w:kern w:val="10"/>
                <w:sz w:val="24"/>
                <w:szCs w:val="28"/>
              </w:rPr>
            </w:pPr>
            <w:r>
              <w:rPr>
                <w:rFonts w:hint="eastAsia" w:asciiTheme="minorEastAsia" w:hAnsiTheme="minorEastAsia" w:eastAsiaTheme="minorEastAsia" w:cstheme="minorEastAsia"/>
                <w:kern w:val="10"/>
                <w:sz w:val="24"/>
                <w:szCs w:val="28"/>
              </w:rPr>
              <w:t>本项目营运期产生的除尘灰量</w:t>
            </w:r>
            <w:r>
              <w:rPr>
                <w:rFonts w:hint="eastAsia" w:asciiTheme="minorEastAsia" w:hAnsiTheme="minorEastAsia" w:cstheme="minorEastAsia"/>
                <w:kern w:val="10"/>
                <w:sz w:val="24"/>
                <w:szCs w:val="28"/>
                <w:lang w:eastAsia="zh-CN"/>
              </w:rPr>
              <w:t>约</w:t>
            </w:r>
            <w:r>
              <w:rPr>
                <w:rFonts w:hint="eastAsia" w:asciiTheme="minorEastAsia" w:hAnsiTheme="minorEastAsia" w:cstheme="minorEastAsia"/>
                <w:color w:val="auto"/>
                <w:sz w:val="24"/>
                <w:highlight w:val="none"/>
                <w:lang w:val="en-US" w:eastAsia="zh-CN"/>
              </w:rPr>
              <w:t>15</w:t>
            </w:r>
            <w:r>
              <w:rPr>
                <w:rFonts w:hint="eastAsia" w:asciiTheme="minorEastAsia" w:hAnsiTheme="minorEastAsia" w:eastAsiaTheme="minorEastAsia" w:cstheme="minorEastAsia"/>
                <w:kern w:val="10"/>
                <w:sz w:val="24"/>
                <w:szCs w:val="28"/>
              </w:rPr>
              <w:t>t/a</w:t>
            </w:r>
          </w:p>
          <w:p>
            <w:pPr>
              <w:spacing w:line="360" w:lineRule="auto"/>
              <w:ind w:firstLine="480" w:firstLineChars="200"/>
              <w:jc w:val="left"/>
              <w:rPr>
                <w:rFonts w:hint="eastAsia" w:asciiTheme="minorEastAsia" w:hAnsiTheme="minorEastAsia" w:eastAsiaTheme="minorEastAsia" w:cstheme="minorEastAsia"/>
                <w:kern w:val="10"/>
                <w:sz w:val="24"/>
                <w:szCs w:val="28"/>
                <w:lang w:val="en-US" w:eastAsia="zh-CN"/>
              </w:rPr>
            </w:pPr>
            <w:r>
              <w:rPr>
                <w:rFonts w:hint="eastAsia" w:asciiTheme="minorEastAsia" w:hAnsiTheme="minorEastAsia" w:eastAsiaTheme="minorEastAsia" w:cstheme="minorEastAsia"/>
                <w:kern w:val="10"/>
                <w:sz w:val="24"/>
                <w:szCs w:val="28"/>
                <w:lang w:eastAsia="zh-CN"/>
              </w:rPr>
              <w:t>治理措施：</w:t>
            </w:r>
            <w:r>
              <w:rPr>
                <w:rFonts w:hint="eastAsia" w:asciiTheme="minorEastAsia" w:hAnsiTheme="minorEastAsia" w:eastAsiaTheme="minorEastAsia" w:cstheme="minorEastAsia"/>
                <w:kern w:val="10"/>
                <w:sz w:val="24"/>
                <w:szCs w:val="28"/>
              </w:rPr>
              <w:t>除尘灰定期收集暂存于料仓，回用于生产，不外排。</w:t>
            </w:r>
          </w:p>
          <w:p>
            <w:pPr>
              <w:spacing w:line="360" w:lineRule="auto"/>
              <w:ind w:firstLine="482" w:firstLineChars="200"/>
              <w:jc w:val="left"/>
              <w:rPr>
                <w:rFonts w:hint="eastAsia" w:asciiTheme="minorEastAsia" w:hAnsiTheme="minorEastAsia" w:eastAsiaTheme="minorEastAsia" w:cstheme="minorEastAsia"/>
                <w:color w:val="auto"/>
                <w:sz w:val="24"/>
                <w:lang w:val="en-US" w:eastAsia="zh-CN"/>
              </w:rPr>
            </w:pPr>
            <w:r>
              <w:rPr>
                <w:rFonts w:hint="eastAsia" w:asciiTheme="minorEastAsia" w:hAnsiTheme="minorEastAsia" w:cstheme="minorEastAsia"/>
                <w:b/>
                <w:bCs/>
                <w:color w:val="auto"/>
                <w:sz w:val="24"/>
                <w:lang w:val="en-US" w:eastAsia="zh-CN"/>
              </w:rPr>
              <w:t>3</w:t>
            </w:r>
            <w:r>
              <w:rPr>
                <w:rFonts w:hint="eastAsia" w:asciiTheme="minorEastAsia" w:hAnsiTheme="minorEastAsia" w:eastAsiaTheme="minorEastAsia" w:cstheme="minorEastAsia"/>
                <w:b/>
                <w:bCs/>
                <w:color w:val="auto"/>
                <w:sz w:val="24"/>
                <w:lang w:val="en-US" w:eastAsia="zh-CN"/>
              </w:rPr>
              <w:t>.3生活垃圾</w:t>
            </w:r>
          </w:p>
          <w:p>
            <w:pPr>
              <w:spacing w:line="360" w:lineRule="auto"/>
              <w:ind w:firstLine="480" w:firstLineChars="200"/>
              <w:jc w:val="left"/>
              <w:rPr>
                <w:rFonts w:hint="eastAsia" w:asciiTheme="minorEastAsia" w:hAnsiTheme="minorEastAsia" w:eastAsiaTheme="minorEastAsia" w:cstheme="minorEastAsia"/>
                <w:color w:val="auto"/>
                <w:sz w:val="24"/>
                <w:lang w:val="en-US" w:eastAsia="zh-CN"/>
              </w:rPr>
            </w:pPr>
            <w:r>
              <w:rPr>
                <w:rFonts w:hint="eastAsia" w:asciiTheme="minorEastAsia" w:hAnsiTheme="minorEastAsia" w:eastAsiaTheme="minorEastAsia" w:cstheme="minorEastAsia"/>
                <w:kern w:val="10"/>
                <w:sz w:val="24"/>
                <w:szCs w:val="28"/>
              </w:rPr>
              <w:t>本项目无新增劳动定员，无新增生活垃圾产生。现有员工生活垃圾集中收集后，定期交由环卫部门统一收集处理。</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项目固体废物产生及治理措施一览表见表3-3。</w:t>
            </w:r>
          </w:p>
          <w:p>
            <w:pPr>
              <w:spacing w:line="360" w:lineRule="auto"/>
              <w:jc w:val="center"/>
              <w:rPr>
                <w:rFonts w:asciiTheme="majorEastAsia" w:hAnsiTheme="majorEastAsia" w:eastAsiaTheme="majorEastAsia" w:cstheme="majorEastAsia"/>
                <w:b/>
                <w:bCs/>
                <w:color w:val="auto"/>
                <w:szCs w:val="21"/>
              </w:rPr>
            </w:pPr>
            <w:r>
              <w:rPr>
                <w:rFonts w:hint="eastAsia" w:asciiTheme="majorEastAsia" w:hAnsiTheme="majorEastAsia" w:eastAsiaTheme="majorEastAsia" w:cstheme="majorEastAsia"/>
                <w:b/>
                <w:bCs/>
                <w:color w:val="auto"/>
                <w:szCs w:val="21"/>
              </w:rPr>
              <w:t>表3-3   固体废物产生及治理措施一览表</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1940"/>
              <w:gridCol w:w="1709"/>
              <w:gridCol w:w="2741"/>
              <w:gridCol w:w="1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spacing w:line="0" w:lineRule="atLeast"/>
                    <w:jc w:val="center"/>
                    <w:rPr>
                      <w:rFonts w:asciiTheme="minorEastAsia" w:hAnsiTheme="minorEastAsia" w:cstheme="minorEastAsia"/>
                      <w:b/>
                      <w:bCs/>
                      <w:color w:val="auto"/>
                      <w:sz w:val="24"/>
                    </w:rPr>
                  </w:pPr>
                  <w:r>
                    <w:rPr>
                      <w:rFonts w:hint="eastAsia" w:asciiTheme="minorEastAsia" w:hAnsiTheme="minorEastAsia" w:cstheme="minorEastAsia"/>
                      <w:b/>
                      <w:bCs/>
                      <w:color w:val="auto"/>
                      <w:sz w:val="24"/>
                    </w:rPr>
                    <w:t>序号</w:t>
                  </w:r>
                </w:p>
              </w:tc>
              <w:tc>
                <w:tcPr>
                  <w:tcW w:w="1940" w:type="dxa"/>
                  <w:vAlign w:val="center"/>
                </w:tcPr>
                <w:p>
                  <w:pPr>
                    <w:spacing w:line="0" w:lineRule="atLeast"/>
                    <w:jc w:val="center"/>
                    <w:rPr>
                      <w:rFonts w:asciiTheme="minorEastAsia" w:hAnsiTheme="minorEastAsia" w:cstheme="minorEastAsia"/>
                      <w:b/>
                      <w:bCs/>
                      <w:color w:val="auto"/>
                      <w:sz w:val="24"/>
                    </w:rPr>
                  </w:pPr>
                  <w:r>
                    <w:rPr>
                      <w:rFonts w:hint="eastAsia" w:asciiTheme="minorEastAsia" w:hAnsiTheme="minorEastAsia" w:cstheme="minorEastAsia"/>
                      <w:b/>
                      <w:bCs/>
                      <w:color w:val="auto"/>
                      <w:sz w:val="24"/>
                    </w:rPr>
                    <w:t>固体废物名称</w:t>
                  </w:r>
                </w:p>
              </w:tc>
              <w:tc>
                <w:tcPr>
                  <w:tcW w:w="1709" w:type="dxa"/>
                  <w:vAlign w:val="center"/>
                </w:tcPr>
                <w:p>
                  <w:pPr>
                    <w:spacing w:line="0" w:lineRule="atLeast"/>
                    <w:jc w:val="center"/>
                    <w:rPr>
                      <w:rFonts w:asciiTheme="minorEastAsia" w:hAnsiTheme="minorEastAsia" w:cstheme="minorEastAsia"/>
                      <w:b/>
                      <w:bCs/>
                      <w:color w:val="auto"/>
                      <w:sz w:val="24"/>
                    </w:rPr>
                  </w:pPr>
                  <w:r>
                    <w:rPr>
                      <w:rFonts w:hint="eastAsia" w:asciiTheme="minorEastAsia" w:hAnsiTheme="minorEastAsia" w:cstheme="minorEastAsia"/>
                      <w:b/>
                      <w:bCs/>
                      <w:color w:val="auto"/>
                      <w:sz w:val="24"/>
                    </w:rPr>
                    <w:t>产生量</w:t>
                  </w:r>
                  <w:r>
                    <w:rPr>
                      <w:rFonts w:hint="eastAsia" w:asciiTheme="minorEastAsia" w:hAnsiTheme="minorEastAsia" w:cstheme="minorEastAsia"/>
                      <w:b/>
                      <w:bCs/>
                      <w:color w:val="auto"/>
                      <w:sz w:val="24"/>
                      <w:lang w:eastAsia="zh-CN"/>
                    </w:rPr>
                    <w:t>（约）</w:t>
                  </w:r>
                </w:p>
              </w:tc>
              <w:tc>
                <w:tcPr>
                  <w:tcW w:w="2741" w:type="dxa"/>
                  <w:vAlign w:val="center"/>
                </w:tcPr>
                <w:p>
                  <w:pPr>
                    <w:spacing w:line="0" w:lineRule="atLeast"/>
                    <w:jc w:val="center"/>
                    <w:rPr>
                      <w:rFonts w:asciiTheme="minorEastAsia" w:hAnsiTheme="minorEastAsia" w:cstheme="minorEastAsia"/>
                      <w:b/>
                      <w:bCs/>
                      <w:color w:val="auto"/>
                      <w:sz w:val="24"/>
                    </w:rPr>
                  </w:pPr>
                  <w:r>
                    <w:rPr>
                      <w:rFonts w:hint="eastAsia" w:asciiTheme="minorEastAsia" w:hAnsiTheme="minorEastAsia" w:cstheme="minorEastAsia"/>
                      <w:b/>
                      <w:bCs/>
                      <w:color w:val="auto"/>
                      <w:sz w:val="24"/>
                    </w:rPr>
                    <w:t>治理措施</w:t>
                  </w:r>
                </w:p>
              </w:tc>
              <w:tc>
                <w:tcPr>
                  <w:tcW w:w="1112" w:type="dxa"/>
                  <w:vAlign w:val="center"/>
                </w:tcPr>
                <w:p>
                  <w:pPr>
                    <w:spacing w:line="0" w:lineRule="atLeast"/>
                    <w:jc w:val="center"/>
                    <w:rPr>
                      <w:rFonts w:asciiTheme="minorEastAsia" w:hAnsiTheme="minorEastAsia" w:cstheme="minorEastAsia"/>
                      <w:b/>
                      <w:bCs/>
                      <w:color w:val="auto"/>
                      <w:sz w:val="24"/>
                    </w:rPr>
                  </w:pPr>
                  <w:r>
                    <w:rPr>
                      <w:rFonts w:hint="eastAsia" w:asciiTheme="minorEastAsia" w:hAnsiTheme="minorEastAsia" w:cstheme="minorEastAsia"/>
                      <w:b/>
                      <w:bCs/>
                      <w:color w:val="auto"/>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1</w:t>
                  </w:r>
                </w:p>
              </w:tc>
              <w:tc>
                <w:tcPr>
                  <w:tcW w:w="1940"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废混凝土</w:t>
                  </w:r>
                </w:p>
              </w:tc>
              <w:tc>
                <w:tcPr>
                  <w:tcW w:w="1709" w:type="dxa"/>
                  <w:vAlign w:val="center"/>
                </w:tcPr>
                <w:p>
                  <w:pPr>
                    <w:spacing w:line="0" w:lineRule="atLeast"/>
                    <w:jc w:val="center"/>
                    <w:rPr>
                      <w:rFonts w:hint="default" w:asciiTheme="minorEastAsia" w:hAnsiTheme="minorEastAsia" w:eastAsiaTheme="minorEastAsia" w:cstheme="minorEastAsia"/>
                      <w:color w:val="auto"/>
                      <w:sz w:val="24"/>
                      <w:highlight w:val="none"/>
                      <w:lang w:val="en-US" w:eastAsia="zh-CN"/>
                    </w:rPr>
                  </w:pPr>
                  <w:r>
                    <w:rPr>
                      <w:rFonts w:hint="eastAsia" w:asciiTheme="minorEastAsia" w:hAnsiTheme="minorEastAsia" w:cstheme="minorEastAsia"/>
                      <w:color w:val="auto"/>
                      <w:sz w:val="24"/>
                      <w:highlight w:val="none"/>
                      <w:lang w:val="en-US" w:eastAsia="zh-CN"/>
                    </w:rPr>
                    <w:t>30</w:t>
                  </w:r>
                  <w:r>
                    <w:rPr>
                      <w:rFonts w:hint="eastAsia" w:asciiTheme="minorEastAsia" w:hAnsiTheme="minorEastAsia" w:cstheme="minorEastAsia"/>
                      <w:b w:val="0"/>
                      <w:bCs w:val="0"/>
                      <w:color w:val="auto"/>
                      <w:sz w:val="24"/>
                    </w:rPr>
                    <w:t>t/a</w:t>
                  </w:r>
                </w:p>
              </w:tc>
              <w:tc>
                <w:tcPr>
                  <w:tcW w:w="2741"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回用于生产</w:t>
                  </w:r>
                </w:p>
              </w:tc>
              <w:tc>
                <w:tcPr>
                  <w:tcW w:w="1112" w:type="dxa"/>
                  <w:vAlign w:val="center"/>
                </w:tcPr>
                <w:p>
                  <w:pPr>
                    <w:spacing w:line="0" w:lineRule="atLeast"/>
                    <w:jc w:val="center"/>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2</w:t>
                  </w:r>
                </w:p>
              </w:tc>
              <w:tc>
                <w:tcPr>
                  <w:tcW w:w="1940"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除尘器收集粉尘</w:t>
                  </w:r>
                </w:p>
              </w:tc>
              <w:tc>
                <w:tcPr>
                  <w:tcW w:w="1709" w:type="dxa"/>
                  <w:vAlign w:val="center"/>
                </w:tcPr>
                <w:p>
                  <w:pPr>
                    <w:spacing w:line="0" w:lineRule="atLeast"/>
                    <w:jc w:val="center"/>
                    <w:rPr>
                      <w:rFonts w:hint="default" w:asciiTheme="minorEastAsia" w:hAnsiTheme="minorEastAsia" w:eastAsiaTheme="minorEastAsia" w:cstheme="minorEastAsia"/>
                      <w:color w:val="auto"/>
                      <w:sz w:val="24"/>
                      <w:highlight w:val="none"/>
                      <w:lang w:val="en-US" w:eastAsia="zh-CN"/>
                    </w:rPr>
                  </w:pPr>
                  <w:r>
                    <w:rPr>
                      <w:rFonts w:hint="eastAsia" w:asciiTheme="minorEastAsia" w:hAnsiTheme="minorEastAsia" w:cstheme="minorEastAsia"/>
                      <w:color w:val="auto"/>
                      <w:sz w:val="24"/>
                      <w:highlight w:val="none"/>
                      <w:lang w:val="en-US" w:eastAsia="zh-CN"/>
                    </w:rPr>
                    <w:t>15</w:t>
                  </w:r>
                  <w:r>
                    <w:rPr>
                      <w:rFonts w:hint="eastAsia" w:asciiTheme="minorEastAsia" w:hAnsiTheme="minorEastAsia" w:cstheme="minorEastAsia"/>
                      <w:b w:val="0"/>
                      <w:bCs w:val="0"/>
                      <w:color w:val="auto"/>
                      <w:sz w:val="24"/>
                    </w:rPr>
                    <w:t>t/a</w:t>
                  </w:r>
                </w:p>
              </w:tc>
              <w:tc>
                <w:tcPr>
                  <w:tcW w:w="2741"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heme="minorEastAsia" w:hAnsiTheme="minorEastAsia" w:cstheme="minorEastAsia"/>
                      <w:color w:val="auto"/>
                      <w:sz w:val="24"/>
                    </w:rPr>
                  </w:pPr>
                  <w:r>
                    <w:rPr>
                      <w:rFonts w:hint="eastAsia" w:asciiTheme="minorEastAsia" w:hAnsiTheme="minorEastAsia" w:cstheme="minorEastAsia"/>
                      <w:color w:val="auto"/>
                      <w:sz w:val="24"/>
                    </w:rPr>
                    <w:t>回用于生产</w:t>
                  </w:r>
                </w:p>
              </w:tc>
              <w:tc>
                <w:tcPr>
                  <w:tcW w:w="1112"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3</w:t>
                  </w:r>
                </w:p>
              </w:tc>
              <w:tc>
                <w:tcPr>
                  <w:tcW w:w="1940"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生活垃圾</w:t>
                  </w:r>
                </w:p>
              </w:tc>
              <w:tc>
                <w:tcPr>
                  <w:tcW w:w="1709" w:type="dxa"/>
                  <w:vAlign w:val="center"/>
                </w:tcPr>
                <w:p>
                  <w:pPr>
                    <w:spacing w:line="0" w:lineRule="atLeast"/>
                    <w:jc w:val="center"/>
                    <w:rPr>
                      <w:rFonts w:hint="default" w:asciiTheme="minorEastAsia" w:hAnsiTheme="minorEastAsia" w:eastAsiaTheme="minorEastAsia" w:cstheme="minorEastAsia"/>
                      <w:color w:val="auto"/>
                      <w:sz w:val="24"/>
                      <w:highlight w:val="none"/>
                      <w:lang w:val="en-US" w:eastAsia="zh-CN"/>
                    </w:rPr>
                  </w:pPr>
                  <w:r>
                    <w:rPr>
                      <w:rFonts w:hint="eastAsia" w:asciiTheme="minorEastAsia" w:hAnsiTheme="minorEastAsia" w:cstheme="minorEastAsia"/>
                      <w:color w:val="auto"/>
                      <w:sz w:val="24"/>
                      <w:highlight w:val="none"/>
                      <w:lang w:val="en-US" w:eastAsia="zh-CN"/>
                    </w:rPr>
                    <w:t>/</w:t>
                  </w:r>
                </w:p>
              </w:tc>
              <w:tc>
                <w:tcPr>
                  <w:tcW w:w="2741"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rPr>
                    <w:t>垃圾箱，环卫部门清运</w:t>
                  </w:r>
                </w:p>
              </w:tc>
              <w:tc>
                <w:tcPr>
                  <w:tcW w:w="1112" w:type="dxa"/>
                  <w:vAlign w:val="center"/>
                </w:tcPr>
                <w:p>
                  <w:pPr>
                    <w:spacing w:line="0" w:lineRule="atLeast"/>
                    <w:jc w:val="center"/>
                    <w:rPr>
                      <w:rFonts w:asciiTheme="minorEastAsia" w:hAnsiTheme="minorEastAsia" w:cstheme="minorEastAsia"/>
                      <w:color w:val="auto"/>
                      <w:sz w:val="24"/>
                    </w:rPr>
                  </w:pPr>
                  <w:r>
                    <w:rPr>
                      <w:rFonts w:hint="eastAsia" w:asciiTheme="minorEastAsia" w:hAnsiTheme="minorEastAsia" w:cstheme="minorEastAsia"/>
                      <w:color w:val="auto"/>
                      <w:sz w:val="24"/>
                      <w:lang w:eastAsia="zh-CN"/>
                    </w:rPr>
                    <w:t>不外排</w:t>
                  </w:r>
                </w:p>
              </w:tc>
            </w:tr>
          </w:tbl>
          <w:p>
            <w:pPr>
              <w:spacing w:line="360" w:lineRule="auto"/>
              <w:ind w:firstLine="482" w:firstLineChars="200"/>
              <w:jc w:val="left"/>
              <w:rPr>
                <w:rFonts w:hint="eastAsia" w:asciiTheme="minorEastAsia" w:hAnsiTheme="minorEastAsia" w:cstheme="minorEastAsia"/>
                <w:color w:val="auto"/>
                <w:sz w:val="24"/>
              </w:rPr>
            </w:pPr>
            <w:r>
              <w:rPr>
                <w:rFonts w:hint="eastAsia" w:asciiTheme="minorEastAsia" w:hAnsiTheme="minorEastAsia" w:cstheme="minorEastAsia"/>
                <w:b/>
                <w:bCs/>
                <w:color w:val="auto"/>
                <w:sz w:val="24"/>
              </w:rPr>
              <w:t>4、噪声的产生</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项目运营期间噪声来源主要为：生产过程中装载机、搅拌系统电机、皮带输送机、风机、水泵以及运输车辆产生的噪声。</w:t>
            </w:r>
          </w:p>
          <w:p>
            <w:pPr>
              <w:pStyle w:val="3"/>
              <w:spacing w:line="360" w:lineRule="auto"/>
              <w:ind w:firstLine="482"/>
              <w:rPr>
                <w:b/>
                <w:bCs/>
                <w:color w:val="auto"/>
              </w:rPr>
            </w:pPr>
            <w:r>
              <w:rPr>
                <w:rFonts w:hint="eastAsia" w:asciiTheme="minorEastAsia" w:hAnsiTheme="minorEastAsia" w:cstheme="minorEastAsia"/>
                <w:b/>
                <w:bCs/>
                <w:color w:val="auto"/>
                <w:sz w:val="24"/>
              </w:rPr>
              <w:t>4.1设备噪声的产生及治理措施</w:t>
            </w:r>
          </w:p>
          <w:p>
            <w:pPr>
              <w:spacing w:line="360" w:lineRule="auto"/>
              <w:ind w:firstLine="480" w:firstLineChars="200"/>
              <w:jc w:val="left"/>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rPr>
              <w:t>治理措施：生产设备置于封闭厂房内，经减振、隔声、距离衰减</w:t>
            </w:r>
            <w:r>
              <w:rPr>
                <w:rFonts w:hint="eastAsia" w:asciiTheme="minorEastAsia" w:hAnsiTheme="minorEastAsia" w:cstheme="minorEastAsia"/>
                <w:color w:val="auto"/>
                <w:sz w:val="24"/>
                <w:lang w:eastAsia="zh-CN"/>
              </w:rPr>
              <w:t>等措施进行降噪。</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hint="eastAsia" w:asciiTheme="minorEastAsia" w:hAnsiTheme="minorEastAsia" w:cstheme="minorEastAsia"/>
                      <w:color w:val="auto"/>
                      <w:sz w:val="24"/>
                      <w:vertAlign w:val="baseline"/>
                      <w:lang w:eastAsia="zh-CN"/>
                    </w:rPr>
                  </w:pPr>
                  <w:r>
                    <w:rPr>
                      <w:rFonts w:hint="eastAsia" w:asciiTheme="minorEastAsia" w:hAnsiTheme="minorEastAsia" w:cstheme="minorEastAsia"/>
                      <w:color w:val="auto"/>
                      <w:sz w:val="24"/>
                      <w:vertAlign w:val="baseline"/>
                      <w:lang w:eastAsia="zh-CN"/>
                    </w:rPr>
                    <w:drawing>
                      <wp:inline distT="0" distB="0" distL="114300" distR="114300">
                        <wp:extent cx="5120640" cy="1956435"/>
                        <wp:effectExtent l="0" t="0" r="0" b="9525"/>
                        <wp:docPr id="115" name="图片 115" descr="78de3ed38af4930845cc27991b49a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78de3ed38af4930845cc27991b49a4f"/>
                                <pic:cNvPicPr>
                                  <a:picLocks noChangeAspect="1"/>
                                </pic:cNvPicPr>
                              </pic:nvPicPr>
                              <pic:blipFill>
                                <a:blip r:embed="rId13"/>
                                <a:stretch>
                                  <a:fillRect/>
                                </a:stretch>
                              </pic:blipFill>
                              <pic:spPr>
                                <a:xfrm>
                                  <a:off x="0" y="0"/>
                                  <a:ext cx="5120640" cy="1956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ajorEastAsia" w:hAnsiTheme="majorEastAsia" w:eastAsiaTheme="majorEastAsia" w:cstheme="majorEastAsia"/>
                      <w:b/>
                      <w:bCs/>
                      <w:color w:val="auto"/>
                      <w:sz w:val="21"/>
                      <w:szCs w:val="21"/>
                      <w:vertAlign w:val="baseline"/>
                      <w:lang w:val="en-US" w:eastAsia="zh-CN"/>
                    </w:rPr>
                  </w:pPr>
                  <w:r>
                    <w:rPr>
                      <w:rFonts w:hint="eastAsia" w:asciiTheme="minorEastAsia" w:hAnsiTheme="minorEastAsia" w:eastAsiaTheme="minorEastAsia" w:cstheme="minorEastAsia"/>
                      <w:b/>
                      <w:bCs/>
                      <w:color w:val="auto"/>
                      <w:kern w:val="2"/>
                      <w:sz w:val="21"/>
                      <w:szCs w:val="21"/>
                      <w:highlight w:val="none"/>
                      <w:vertAlign w:val="baseline"/>
                      <w:lang w:val="en-US" w:eastAsia="zh-CN" w:bidi="ar-SA"/>
                    </w:rPr>
                    <w:t>图3-9   隔音降噪+基础减振</w:t>
                  </w:r>
                </w:p>
              </w:tc>
            </w:tr>
          </w:tbl>
          <w:p>
            <w:pPr>
              <w:pStyle w:val="3"/>
              <w:spacing w:line="360" w:lineRule="auto"/>
              <w:ind w:left="0" w:leftChars="0" w:firstLine="482" w:firstLineChars="200"/>
              <w:rPr>
                <w:b/>
                <w:bCs/>
                <w:color w:val="auto"/>
                <w:sz w:val="24"/>
              </w:rPr>
            </w:pPr>
            <w:r>
              <w:rPr>
                <w:rFonts w:hint="eastAsia" w:asciiTheme="minorEastAsia" w:hAnsiTheme="minorEastAsia" w:cstheme="minorEastAsia"/>
                <w:b/>
                <w:bCs/>
                <w:color w:val="auto"/>
                <w:sz w:val="24"/>
              </w:rPr>
              <w:t>4.2运输车辆噪声</w:t>
            </w:r>
          </w:p>
          <w:p>
            <w:pPr>
              <w:spacing w:line="360" w:lineRule="auto"/>
              <w:ind w:firstLine="480" w:firstLineChars="200"/>
              <w:jc w:val="left"/>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rPr>
              <w:t>运输车辆产生的噪声</w:t>
            </w:r>
            <w:r>
              <w:rPr>
                <w:rFonts w:hint="eastAsia" w:asciiTheme="minorEastAsia" w:hAnsiTheme="minorEastAsia" w:cstheme="minorEastAsia"/>
                <w:color w:val="auto"/>
                <w:sz w:val="24"/>
                <w:lang w:eastAsia="zh-CN"/>
              </w:rPr>
              <w:t>。</w:t>
            </w:r>
          </w:p>
          <w:p>
            <w:pPr>
              <w:spacing w:line="360" w:lineRule="auto"/>
              <w:ind w:firstLine="480" w:firstLineChars="200"/>
              <w:jc w:val="left"/>
              <w:rPr>
                <w:rFonts w:asciiTheme="minorEastAsia" w:hAnsiTheme="minorEastAsia" w:cstheme="minorEastAsia"/>
                <w:sz w:val="24"/>
              </w:rPr>
            </w:pPr>
            <w:r>
              <w:rPr>
                <w:rFonts w:hint="eastAsia" w:asciiTheme="minorEastAsia" w:hAnsiTheme="minorEastAsia" w:cstheme="minorEastAsia"/>
                <w:color w:val="auto"/>
                <w:sz w:val="24"/>
              </w:rPr>
              <w:t>治理措施：</w:t>
            </w:r>
            <w:r>
              <w:rPr>
                <w:rFonts w:hint="eastAsia" w:asciiTheme="minorEastAsia" w:hAnsiTheme="minorEastAsia" w:cstheme="minorEastAsia"/>
                <w:color w:val="auto"/>
                <w:sz w:val="24"/>
                <w:lang w:eastAsia="zh-CN"/>
              </w:rPr>
              <w:t>采取</w:t>
            </w:r>
            <w:r>
              <w:rPr>
                <w:rFonts w:hint="eastAsia" w:asciiTheme="minorEastAsia" w:hAnsiTheme="minorEastAsia" w:cstheme="minorEastAsia"/>
                <w:sz w:val="24"/>
              </w:rPr>
              <w:t>运输车辆进行限速、严禁鸣笛以及厂区路面硬化等措施</w:t>
            </w:r>
            <w:r>
              <w:rPr>
                <w:rFonts w:hint="eastAsia" w:asciiTheme="minorEastAsia" w:hAnsiTheme="minorEastAsia" w:cstheme="minorEastAsia"/>
                <w:sz w:val="24"/>
                <w:lang w:eastAsia="zh-CN"/>
              </w:rPr>
              <w:t>进行降噪</w:t>
            </w:r>
            <w:r>
              <w:rPr>
                <w:rFonts w:hint="eastAsia" w:asciiTheme="minorEastAsia" w:hAnsiTheme="minorEastAsia" w:cstheme="minorEastAsia"/>
                <w:sz w:val="24"/>
              </w:rPr>
              <w:t>。</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噪声产生及治理措施一看表见表3-4。</w:t>
            </w:r>
          </w:p>
          <w:p>
            <w:pPr>
              <w:spacing w:line="360" w:lineRule="auto"/>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表3-4   噪声产生及治理措施一览表</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414"/>
              <w:gridCol w:w="3435"/>
              <w:gridCol w:w="1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spacing w:line="0" w:lineRule="atLeast"/>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序号</w:t>
                  </w:r>
                </w:p>
              </w:tc>
              <w:tc>
                <w:tcPr>
                  <w:tcW w:w="2414" w:type="dxa"/>
                  <w:vAlign w:val="center"/>
                </w:tcPr>
                <w:p>
                  <w:pPr>
                    <w:spacing w:line="0" w:lineRule="atLeast"/>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噪声来源</w:t>
                  </w:r>
                </w:p>
              </w:tc>
              <w:tc>
                <w:tcPr>
                  <w:tcW w:w="3435" w:type="dxa"/>
                  <w:vAlign w:val="center"/>
                </w:tcPr>
                <w:p>
                  <w:pPr>
                    <w:spacing w:line="0" w:lineRule="atLeast"/>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治理措施</w:t>
                  </w:r>
                </w:p>
              </w:tc>
              <w:tc>
                <w:tcPr>
                  <w:tcW w:w="1667" w:type="dxa"/>
                  <w:vAlign w:val="center"/>
                </w:tcPr>
                <w:p>
                  <w:pPr>
                    <w:spacing w:line="0" w:lineRule="atLeast"/>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spacing w:line="0" w:lineRule="atLeast"/>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1</w:t>
                  </w:r>
                </w:p>
              </w:tc>
              <w:tc>
                <w:tcPr>
                  <w:tcW w:w="2414" w:type="dxa"/>
                  <w:vAlign w:val="center"/>
                </w:tcPr>
                <w:p>
                  <w:pPr>
                    <w:spacing w:line="0" w:lineRule="atLeast"/>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生产设备运行噪声</w:t>
                  </w:r>
                </w:p>
              </w:tc>
              <w:tc>
                <w:tcPr>
                  <w:tcW w:w="3435" w:type="dxa"/>
                  <w:vAlign w:val="center"/>
                </w:tcPr>
                <w:p>
                  <w:pPr>
                    <w:spacing w:line="0" w:lineRule="atLeast"/>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厂房隔声+减振+距离衰减</w:t>
                  </w:r>
                </w:p>
              </w:tc>
              <w:tc>
                <w:tcPr>
                  <w:tcW w:w="1667" w:type="dxa"/>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cstheme="minorEastAsia"/>
                      <w:color w:val="auto"/>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spacing w:line="0" w:lineRule="atLeast"/>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2</w:t>
                  </w:r>
                </w:p>
              </w:tc>
              <w:tc>
                <w:tcPr>
                  <w:tcW w:w="2414" w:type="dxa"/>
                  <w:vAlign w:val="center"/>
                </w:tcPr>
                <w:p>
                  <w:pPr>
                    <w:spacing w:line="0" w:lineRule="atLeast"/>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运输车辆噪声</w:t>
                  </w:r>
                </w:p>
              </w:tc>
              <w:tc>
                <w:tcPr>
                  <w:tcW w:w="3435" w:type="dxa"/>
                  <w:vAlign w:val="center"/>
                </w:tcPr>
                <w:p>
                  <w:pPr>
                    <w:spacing w:line="0" w:lineRule="atLeast"/>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限速+禁止鸣笛+路面硬化</w:t>
                  </w:r>
                </w:p>
              </w:tc>
              <w:tc>
                <w:tcPr>
                  <w:tcW w:w="1667" w:type="dxa"/>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w:t>
                  </w:r>
                </w:p>
              </w:tc>
            </w:tr>
          </w:tbl>
          <w:p>
            <w:pPr>
              <w:spacing w:line="360" w:lineRule="auto"/>
              <w:ind w:firstLine="482" w:firstLineChars="200"/>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5其他环保设施</w:t>
            </w:r>
          </w:p>
          <w:p>
            <w:pPr>
              <w:spacing w:line="360" w:lineRule="auto"/>
              <w:ind w:firstLine="480" w:firstLineChars="200"/>
              <w:rPr>
                <w:rFonts w:hint="default" w:asciiTheme="minorEastAsia" w:hAnsiTheme="minorEastAsia" w:eastAsiaTheme="minorEastAsia" w:cstheme="minorEastAsia"/>
                <w:color w:val="auto"/>
                <w:sz w:val="24"/>
                <w:lang w:val="en-US" w:eastAsia="zh-CN"/>
              </w:rPr>
            </w:pPr>
            <w:r>
              <w:rPr>
                <w:rFonts w:hint="eastAsia" w:asciiTheme="minorEastAsia" w:hAnsiTheme="minorEastAsia" w:cstheme="minorEastAsia"/>
                <w:color w:val="auto"/>
                <w:sz w:val="24"/>
                <w:lang w:val="en-US" w:eastAsia="zh-CN"/>
              </w:rPr>
              <w:t>5.1建设1座二级沉淀池</w:t>
            </w:r>
          </w:p>
          <w:p>
            <w:pPr>
              <w:spacing w:line="360" w:lineRule="auto"/>
              <w:ind w:firstLine="480" w:firstLineChars="200"/>
              <w:rPr>
                <w:rFonts w:hint="eastAsia" w:asciiTheme="minorEastAsia" w:hAnsiTheme="minorEastAsia" w:eastAsiaTheme="minorEastAsia" w:cstheme="minorEastAsia"/>
                <w:color w:val="auto"/>
                <w:sz w:val="24"/>
              </w:rPr>
            </w:pPr>
            <w:r>
              <w:rPr>
                <w:rFonts w:hint="eastAsia" w:asciiTheme="minorEastAsia" w:hAnsiTheme="minorEastAsia" w:cstheme="minorEastAsia"/>
                <w:color w:val="auto"/>
                <w:sz w:val="24"/>
                <w:lang w:eastAsia="zh-CN"/>
              </w:rPr>
              <w:t>项目</w:t>
            </w:r>
            <w:r>
              <w:rPr>
                <w:rFonts w:hint="eastAsia" w:asciiTheme="minorEastAsia" w:hAnsiTheme="minorEastAsia" w:eastAsiaTheme="minorEastAsia" w:cstheme="minorEastAsia"/>
                <w:color w:val="auto"/>
                <w:sz w:val="24"/>
              </w:rPr>
              <w:t>罐车、搅拌机冲洗废水建设</w:t>
            </w:r>
            <w:r>
              <w:rPr>
                <w:rFonts w:hint="eastAsia" w:asciiTheme="minorEastAsia" w:hAnsiTheme="minorEastAsia" w:cstheme="minorEastAsia"/>
                <w:color w:val="auto"/>
                <w:sz w:val="24"/>
                <w:lang w:val="en-US" w:eastAsia="zh-CN"/>
              </w:rPr>
              <w:t>160</w:t>
            </w:r>
            <w:r>
              <w:rPr>
                <w:rFonts w:hint="eastAsia" w:asciiTheme="minorEastAsia" w:hAnsiTheme="minorEastAsia" w:eastAsiaTheme="minorEastAsia" w:cstheme="minorEastAsia"/>
                <w:color w:val="auto"/>
                <w:sz w:val="24"/>
              </w:rPr>
              <w:t>m³</w:t>
            </w:r>
            <w:r>
              <w:rPr>
                <w:rFonts w:hint="eastAsia" w:asciiTheme="minorEastAsia" w:hAnsiTheme="minorEastAsia" w:cstheme="minorEastAsia"/>
                <w:color w:val="auto"/>
                <w:sz w:val="24"/>
                <w:lang w:eastAsia="zh-CN"/>
              </w:rPr>
              <w:t>二级沉淀</w:t>
            </w:r>
            <w:r>
              <w:rPr>
                <w:rFonts w:hint="eastAsia" w:asciiTheme="minorEastAsia" w:hAnsiTheme="minorEastAsia" w:eastAsiaTheme="minorEastAsia" w:cstheme="minorEastAsia"/>
                <w:color w:val="auto"/>
                <w:sz w:val="24"/>
              </w:rPr>
              <w:t>池，池体构筑物防渗</w:t>
            </w:r>
            <w:r>
              <w:rPr>
                <w:rFonts w:hint="eastAsia" w:asciiTheme="minorEastAsia" w:hAnsiTheme="minorEastAsia" w:cstheme="minorEastAsia"/>
                <w:color w:val="auto"/>
                <w:sz w:val="24"/>
                <w:lang w:eastAsia="zh-CN"/>
              </w:rPr>
              <w:t>措施</w:t>
            </w:r>
            <w:r>
              <w:rPr>
                <w:rFonts w:hint="eastAsia" w:asciiTheme="minorEastAsia" w:hAnsiTheme="minorEastAsia" w:eastAsiaTheme="minorEastAsia" w:cstheme="minorEastAsia"/>
                <w:color w:val="auto"/>
                <w:sz w:val="24"/>
              </w:rPr>
              <w:t>采用</w:t>
            </w:r>
            <w:r>
              <w:rPr>
                <w:rFonts w:hint="eastAsia" w:asciiTheme="minorEastAsia" w:hAnsiTheme="minorEastAsia" w:cstheme="minorEastAsia"/>
                <w:color w:val="auto"/>
                <w:sz w:val="24"/>
                <w:lang w:eastAsia="zh-CN"/>
              </w:rPr>
              <w:t>等效黏土层</w:t>
            </w:r>
            <w:r>
              <w:rPr>
                <w:rFonts w:hint="eastAsia" w:asciiTheme="minorEastAsia" w:hAnsiTheme="minorEastAsia" w:eastAsiaTheme="minorEastAsia" w:cstheme="minorEastAsia"/>
                <w:color w:val="auto"/>
                <w:sz w:val="24"/>
              </w:rPr>
              <w:t>，</w:t>
            </w:r>
            <w:r>
              <w:rPr>
                <w:rFonts w:hint="eastAsia" w:asciiTheme="minorEastAsia" w:hAnsiTheme="minorEastAsia" w:cstheme="minorEastAsia"/>
                <w:color w:val="auto"/>
                <w:sz w:val="24"/>
                <w:lang w:eastAsia="zh-CN"/>
              </w:rPr>
              <w:t>土工膜进行建设，</w:t>
            </w:r>
            <w:r>
              <w:rPr>
                <w:rFonts w:hint="eastAsia" w:asciiTheme="minorEastAsia" w:hAnsiTheme="minorEastAsia" w:eastAsiaTheme="minorEastAsia" w:cstheme="minorEastAsia"/>
                <w:color w:val="auto"/>
                <w:sz w:val="24"/>
              </w:rPr>
              <w:t>渗透系数能够满足1.0×10</w:t>
            </w:r>
            <w:r>
              <w:rPr>
                <w:rFonts w:hint="eastAsia" w:asciiTheme="minorEastAsia" w:hAnsiTheme="minorEastAsia" w:eastAsiaTheme="minorEastAsia" w:cstheme="minorEastAsia"/>
                <w:color w:val="auto"/>
                <w:sz w:val="24"/>
                <w:vertAlign w:val="superscript"/>
              </w:rPr>
              <w:t>-</w:t>
            </w:r>
            <w:r>
              <w:rPr>
                <w:rFonts w:hint="eastAsia" w:asciiTheme="minorEastAsia" w:hAnsiTheme="minorEastAsia" w:cstheme="minorEastAsia"/>
                <w:color w:val="auto"/>
                <w:sz w:val="24"/>
                <w:vertAlign w:val="superscript"/>
                <w:lang w:val="en-US" w:eastAsia="zh-CN"/>
              </w:rPr>
              <w:t>10</w:t>
            </w:r>
            <w:r>
              <w:rPr>
                <w:rFonts w:hint="eastAsia" w:asciiTheme="minorEastAsia" w:hAnsiTheme="minorEastAsia" w:eastAsiaTheme="minorEastAsia" w:cstheme="minorEastAsia"/>
                <w:color w:val="auto"/>
                <w:sz w:val="24"/>
              </w:rPr>
              <w:t>cm/s的要求</w:t>
            </w:r>
            <w:r>
              <w:rPr>
                <w:rFonts w:hint="eastAsia" w:asciiTheme="minorEastAsia" w:hAnsiTheme="minorEastAsia" w:cstheme="minorEastAsia"/>
                <w:color w:val="auto"/>
                <w:sz w:val="24"/>
                <w:lang w:eastAsia="zh-CN"/>
              </w:rPr>
              <w:t>。二级沉淀池已建。相关</w:t>
            </w:r>
            <w:r>
              <w:rPr>
                <w:rFonts w:hint="eastAsia" w:asciiTheme="minorEastAsia" w:hAnsiTheme="minorEastAsia" w:eastAsiaTheme="minorEastAsia" w:cstheme="minorEastAsia"/>
                <w:color w:val="auto"/>
                <w:sz w:val="24"/>
                <w:lang w:eastAsia="zh-CN"/>
              </w:rPr>
              <w:t>设施见图</w:t>
            </w:r>
            <w:r>
              <w:rPr>
                <w:rFonts w:hint="eastAsia" w:asciiTheme="minorEastAsia" w:hAnsiTheme="minorEastAsia" w:eastAsiaTheme="minorEastAsia" w:cstheme="minorEastAsia"/>
                <w:color w:val="auto"/>
                <w:sz w:val="24"/>
              </w:rPr>
              <w:t>3-1</w:t>
            </w:r>
            <w:r>
              <w:rPr>
                <w:rFonts w:hint="eastAsia" w:asciiTheme="minorEastAsia" w:hAnsiTheme="minorEastAsia" w:cstheme="minorEastAsia"/>
                <w:color w:val="auto"/>
                <w:sz w:val="24"/>
                <w:lang w:val="en-US" w:eastAsia="zh-CN"/>
              </w:rPr>
              <w:t>0</w:t>
            </w:r>
            <w:r>
              <w:rPr>
                <w:rFonts w:hint="eastAsia" w:asciiTheme="minorEastAsia" w:hAnsiTheme="minorEastAsia" w:eastAsiaTheme="minorEastAsia" w:cstheme="minorEastAsia"/>
                <w:color w:val="auto"/>
                <w:sz w:val="24"/>
              </w:rPr>
              <w:t>。</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Theme="minorEastAsia"/>
                      <w:color w:val="auto"/>
                      <w:lang w:eastAsia="zh-CN"/>
                    </w:rPr>
                  </w:pPr>
                  <w:r>
                    <w:rPr>
                      <w:rFonts w:hint="eastAsia" w:eastAsiaTheme="minorEastAsia"/>
                      <w:color w:val="auto"/>
                      <w:lang w:eastAsia="zh-CN"/>
                    </w:rPr>
                    <w:drawing>
                      <wp:inline distT="0" distB="0" distL="114300" distR="114300">
                        <wp:extent cx="1920240" cy="5154295"/>
                        <wp:effectExtent l="0" t="0" r="8255" b="3810"/>
                        <wp:docPr id="97" name="图片 97" descr="b3305e8182f8c633824e95a405c0a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b3305e8182f8c633824e95a405c0ab6"/>
                                <pic:cNvPicPr>
                                  <a:picLocks noChangeAspect="1"/>
                                </pic:cNvPicPr>
                              </pic:nvPicPr>
                              <pic:blipFill>
                                <a:blip r:embed="rId17"/>
                                <a:srcRect r="10134"/>
                                <a:stretch>
                                  <a:fillRect/>
                                </a:stretch>
                              </pic:blipFill>
                              <pic:spPr>
                                <a:xfrm rot="5400000">
                                  <a:off x="0" y="0"/>
                                  <a:ext cx="1920240" cy="5154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ajorEastAsia" w:hAnsiTheme="majorEastAsia" w:eastAsiaTheme="majorEastAsia" w:cstheme="majorEastAsia"/>
                      <w:b/>
                      <w:bCs/>
                      <w:color w:val="auto"/>
                      <w:highlight w:val="none"/>
                      <w:lang w:val="en-US"/>
                    </w:rPr>
                  </w:pPr>
                  <w:r>
                    <w:rPr>
                      <w:rFonts w:hint="eastAsia" w:asciiTheme="majorEastAsia" w:hAnsiTheme="majorEastAsia" w:eastAsiaTheme="majorEastAsia" w:cstheme="majorEastAsia"/>
                      <w:b/>
                      <w:bCs/>
                      <w:color w:val="auto"/>
                      <w:highlight w:val="none"/>
                    </w:rPr>
                    <w:t>图3-</w:t>
                  </w:r>
                  <w:r>
                    <w:rPr>
                      <w:rFonts w:hint="eastAsia" w:asciiTheme="majorEastAsia" w:hAnsiTheme="majorEastAsia" w:eastAsiaTheme="majorEastAsia" w:cstheme="majorEastAsia"/>
                      <w:b/>
                      <w:bCs/>
                      <w:color w:val="auto"/>
                      <w:highlight w:val="none"/>
                      <w:lang w:val="en-US" w:eastAsia="zh-CN"/>
                    </w:rPr>
                    <w:t>10</w:t>
                  </w:r>
                  <w:r>
                    <w:rPr>
                      <w:rFonts w:hint="eastAsia" w:asciiTheme="majorEastAsia" w:hAnsiTheme="majorEastAsia" w:eastAsiaTheme="majorEastAsia" w:cstheme="majorEastAsia"/>
                      <w:b/>
                      <w:bCs/>
                      <w:color w:val="auto"/>
                      <w:highlight w:val="none"/>
                    </w:rPr>
                    <w:t xml:space="preserve">   </w:t>
                  </w:r>
                  <w:r>
                    <w:rPr>
                      <w:rFonts w:hint="eastAsia" w:asciiTheme="majorEastAsia" w:hAnsiTheme="majorEastAsia" w:eastAsiaTheme="majorEastAsia" w:cstheme="majorEastAsia"/>
                      <w:b/>
                      <w:bCs/>
                      <w:color w:val="auto"/>
                      <w:highlight w:val="none"/>
                      <w:lang w:eastAsia="zh-CN"/>
                    </w:rPr>
                    <w:t>二级沉淀池</w:t>
                  </w:r>
                  <w:r>
                    <w:rPr>
                      <w:rFonts w:hint="eastAsia" w:asciiTheme="majorEastAsia" w:hAnsiTheme="majorEastAsia" w:eastAsiaTheme="majorEastAsia" w:cstheme="majorEastAsia"/>
                      <w:b/>
                      <w:bCs/>
                      <w:color w:val="auto"/>
                      <w:highlight w:val="none"/>
                    </w:rPr>
                    <w:t>照片</w:t>
                  </w:r>
                </w:p>
              </w:tc>
            </w:tr>
          </w:tbl>
          <w:p>
            <w:pPr>
              <w:spacing w:line="360" w:lineRule="auto"/>
              <w:ind w:firstLine="480" w:firstLineChars="200"/>
              <w:jc w:val="left"/>
              <w:rPr>
                <w:rFonts w:hint="eastAsia" w:asciiTheme="minorEastAsia" w:hAnsiTheme="minorEastAsia" w:eastAsiaTheme="minorEastAsia" w:cstheme="minorEastAsia"/>
                <w:b/>
                <w:bCs/>
                <w:color w:val="auto"/>
                <w:sz w:val="24"/>
                <w:lang w:val="en-US" w:eastAsia="zh-CN"/>
              </w:rPr>
            </w:pPr>
            <w:r>
              <w:rPr>
                <w:rFonts w:hint="eastAsia" w:asciiTheme="minorEastAsia" w:hAnsiTheme="minorEastAsia" w:cstheme="minorEastAsia"/>
                <w:b w:val="0"/>
                <w:bCs w:val="0"/>
                <w:color w:val="auto"/>
                <w:sz w:val="24"/>
                <w:lang w:val="en-US" w:eastAsia="zh-CN"/>
              </w:rPr>
              <w:t>5.2应急预案编制情况</w:t>
            </w:r>
          </w:p>
          <w:p>
            <w:pPr>
              <w:pStyle w:val="3"/>
              <w:spacing w:line="360" w:lineRule="auto"/>
              <w:ind w:firstLine="480"/>
              <w:rPr>
                <w:rFonts w:hint="eastAsia" w:asciiTheme="minorEastAsia" w:hAnsiTheme="minorEastAsia" w:eastAsiaTheme="minorEastAsia" w:cstheme="minorEastAsia"/>
                <w:color w:val="auto"/>
                <w:sz w:val="24"/>
                <w:lang w:val="en-US" w:eastAsia="zh-CN"/>
              </w:rPr>
            </w:pPr>
            <w:r>
              <w:rPr>
                <w:rFonts w:hint="eastAsia" w:asciiTheme="minorEastAsia" w:hAnsiTheme="minorEastAsia" w:eastAsiaTheme="minorEastAsia" w:cstheme="minorEastAsia"/>
                <w:color w:val="auto"/>
                <w:sz w:val="24"/>
                <w:lang w:val="en-US" w:eastAsia="zh-CN"/>
              </w:rPr>
              <w:t>本项目于2020年4月22日向包头市生态环境局白云鄂博矿区分局进行应急预案备案，备案编号为：150206-2020-002-L。</w:t>
            </w:r>
          </w:p>
          <w:p>
            <w:pPr>
              <w:pStyle w:val="3"/>
              <w:spacing w:line="360" w:lineRule="auto"/>
              <w:ind w:firstLine="480"/>
              <w:rPr>
                <w:rFonts w:hint="eastAsia" w:asciiTheme="minorEastAsia" w:hAnsiTheme="minorEastAsia" w:eastAsiaTheme="minorEastAsia" w:cstheme="minorEastAsia"/>
                <w:color w:val="auto"/>
                <w:sz w:val="24"/>
              </w:rPr>
            </w:pPr>
            <w:r>
              <w:rPr>
                <w:rFonts w:hint="eastAsia" w:asciiTheme="minorEastAsia" w:hAnsiTheme="minorEastAsia" w:eastAsiaTheme="minorEastAsia" w:cstheme="minorEastAsia"/>
                <w:color w:val="auto"/>
                <w:sz w:val="24"/>
                <w:lang w:eastAsia="zh-CN"/>
              </w:rPr>
              <w:t>应急预案备案</w:t>
            </w:r>
            <w:r>
              <w:rPr>
                <w:rFonts w:hint="eastAsia" w:asciiTheme="minorEastAsia" w:hAnsiTheme="minorEastAsia" w:cstheme="minorEastAsia"/>
                <w:color w:val="auto"/>
                <w:sz w:val="24"/>
                <w:lang w:eastAsia="zh-CN"/>
              </w:rPr>
              <w:t>登记</w:t>
            </w:r>
            <w:r>
              <w:rPr>
                <w:rFonts w:hint="eastAsia" w:asciiTheme="minorEastAsia" w:hAnsiTheme="minorEastAsia" w:eastAsiaTheme="minorEastAsia" w:cstheme="minorEastAsia"/>
                <w:color w:val="auto"/>
                <w:sz w:val="24"/>
                <w:lang w:eastAsia="zh-CN"/>
              </w:rPr>
              <w:t>表见报告附件</w:t>
            </w:r>
            <w:r>
              <w:rPr>
                <w:rFonts w:hint="eastAsia" w:asciiTheme="minorEastAsia" w:hAnsiTheme="minorEastAsia" w:cstheme="minorEastAsia"/>
                <w:color w:val="auto"/>
                <w:sz w:val="24"/>
                <w:lang w:val="en-US" w:eastAsia="zh-CN"/>
              </w:rPr>
              <w:t>7</w:t>
            </w:r>
            <w:r>
              <w:rPr>
                <w:rFonts w:hint="eastAsia" w:asciiTheme="minorEastAsia" w:hAnsiTheme="minorEastAsia" w:eastAsiaTheme="minorEastAsia" w:cstheme="minorEastAsia"/>
                <w:color w:val="auto"/>
                <w:sz w:val="24"/>
                <w:lang w:val="en-US" w:eastAsia="zh-CN"/>
              </w:rPr>
              <w:t>所示</w:t>
            </w:r>
            <w:r>
              <w:rPr>
                <w:rFonts w:hint="eastAsia" w:asciiTheme="minorEastAsia" w:hAnsiTheme="minorEastAsia" w:eastAsiaTheme="minorEastAsia" w:cstheme="minorEastAsia"/>
                <w:color w:val="auto"/>
                <w:sz w:val="24"/>
              </w:rPr>
              <w:t>。</w:t>
            </w:r>
          </w:p>
          <w:p>
            <w:pPr>
              <w:spacing w:line="360" w:lineRule="auto"/>
              <w:ind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kern w:val="2"/>
                <w:sz w:val="24"/>
                <w:szCs w:val="24"/>
                <w:lang w:val="en-US" w:eastAsia="zh-CN" w:bidi="ar-SA"/>
              </w:rPr>
              <w:t>5.3</w:t>
            </w:r>
            <w:r>
              <w:rPr>
                <w:rFonts w:hint="eastAsia" w:asciiTheme="minorEastAsia" w:hAnsiTheme="minorEastAsia" w:eastAsiaTheme="minorEastAsia" w:cstheme="minorEastAsia"/>
                <w:color w:val="auto"/>
                <w:kern w:val="2"/>
                <w:sz w:val="24"/>
                <w:szCs w:val="24"/>
                <w:lang w:val="en-US" w:eastAsia="zh-CN" w:bidi="ar-SA"/>
              </w:rPr>
              <w:t>运营期环境监测计划</w:t>
            </w:r>
          </w:p>
          <w:p>
            <w:pPr>
              <w:spacing w:line="360" w:lineRule="auto"/>
              <w:ind w:firstLine="480" w:firstLineChars="200"/>
              <w:rPr>
                <w:rFonts w:hint="eastAsia" w:ascii="宋体" w:hAnsiTheme="minorHAnsi" w:eastAsiaTheme="minorEastAsia" w:cstheme="minorBidi"/>
                <w:color w:val="auto"/>
                <w:kern w:val="2"/>
                <w:sz w:val="24"/>
                <w:szCs w:val="24"/>
                <w:lang w:val="en-US" w:eastAsia="zh-CN" w:bidi="ar-SA"/>
              </w:rPr>
            </w:pPr>
            <w:r>
              <w:rPr>
                <w:rFonts w:hint="eastAsia" w:ascii="宋体" w:hAnsiTheme="minorHAnsi" w:eastAsiaTheme="minorEastAsia" w:cstheme="minorBidi"/>
                <w:color w:val="auto"/>
                <w:kern w:val="2"/>
                <w:sz w:val="24"/>
                <w:szCs w:val="24"/>
                <w:lang w:val="en-US" w:eastAsia="zh-CN" w:bidi="ar-SA"/>
              </w:rPr>
              <w:t>本</w:t>
            </w:r>
            <w:r>
              <w:rPr>
                <w:rFonts w:hint="eastAsia" w:ascii="宋体" w:cstheme="minorBidi"/>
                <w:color w:val="auto"/>
                <w:kern w:val="2"/>
                <w:sz w:val="24"/>
                <w:szCs w:val="24"/>
                <w:lang w:val="en-US" w:eastAsia="zh-CN" w:bidi="ar-SA"/>
              </w:rPr>
              <w:t>扩建</w:t>
            </w:r>
            <w:r>
              <w:rPr>
                <w:rFonts w:hint="eastAsia" w:ascii="宋体" w:hAnsiTheme="minorHAnsi" w:eastAsiaTheme="minorEastAsia" w:cstheme="minorBidi"/>
                <w:color w:val="auto"/>
                <w:kern w:val="2"/>
                <w:sz w:val="24"/>
                <w:szCs w:val="24"/>
                <w:lang w:val="en-US" w:eastAsia="zh-CN" w:bidi="ar-SA"/>
              </w:rPr>
              <w:t>工程监测计划</w:t>
            </w:r>
            <w:r>
              <w:rPr>
                <w:rFonts w:hint="eastAsia" w:ascii="宋体" w:cstheme="minorBidi"/>
                <w:color w:val="auto"/>
                <w:kern w:val="2"/>
                <w:sz w:val="24"/>
                <w:szCs w:val="24"/>
                <w:lang w:val="en-US" w:eastAsia="zh-CN" w:bidi="ar-SA"/>
              </w:rPr>
              <w:t>引用项目环评文件中规定的监测计划内容</w:t>
            </w:r>
            <w:r>
              <w:rPr>
                <w:rFonts w:hint="eastAsia" w:ascii="宋体" w:hAnsiTheme="minorHAnsi" w:eastAsiaTheme="minorEastAsia" w:cstheme="minorBidi"/>
                <w:color w:val="auto"/>
                <w:kern w:val="2"/>
                <w:sz w:val="24"/>
                <w:szCs w:val="24"/>
                <w:lang w:val="en-US" w:eastAsia="zh-CN" w:bidi="ar-SA"/>
              </w:rPr>
              <w:t>。</w:t>
            </w:r>
          </w:p>
          <w:p>
            <w:pPr>
              <w:pStyle w:val="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kern w:val="2"/>
                <w:sz w:val="24"/>
                <w:szCs w:val="24"/>
                <w:lang w:val="en-US" w:eastAsia="zh-CN" w:bidi="ar-SA"/>
              </w:rPr>
              <w:t>表4-1   运营期项目污染物监测计划</w:t>
            </w:r>
          </w:p>
          <w:tbl>
            <w:tblPr>
              <w:tblStyle w:val="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548"/>
              <w:gridCol w:w="1692"/>
              <w:gridCol w:w="1243"/>
              <w:gridCol w:w="2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9"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污染源监测</w:t>
                  </w:r>
                </w:p>
              </w:tc>
              <w:tc>
                <w:tcPr>
                  <w:tcW w:w="933"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监测指标</w:t>
                  </w:r>
                </w:p>
              </w:tc>
              <w:tc>
                <w:tcPr>
                  <w:tcW w:w="1020"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监测位置</w:t>
                  </w:r>
                </w:p>
              </w:tc>
              <w:tc>
                <w:tcPr>
                  <w:tcW w:w="749"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监测方式</w:t>
                  </w:r>
                </w:p>
              </w:tc>
              <w:tc>
                <w:tcPr>
                  <w:tcW w:w="1427"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869" w:type="pct"/>
                  <w:vAlign w:val="center"/>
                </w:tcPr>
                <w:p>
                  <w:pPr>
                    <w:pStyle w:val="11"/>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rPr>
                    <w:t>废气</w:t>
                  </w:r>
                </w:p>
              </w:tc>
              <w:tc>
                <w:tcPr>
                  <w:tcW w:w="933" w:type="pct"/>
                  <w:vAlign w:val="center"/>
                </w:tcPr>
                <w:p>
                  <w:pPr>
                    <w:pStyle w:val="11"/>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TSP</w:t>
                  </w:r>
                </w:p>
              </w:tc>
              <w:tc>
                <w:tcPr>
                  <w:tcW w:w="1020" w:type="pct"/>
                  <w:vAlign w:val="center"/>
                </w:tcPr>
                <w:p>
                  <w:pPr>
                    <w:pStyle w:val="11"/>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lang w:val="en-US" w:eastAsia="zh-CN"/>
                    </w:rPr>
                    <w:t>厂界四周</w:t>
                  </w:r>
                </w:p>
              </w:tc>
              <w:tc>
                <w:tcPr>
                  <w:tcW w:w="749" w:type="pct"/>
                  <w:vAlign w:val="center"/>
                </w:tcPr>
                <w:p>
                  <w:pPr>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定期监测</w:t>
                  </w:r>
                </w:p>
              </w:tc>
              <w:tc>
                <w:tcPr>
                  <w:tcW w:w="1427" w:type="pct"/>
                  <w:vAlign w:val="center"/>
                </w:tcPr>
                <w:p>
                  <w:pPr>
                    <w:pStyle w:val="11"/>
                    <w:rPr>
                      <w:rFonts w:hint="eastAsia" w:asciiTheme="minorEastAsia" w:hAnsiTheme="minorEastAsia" w:eastAsiaTheme="minorEastAsia" w:cstheme="minorEastAsia"/>
                      <w:color w:val="auto"/>
                      <w:kern w:val="0"/>
                      <w:sz w:val="24"/>
                      <w:szCs w:val="24"/>
                      <w:lang w:val="en-US" w:eastAsia="zh-CN" w:bidi="ar-SA"/>
                    </w:rPr>
                  </w:pPr>
                  <w:r>
                    <w:rPr>
                      <w:rFonts w:hint="eastAsia" w:asciiTheme="minorEastAsia" w:hAnsiTheme="minorEastAsia" w:eastAsiaTheme="minorEastAsia" w:cstheme="minorEastAsia"/>
                      <w:color w:val="auto"/>
                      <w:sz w:val="24"/>
                      <w:szCs w:val="24"/>
                    </w:rPr>
                    <w:t>每年1次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69" w:type="pct"/>
                  <w:vAlign w:val="center"/>
                </w:tcPr>
                <w:p>
                  <w:pPr>
                    <w:pStyle w:val="11"/>
                    <w:rPr>
                      <w:rFonts w:hint="eastAsia" w:asciiTheme="minorEastAsia" w:hAnsiTheme="minorEastAsia" w:eastAsiaTheme="minorEastAsia" w:cstheme="minorEastAsia"/>
                      <w:color w:val="auto"/>
                      <w:kern w:val="0"/>
                      <w:sz w:val="24"/>
                      <w:szCs w:val="24"/>
                      <w:lang w:val="en-US" w:eastAsia="zh-CN" w:bidi="ar-SA"/>
                    </w:rPr>
                  </w:pPr>
                  <w:r>
                    <w:rPr>
                      <w:rFonts w:hint="eastAsia" w:asciiTheme="minorEastAsia" w:hAnsiTheme="minorEastAsia" w:eastAsiaTheme="minorEastAsia" w:cstheme="minorEastAsia"/>
                      <w:color w:val="auto"/>
                      <w:sz w:val="24"/>
                      <w:szCs w:val="24"/>
                    </w:rPr>
                    <w:t>噪声</w:t>
                  </w:r>
                </w:p>
              </w:tc>
              <w:tc>
                <w:tcPr>
                  <w:tcW w:w="933" w:type="pct"/>
                  <w:vAlign w:val="center"/>
                </w:tcPr>
                <w:p>
                  <w:pPr>
                    <w:pStyle w:val="11"/>
                    <w:rPr>
                      <w:rFonts w:hint="eastAsia" w:asciiTheme="minorEastAsia" w:hAnsiTheme="minorEastAsia" w:eastAsiaTheme="minorEastAsia" w:cstheme="minorEastAsia"/>
                      <w:color w:val="auto"/>
                      <w:kern w:val="0"/>
                      <w:sz w:val="24"/>
                      <w:szCs w:val="24"/>
                      <w:lang w:val="en-US" w:eastAsia="zh-CN" w:bidi="ar-SA"/>
                    </w:rPr>
                  </w:pPr>
                  <w:r>
                    <w:rPr>
                      <w:rFonts w:hint="eastAsia" w:asciiTheme="minorEastAsia" w:hAnsiTheme="minorEastAsia" w:eastAsiaTheme="minorEastAsia" w:cstheme="minorEastAsia"/>
                      <w:color w:val="auto"/>
                      <w:sz w:val="24"/>
                      <w:szCs w:val="24"/>
                    </w:rPr>
                    <w:t>连续等效A声级</w:t>
                  </w:r>
                </w:p>
              </w:tc>
              <w:tc>
                <w:tcPr>
                  <w:tcW w:w="1020" w:type="pct"/>
                  <w:vAlign w:val="center"/>
                </w:tcPr>
                <w:p>
                  <w:pPr>
                    <w:pStyle w:val="11"/>
                    <w:rPr>
                      <w:rFonts w:hint="eastAsia" w:asciiTheme="minorEastAsia" w:hAnsiTheme="minorEastAsia" w:eastAsiaTheme="minorEastAsia" w:cstheme="minorEastAsia"/>
                      <w:color w:val="auto"/>
                      <w:kern w:val="0"/>
                      <w:sz w:val="24"/>
                      <w:szCs w:val="24"/>
                      <w:lang w:val="en-US" w:eastAsia="zh-CN" w:bidi="ar-SA"/>
                    </w:rPr>
                  </w:pPr>
                  <w:r>
                    <w:rPr>
                      <w:rFonts w:hint="eastAsia" w:asciiTheme="minorEastAsia" w:hAnsiTheme="minorEastAsia" w:eastAsiaTheme="minorEastAsia" w:cstheme="minorEastAsia"/>
                      <w:color w:val="auto"/>
                      <w:sz w:val="24"/>
                      <w:szCs w:val="24"/>
                    </w:rPr>
                    <w:t>厂界噪声测点</w:t>
                  </w:r>
                </w:p>
              </w:tc>
              <w:tc>
                <w:tcPr>
                  <w:tcW w:w="749" w:type="pc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定期监测</w:t>
                  </w:r>
                </w:p>
              </w:tc>
              <w:tc>
                <w:tcPr>
                  <w:tcW w:w="1427" w:type="pct"/>
                  <w:vAlign w:val="center"/>
                </w:tcPr>
                <w:p>
                  <w:pPr>
                    <w:pStyle w:val="11"/>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每年2次，每次2天，</w:t>
                  </w:r>
                </w:p>
                <w:p>
                  <w:pPr>
                    <w:pStyle w:val="11"/>
                    <w:rPr>
                      <w:rFonts w:hint="eastAsia" w:asciiTheme="minorEastAsia" w:hAnsiTheme="minorEastAsia" w:eastAsiaTheme="minorEastAsia" w:cstheme="minorEastAsia"/>
                      <w:color w:val="auto"/>
                      <w:kern w:val="0"/>
                      <w:sz w:val="24"/>
                      <w:szCs w:val="24"/>
                      <w:lang w:val="en-US" w:eastAsia="zh-CN" w:bidi="ar-SA"/>
                    </w:rPr>
                  </w:pPr>
                  <w:r>
                    <w:rPr>
                      <w:rFonts w:hint="eastAsia" w:asciiTheme="minorEastAsia" w:hAnsiTheme="minorEastAsia" w:eastAsiaTheme="minorEastAsia" w:cstheme="minorEastAsia"/>
                      <w:color w:val="auto"/>
                      <w:sz w:val="24"/>
                      <w:szCs w:val="24"/>
                    </w:rPr>
                    <w:t>每天昼、夜各1次</w:t>
                  </w:r>
                </w:p>
              </w:tc>
            </w:tr>
          </w:tbl>
          <w:p>
            <w:pPr>
              <w:spacing w:line="360" w:lineRule="auto"/>
              <w:ind w:firstLine="482" w:firstLineChars="200"/>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6竣工环保验收监测示意图</w:t>
            </w:r>
          </w:p>
          <w:p>
            <w:pPr>
              <w:pStyle w:val="3"/>
              <w:spacing w:line="360" w:lineRule="auto"/>
              <w:ind w:firstLine="480"/>
              <w:rPr>
                <w:rFonts w:hint="eastAsia" w:asciiTheme="minorEastAsia" w:hAnsiTheme="minorEastAsia" w:cstheme="minorEastAsia"/>
                <w:color w:val="auto"/>
                <w:sz w:val="24"/>
              </w:rPr>
            </w:pPr>
            <w:r>
              <w:rPr>
                <w:rFonts w:hint="eastAsia" w:ascii="Times New Roman" w:hAnsi="Times New Roman" w:eastAsia="宋体"/>
                <w:color w:val="auto"/>
                <w:sz w:val="24"/>
              </w:rPr>
              <w:t>本次竣工环保验收监测，对本次验收项目厂界无组织颗粒物及厂界噪声进行了监测，</w:t>
            </w:r>
            <w:r>
              <w:rPr>
                <w:rFonts w:hint="eastAsia" w:asciiTheme="minorEastAsia" w:hAnsiTheme="minorEastAsia" w:cstheme="minorEastAsia"/>
                <w:color w:val="auto"/>
                <w:sz w:val="24"/>
              </w:rPr>
              <w:t>监测点位图见图3-</w:t>
            </w:r>
            <w:r>
              <w:rPr>
                <w:rFonts w:hint="eastAsia" w:asciiTheme="minorEastAsia" w:hAnsiTheme="minorEastAsia" w:cstheme="minorEastAsia"/>
                <w:color w:val="auto"/>
                <w:sz w:val="24"/>
                <w:lang w:val="en-US" w:eastAsia="zh-CN"/>
              </w:rPr>
              <w:t>11</w:t>
            </w:r>
            <w:r>
              <w:rPr>
                <w:rFonts w:hint="eastAsia" w:asciiTheme="minorEastAsia" w:hAnsiTheme="minorEastAsia" w:cstheme="minorEastAsia"/>
                <w:color w:val="auto"/>
                <w:sz w:val="24"/>
              </w:rPr>
              <w:t>。</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hint="eastAsia" w:asciiTheme="minorEastAsia" w:hAnsiTheme="minorEastAsia" w:eastAsiaTheme="minorEastAsia" w:cstheme="minorEastAsia"/>
                      <w:b/>
                      <w:bCs/>
                      <w:color w:val="1E40EA"/>
                      <w:sz w:val="24"/>
                      <w:lang w:eastAsia="zh-CN"/>
                    </w:rPr>
                  </w:pPr>
                  <w:r>
                    <w:drawing>
                      <wp:inline distT="0" distB="0" distL="114300" distR="114300">
                        <wp:extent cx="5132705" cy="2956560"/>
                        <wp:effectExtent l="0" t="0" r="3175" b="0"/>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18"/>
                                <a:stretch>
                                  <a:fillRect/>
                                </a:stretch>
                              </pic:blipFill>
                              <pic:spPr>
                                <a:xfrm>
                                  <a:off x="0" y="0"/>
                                  <a:ext cx="5132705" cy="29565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jc w:val="center"/>
                    <w:rPr>
                      <w:rFonts w:asciiTheme="minorEastAsia" w:hAnsiTheme="minorEastAsia" w:cstheme="minorEastAsia"/>
                      <w:b/>
                      <w:bCs/>
                      <w:color w:val="1E40EA"/>
                      <w:sz w:val="24"/>
                    </w:rPr>
                  </w:pPr>
                  <w:r>
                    <w:rPr>
                      <w:rFonts w:hint="eastAsia" w:asciiTheme="majorEastAsia" w:hAnsiTheme="majorEastAsia" w:eastAsiaTheme="majorEastAsia" w:cstheme="majorEastAsia"/>
                      <w:b/>
                      <w:bCs/>
                      <w:color w:val="auto"/>
                      <w:sz w:val="24"/>
                      <w:szCs w:val="24"/>
                    </w:rPr>
                    <w:t>图3-</w:t>
                  </w:r>
                  <w:r>
                    <w:rPr>
                      <w:rFonts w:hint="eastAsia" w:asciiTheme="majorEastAsia" w:hAnsiTheme="majorEastAsia" w:eastAsiaTheme="majorEastAsia" w:cstheme="majorEastAsia"/>
                      <w:b/>
                      <w:bCs/>
                      <w:color w:val="auto"/>
                      <w:sz w:val="24"/>
                      <w:szCs w:val="24"/>
                      <w:lang w:val="en-US" w:eastAsia="zh-CN"/>
                    </w:rPr>
                    <w:t>11</w:t>
                  </w:r>
                  <w:r>
                    <w:rPr>
                      <w:rFonts w:hint="eastAsia" w:asciiTheme="majorEastAsia" w:hAnsiTheme="majorEastAsia" w:eastAsiaTheme="majorEastAsia" w:cstheme="majorEastAsia"/>
                      <w:b/>
                      <w:bCs/>
                      <w:color w:val="auto"/>
                      <w:sz w:val="24"/>
                      <w:szCs w:val="24"/>
                    </w:rPr>
                    <w:t xml:space="preserve">   厂界噪声</w:t>
                  </w:r>
                  <w:r>
                    <w:rPr>
                      <w:rFonts w:hint="eastAsia" w:asciiTheme="majorEastAsia" w:hAnsiTheme="majorEastAsia" w:eastAsiaTheme="majorEastAsia" w:cstheme="majorEastAsia"/>
                      <w:b/>
                      <w:bCs/>
                      <w:color w:val="auto"/>
                      <w:sz w:val="24"/>
                      <w:szCs w:val="24"/>
                      <w:lang w:eastAsia="zh-CN"/>
                    </w:rPr>
                    <w:t>、无组织废气</w:t>
                  </w:r>
                  <w:r>
                    <w:rPr>
                      <w:rFonts w:hint="eastAsia" w:asciiTheme="majorEastAsia" w:hAnsiTheme="majorEastAsia" w:eastAsiaTheme="majorEastAsia" w:cstheme="majorEastAsia"/>
                      <w:b/>
                      <w:bCs/>
                      <w:color w:val="auto"/>
                      <w:sz w:val="24"/>
                      <w:szCs w:val="24"/>
                    </w:rPr>
                    <w:t>监测点位示意图</w:t>
                  </w:r>
                </w:p>
              </w:tc>
            </w:tr>
          </w:tbl>
          <w:p>
            <w:pPr>
              <w:spacing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rPr>
              <w:t>7“三同时”验收及环保投资</w:t>
            </w:r>
          </w:p>
          <w:p>
            <w:pPr>
              <w:spacing w:line="360" w:lineRule="auto"/>
              <w:ind w:firstLine="480" w:firstLineChars="200"/>
              <w:jc w:val="left"/>
              <w:rPr>
                <w:rFonts w:hint="eastAsia" w:asciiTheme="minorEastAsia" w:hAnsiTheme="minorEastAsia" w:eastAsiaTheme="minorEastAsia" w:cstheme="minorEastAsia"/>
                <w:color w:val="00B050"/>
                <w:sz w:val="24"/>
                <w:lang w:eastAsia="zh-CN"/>
              </w:rPr>
            </w:pPr>
            <w:r>
              <w:rPr>
                <w:rFonts w:hint="eastAsia" w:asciiTheme="minorEastAsia" w:hAnsiTheme="minorEastAsia" w:cstheme="minorEastAsia"/>
                <w:sz w:val="24"/>
              </w:rPr>
              <w:t>项目总投资</w:t>
            </w:r>
            <w:r>
              <w:rPr>
                <w:rFonts w:hint="eastAsia" w:asciiTheme="minorEastAsia" w:hAnsiTheme="minorEastAsia" w:cstheme="minorEastAsia"/>
                <w:sz w:val="24"/>
                <w:lang w:val="en-US" w:eastAsia="zh-CN"/>
              </w:rPr>
              <w:t>70</w:t>
            </w:r>
            <w:r>
              <w:rPr>
                <w:rFonts w:hint="eastAsia" w:asciiTheme="minorEastAsia" w:hAnsiTheme="minorEastAsia" w:cstheme="minorEastAsia"/>
                <w:sz w:val="24"/>
              </w:rPr>
              <w:t>万元</w:t>
            </w:r>
            <w:r>
              <w:rPr>
                <w:rFonts w:hint="eastAsia" w:asciiTheme="minorEastAsia" w:hAnsiTheme="minorEastAsia" w:cstheme="minorEastAsia"/>
                <w:color w:val="auto"/>
                <w:sz w:val="24"/>
              </w:rPr>
              <w:t>，其中环保</w:t>
            </w:r>
            <w:r>
              <w:rPr>
                <w:rFonts w:hint="eastAsia" w:asciiTheme="minorEastAsia" w:hAnsiTheme="minorEastAsia" w:cstheme="minorEastAsia"/>
                <w:color w:val="auto"/>
                <w:sz w:val="24"/>
                <w:lang w:val="en-US" w:eastAsia="zh-CN"/>
              </w:rPr>
              <w:t>实际</w:t>
            </w:r>
            <w:r>
              <w:rPr>
                <w:rFonts w:hint="eastAsia" w:asciiTheme="minorEastAsia" w:hAnsiTheme="minorEastAsia" w:cstheme="minorEastAsia"/>
                <w:color w:val="auto"/>
                <w:sz w:val="24"/>
              </w:rPr>
              <w:t>投资</w:t>
            </w:r>
            <w:r>
              <w:rPr>
                <w:rFonts w:hint="eastAsia" w:asciiTheme="minorEastAsia" w:hAnsiTheme="minorEastAsia" w:cstheme="minorEastAsia"/>
                <w:color w:val="auto"/>
                <w:sz w:val="24"/>
                <w:lang w:val="en-US" w:eastAsia="zh-CN"/>
              </w:rPr>
              <w:t>26.4</w:t>
            </w:r>
            <w:r>
              <w:rPr>
                <w:rFonts w:hint="eastAsia" w:asciiTheme="minorEastAsia" w:hAnsiTheme="minorEastAsia" w:cstheme="minorEastAsia"/>
                <w:color w:val="auto"/>
                <w:sz w:val="24"/>
                <w:lang w:eastAsia="zh-CN"/>
              </w:rPr>
              <w:t>万元</w:t>
            </w:r>
            <w:r>
              <w:rPr>
                <w:rFonts w:hint="eastAsia" w:asciiTheme="minorEastAsia" w:hAnsiTheme="minorEastAsia" w:cstheme="minorEastAsia"/>
                <w:color w:val="auto"/>
                <w:sz w:val="24"/>
              </w:rPr>
              <w:t>，环保投资占总投资的</w:t>
            </w:r>
            <w:r>
              <w:rPr>
                <w:rFonts w:hint="eastAsia" w:asciiTheme="minorEastAsia" w:hAnsiTheme="minorEastAsia" w:cstheme="minorEastAsia"/>
                <w:color w:val="auto"/>
                <w:sz w:val="24"/>
                <w:lang w:val="en-US" w:eastAsia="zh-CN"/>
              </w:rPr>
              <w:t>37.71</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。项目</w:t>
            </w:r>
            <w:r>
              <w:rPr>
                <w:rFonts w:hint="eastAsia" w:asciiTheme="minorEastAsia" w:hAnsiTheme="minorEastAsia" w:cstheme="minorEastAsia"/>
                <w:color w:val="auto"/>
                <w:sz w:val="24"/>
                <w:lang w:eastAsia="zh-CN"/>
              </w:rPr>
              <w:t>实际</w:t>
            </w:r>
            <w:r>
              <w:rPr>
                <w:rFonts w:hint="eastAsia" w:asciiTheme="minorEastAsia" w:hAnsiTheme="minorEastAsia" w:cstheme="minorEastAsia"/>
                <w:color w:val="auto"/>
                <w:sz w:val="24"/>
              </w:rPr>
              <w:t>总投</w:t>
            </w:r>
            <w:r>
              <w:rPr>
                <w:rFonts w:hint="eastAsia" w:asciiTheme="minorEastAsia" w:hAnsiTheme="minorEastAsia" w:cstheme="minorEastAsia"/>
                <w:color w:val="auto"/>
                <w:sz w:val="24"/>
                <w:highlight w:val="none"/>
              </w:rPr>
              <w:t>资</w:t>
            </w:r>
            <w:r>
              <w:rPr>
                <w:rFonts w:hint="eastAsia" w:asciiTheme="minorEastAsia" w:hAnsiTheme="minorEastAsia" w:cstheme="minorEastAsia"/>
                <w:color w:val="auto"/>
                <w:sz w:val="24"/>
                <w:highlight w:val="none"/>
                <w:lang w:val="en-US" w:eastAsia="zh-CN"/>
              </w:rPr>
              <w:t>1200</w:t>
            </w:r>
            <w:r>
              <w:rPr>
                <w:rFonts w:hint="eastAsia" w:asciiTheme="minorEastAsia" w:hAnsiTheme="minorEastAsia" w:cstheme="minorEastAsia"/>
                <w:color w:val="auto"/>
                <w:sz w:val="24"/>
                <w:highlight w:val="none"/>
              </w:rPr>
              <w:t>万元，环保投资</w:t>
            </w:r>
            <w:r>
              <w:rPr>
                <w:rFonts w:hint="eastAsia" w:asciiTheme="minorEastAsia" w:hAnsiTheme="minorEastAsia" w:cstheme="minorEastAsia"/>
                <w:color w:val="auto"/>
                <w:sz w:val="24"/>
                <w:highlight w:val="none"/>
                <w:lang w:val="en-US" w:eastAsia="zh-CN"/>
              </w:rPr>
              <w:t>27.4</w:t>
            </w:r>
            <w:r>
              <w:rPr>
                <w:rFonts w:hint="eastAsia" w:asciiTheme="minorEastAsia" w:hAnsiTheme="minorEastAsia" w:cstheme="minorEastAsia"/>
                <w:color w:val="auto"/>
                <w:sz w:val="24"/>
                <w:highlight w:val="none"/>
                <w:lang w:eastAsia="zh-CN"/>
              </w:rPr>
              <w:t>万元</w:t>
            </w:r>
            <w:r>
              <w:rPr>
                <w:rFonts w:hint="eastAsia" w:asciiTheme="minorEastAsia" w:hAnsiTheme="minorEastAsia" w:cstheme="minorEastAsia"/>
                <w:color w:val="auto"/>
                <w:sz w:val="24"/>
                <w:highlight w:val="none"/>
              </w:rPr>
              <w:t>，占项目总投资的</w:t>
            </w:r>
            <w:r>
              <w:rPr>
                <w:rFonts w:hint="eastAsia" w:asciiTheme="minorEastAsia" w:hAnsiTheme="minorEastAsia" w:cstheme="minorEastAsia"/>
                <w:color w:val="auto"/>
                <w:sz w:val="24"/>
                <w:highlight w:val="none"/>
                <w:lang w:val="en-US" w:eastAsia="zh-CN"/>
              </w:rPr>
              <w:t>39.14</w:t>
            </w:r>
            <w:r>
              <w:rPr>
                <w:rFonts w:hint="eastAsia" w:asciiTheme="minorEastAsia" w:hAnsiTheme="minorEastAsia" w:cstheme="minorEastAsia"/>
                <w:color w:val="auto"/>
                <w:sz w:val="24"/>
                <w:highlight w:val="none"/>
                <w:lang w:eastAsia="zh-CN"/>
              </w:rPr>
              <w:t>%</w:t>
            </w:r>
            <w:r>
              <w:rPr>
                <w:rFonts w:hint="eastAsia" w:asciiTheme="minorEastAsia" w:hAnsiTheme="minorEastAsia" w:cstheme="minorEastAsia"/>
                <w:color w:val="auto"/>
                <w:sz w:val="24"/>
                <w:highlight w:val="none"/>
              </w:rPr>
              <w:t>。</w:t>
            </w:r>
          </w:p>
          <w:p>
            <w:pPr>
              <w:pStyle w:val="3"/>
              <w:spacing w:line="360" w:lineRule="auto"/>
              <w:ind w:firstLine="480"/>
              <w:rPr>
                <w:rFonts w:asciiTheme="minorEastAsia" w:hAnsiTheme="minorEastAsia" w:cstheme="minorEastAsia"/>
                <w:color w:val="auto"/>
                <w:sz w:val="24"/>
              </w:rPr>
            </w:pPr>
            <w:r>
              <w:rPr>
                <w:rFonts w:hint="eastAsia" w:asciiTheme="minorEastAsia" w:hAnsiTheme="minorEastAsia" w:cstheme="minorEastAsia"/>
                <w:color w:val="auto"/>
                <w:sz w:val="24"/>
                <w:highlight w:val="none"/>
              </w:rPr>
              <w:t>环</w:t>
            </w:r>
            <w:r>
              <w:rPr>
                <w:rFonts w:hint="eastAsia" w:asciiTheme="minorEastAsia" w:hAnsiTheme="minorEastAsia" w:cstheme="minorEastAsia"/>
                <w:color w:val="auto"/>
                <w:sz w:val="24"/>
              </w:rPr>
              <w:t>保措施投资见表3-5。</w:t>
            </w:r>
          </w:p>
          <w:p>
            <w:pPr>
              <w:jc w:val="center"/>
              <w:rPr>
                <w:rFonts w:asciiTheme="majorEastAsia" w:hAnsiTheme="majorEastAsia" w:eastAsiaTheme="majorEastAsia" w:cstheme="majorEastAsia"/>
                <w:b/>
                <w:bCs/>
                <w:color w:val="auto"/>
                <w:sz w:val="24"/>
                <w:szCs w:val="24"/>
                <w:highlight w:val="none"/>
              </w:rPr>
            </w:pPr>
            <w:r>
              <w:rPr>
                <w:rFonts w:hint="eastAsia" w:asciiTheme="majorEastAsia" w:hAnsiTheme="majorEastAsia" w:eastAsiaTheme="majorEastAsia" w:cstheme="majorEastAsia"/>
                <w:b/>
                <w:bCs/>
                <w:color w:val="auto"/>
                <w:sz w:val="24"/>
                <w:szCs w:val="24"/>
                <w:highlight w:val="none"/>
              </w:rPr>
              <w:t>表3-5   环保投资一览表</w:t>
            </w:r>
          </w:p>
          <w:tbl>
            <w:tblPr>
              <w:tblStyle w:val="9"/>
              <w:tblW w:w="109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040"/>
              <w:gridCol w:w="2360"/>
              <w:gridCol w:w="2200"/>
              <w:gridCol w:w="866"/>
              <w:gridCol w:w="995"/>
              <w:gridCol w:w="1324"/>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Height w:val="461" w:hRule="atLeast"/>
              </w:trPr>
              <w:tc>
                <w:tcPr>
                  <w:tcW w:w="83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工程名称</w:t>
                  </w:r>
                </w:p>
              </w:tc>
              <w:tc>
                <w:tcPr>
                  <w:tcW w:w="1040"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排放源</w:t>
                  </w:r>
                </w:p>
              </w:tc>
              <w:tc>
                <w:tcPr>
                  <w:tcW w:w="2360"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环评</w:t>
                  </w:r>
                  <w:r>
                    <w:rPr>
                      <w:rFonts w:hint="eastAsia" w:asciiTheme="minorEastAsia" w:hAnsiTheme="minorEastAsia" w:eastAsiaTheme="minorEastAsia" w:cstheme="minorEastAsia"/>
                      <w:b/>
                      <w:bCs/>
                      <w:color w:val="auto"/>
                      <w:sz w:val="24"/>
                      <w:szCs w:val="24"/>
                      <w:highlight w:val="none"/>
                    </w:rPr>
                    <w:t>环保</w:t>
                  </w:r>
                  <w:r>
                    <w:rPr>
                      <w:rFonts w:hint="eastAsia" w:asciiTheme="minorEastAsia" w:hAnsiTheme="minorEastAsia" w:eastAsiaTheme="minorEastAsia" w:cstheme="minorEastAsia"/>
                      <w:b/>
                      <w:bCs/>
                      <w:color w:val="auto"/>
                      <w:sz w:val="24"/>
                      <w:szCs w:val="24"/>
                      <w:highlight w:val="none"/>
                      <w:lang w:eastAsia="zh-CN"/>
                    </w:rPr>
                    <w:t>措施</w:t>
                  </w:r>
                </w:p>
              </w:tc>
              <w:tc>
                <w:tcPr>
                  <w:tcW w:w="2200"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实际环保措施</w:t>
                  </w:r>
                </w:p>
              </w:tc>
              <w:tc>
                <w:tcPr>
                  <w:tcW w:w="1861"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cstheme="minorEastAsia"/>
                      <w:b/>
                      <w:bCs/>
                      <w:color w:val="auto"/>
                      <w:sz w:val="24"/>
                      <w:szCs w:val="24"/>
                      <w:highlight w:val="none"/>
                      <w:lang w:eastAsia="zh-CN"/>
                    </w:rPr>
                    <w:t>环保</w:t>
                  </w:r>
                  <w:r>
                    <w:rPr>
                      <w:rFonts w:hint="eastAsia" w:asciiTheme="minorEastAsia" w:hAnsiTheme="minorEastAsia" w:eastAsiaTheme="minorEastAsia" w:cstheme="minorEastAsia"/>
                      <w:b/>
                      <w:bCs/>
                      <w:color w:val="auto"/>
                      <w:sz w:val="24"/>
                      <w:szCs w:val="24"/>
                      <w:highlight w:val="none"/>
                      <w:lang w:eastAsia="zh-CN"/>
                    </w:rPr>
                    <w:t>投资</w:t>
                  </w:r>
                  <w:r>
                    <w:rPr>
                      <w:rFonts w:hint="eastAsia" w:asciiTheme="minorEastAsia" w:hAnsiTheme="minorEastAsia" w:cstheme="minorEastAsia"/>
                      <w:b/>
                      <w:bCs/>
                      <w:color w:val="auto"/>
                      <w:sz w:val="24"/>
                      <w:szCs w:val="24"/>
                      <w:highlight w:val="none"/>
                      <w:lang w:val="en-US" w:eastAsia="zh-CN"/>
                    </w:rPr>
                    <w:t>/</w:t>
                  </w:r>
                  <w:r>
                    <w:rPr>
                      <w:rFonts w:hint="eastAsia" w:asciiTheme="minorEastAsia" w:hAnsiTheme="minorEastAsia" w:eastAsiaTheme="minorEastAsia" w:cstheme="minorEastAsia"/>
                      <w:b/>
                      <w:bCs/>
                      <w:color w:val="auto"/>
                      <w:sz w:val="24"/>
                      <w:szCs w:val="24"/>
                      <w:highlight w:val="none"/>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Height w:val="461" w:hRule="atLeast"/>
              </w:trPr>
              <w:tc>
                <w:tcPr>
                  <w:tcW w:w="83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pPr>
                </w:p>
              </w:tc>
              <w:tc>
                <w:tcPr>
                  <w:tcW w:w="104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pPr>
                </w:p>
              </w:tc>
              <w:tc>
                <w:tcPr>
                  <w:tcW w:w="236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pPr>
                </w:p>
              </w:tc>
              <w:tc>
                <w:tcPr>
                  <w:tcW w:w="22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pPr>
                </w:p>
              </w:tc>
              <w:tc>
                <w:tcPr>
                  <w:tcW w:w="866"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lang w:eastAsia="zh-CN"/>
                    </w:rPr>
                    <w:t>环评</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lang w:eastAsia="zh-CN"/>
                    </w:rPr>
                    <w:t>实际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Pr>
              <w:tc>
                <w:tcPr>
                  <w:tcW w:w="83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废气</w:t>
                  </w:r>
                </w:p>
              </w:tc>
              <w:tc>
                <w:tcPr>
                  <w:tcW w:w="104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水泥仓、粉煤灰仓</w:t>
                  </w:r>
                </w:p>
              </w:tc>
              <w:tc>
                <w:tcPr>
                  <w:tcW w:w="236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水泥仓、粉煤灰仓全封闭，仓顶配滤袋式除尘器处理，除尘效率不低于99.9%</w:t>
                  </w:r>
                </w:p>
              </w:tc>
              <w:tc>
                <w:tcPr>
                  <w:tcW w:w="220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sz w:val="24"/>
                      <w:szCs w:val="24"/>
                    </w:rPr>
                    <w:t>水泥仓、粉煤灰仓全封闭，</w:t>
                  </w:r>
                  <w:r>
                    <w:rPr>
                      <w:rFonts w:hint="eastAsia" w:asciiTheme="minorEastAsia" w:hAnsiTheme="minorEastAsia" w:eastAsiaTheme="minorEastAsia" w:cstheme="minorEastAsia"/>
                      <w:sz w:val="24"/>
                      <w:szCs w:val="24"/>
                      <w:lang w:eastAsia="zh-CN"/>
                    </w:rPr>
                    <w:t>自带</w:t>
                  </w:r>
                  <w:r>
                    <w:rPr>
                      <w:rFonts w:hint="eastAsia" w:asciiTheme="minorEastAsia" w:hAnsiTheme="minorEastAsia" w:eastAsiaTheme="minorEastAsia" w:cstheme="minorEastAsia"/>
                      <w:sz w:val="24"/>
                      <w:szCs w:val="24"/>
                    </w:rPr>
                    <w:t>滤袋式除尘器处理</w:t>
                  </w:r>
                  <w:r>
                    <w:rPr>
                      <w:rFonts w:hint="eastAsia" w:asciiTheme="minorEastAsia" w:hAnsiTheme="minorEastAsia" w:eastAsiaTheme="minorEastAsia" w:cstheme="minorEastAsia"/>
                      <w:sz w:val="24"/>
                      <w:szCs w:val="24"/>
                      <w:lang w:eastAsia="zh-CN"/>
                    </w:rPr>
                    <w:t>后</w:t>
                  </w:r>
                  <w:r>
                    <w:rPr>
                      <w:rFonts w:hint="eastAsia" w:asciiTheme="minorEastAsia" w:hAnsiTheme="minorEastAsia" w:eastAsiaTheme="minorEastAsia" w:cstheme="minorEastAsia"/>
                      <w:color w:val="auto"/>
                      <w:sz w:val="24"/>
                      <w:szCs w:val="24"/>
                      <w:lang w:eastAsia="zh-CN"/>
                    </w:rPr>
                    <w:t>由仓顶排气筒排放</w:t>
                  </w:r>
                </w:p>
              </w:tc>
              <w:tc>
                <w:tcPr>
                  <w:tcW w:w="866"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18</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Pr>
              <w:tc>
                <w:tcPr>
                  <w:tcW w:w="83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p>
              </w:tc>
              <w:tc>
                <w:tcPr>
                  <w:tcW w:w="104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装卸粉尘</w:t>
                  </w:r>
                </w:p>
              </w:tc>
              <w:tc>
                <w:tcPr>
                  <w:tcW w:w="236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封闭厂房，定期洒水抑尘；</w:t>
                  </w:r>
                </w:p>
              </w:tc>
              <w:tc>
                <w:tcPr>
                  <w:tcW w:w="220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val="0"/>
                      <w:bCs w:val="0"/>
                      <w:color w:val="auto"/>
                      <w:sz w:val="24"/>
                      <w:szCs w:val="24"/>
                      <w:highlight w:val="none"/>
                      <w:lang w:eastAsia="zh-CN"/>
                    </w:rPr>
                  </w:pPr>
                  <w:r>
                    <w:rPr>
                      <w:rFonts w:hint="eastAsia" w:asciiTheme="minorEastAsia" w:hAnsiTheme="minorEastAsia" w:eastAsiaTheme="minorEastAsia" w:cstheme="minorEastAsia"/>
                      <w:sz w:val="24"/>
                      <w:szCs w:val="24"/>
                    </w:rPr>
                    <w:t>封闭</w:t>
                  </w:r>
                  <w:r>
                    <w:rPr>
                      <w:rFonts w:hint="eastAsia" w:asciiTheme="minorEastAsia" w:hAnsiTheme="minorEastAsia" w:eastAsiaTheme="minorEastAsia" w:cstheme="minorEastAsia"/>
                      <w:sz w:val="24"/>
                      <w:szCs w:val="24"/>
                      <w:lang w:eastAsia="zh-CN"/>
                    </w:rPr>
                    <w:t>料仓</w:t>
                  </w:r>
                  <w:r>
                    <w:rPr>
                      <w:rFonts w:hint="eastAsia" w:asciiTheme="minorEastAsia" w:hAnsiTheme="minorEastAsia" w:eastAsiaTheme="minorEastAsia" w:cstheme="minorEastAsia"/>
                      <w:sz w:val="24"/>
                      <w:szCs w:val="24"/>
                    </w:rPr>
                    <w:t>，定期洒水抑尘</w:t>
                  </w:r>
                </w:p>
              </w:tc>
              <w:tc>
                <w:tcPr>
                  <w:tcW w:w="866"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Height w:val="90" w:hRule="atLeast"/>
              </w:trPr>
              <w:tc>
                <w:tcPr>
                  <w:tcW w:w="83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104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配料搅拌粉尘</w:t>
                  </w:r>
                </w:p>
              </w:tc>
              <w:tc>
                <w:tcPr>
                  <w:tcW w:w="236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封闭式搅拌楼，设置1台集气罩集中收集后由袋式除尘器进行处理，除尘效率不低于99.9%</w:t>
                  </w:r>
                </w:p>
              </w:tc>
              <w:tc>
                <w:tcPr>
                  <w:tcW w:w="220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sz w:val="24"/>
                      <w:szCs w:val="24"/>
                    </w:rPr>
                    <w:t>封闭式搅拌楼，集气罩集中收集后由袋式除尘器处理</w:t>
                  </w:r>
                </w:p>
              </w:tc>
              <w:tc>
                <w:tcPr>
                  <w:tcW w:w="866"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5</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Height w:val="311" w:hRule="atLeast"/>
              </w:trPr>
              <w:tc>
                <w:tcPr>
                  <w:tcW w:w="83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废水</w:t>
                  </w:r>
                </w:p>
              </w:tc>
              <w:tc>
                <w:tcPr>
                  <w:tcW w:w="104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生活污水</w:t>
                  </w:r>
                </w:p>
              </w:tc>
              <w:tc>
                <w:tcPr>
                  <w:tcW w:w="236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color w:val="auto"/>
                      <w:kern w:val="0"/>
                      <w:sz w:val="24"/>
                      <w:szCs w:val="24"/>
                      <w:lang w:val="en-US" w:eastAsia="zh-CN" w:bidi="ar-SA"/>
                    </w:rPr>
                  </w:pPr>
                  <w:r>
                    <w:rPr>
                      <w:rFonts w:hint="eastAsia" w:asciiTheme="minorEastAsia" w:hAnsiTheme="minorEastAsia" w:eastAsiaTheme="minorEastAsia" w:cstheme="minorEastAsia"/>
                      <w:color w:val="auto"/>
                      <w:kern w:val="10"/>
                      <w:sz w:val="24"/>
                      <w:szCs w:val="24"/>
                    </w:rPr>
                    <w:t>厂区设化粪池1座（10m</w:t>
                  </w:r>
                  <w:r>
                    <w:rPr>
                      <w:rFonts w:hint="eastAsia" w:asciiTheme="minorEastAsia" w:hAnsiTheme="minorEastAsia" w:eastAsiaTheme="minorEastAsia" w:cstheme="minorEastAsia"/>
                      <w:color w:val="auto"/>
                      <w:kern w:val="10"/>
                      <w:sz w:val="24"/>
                      <w:szCs w:val="24"/>
                      <w:vertAlign w:val="superscript"/>
                    </w:rPr>
                    <w:t>3</w:t>
                  </w:r>
                  <w:r>
                    <w:rPr>
                      <w:rFonts w:hint="eastAsia" w:asciiTheme="minorEastAsia" w:hAnsiTheme="minorEastAsia" w:eastAsiaTheme="minorEastAsia" w:cstheme="minorEastAsia"/>
                      <w:color w:val="auto"/>
                      <w:kern w:val="10"/>
                      <w:sz w:val="24"/>
                      <w:szCs w:val="24"/>
                    </w:rPr>
                    <w:t>），生活污水排入化粪池，定期由吸污车运往白云污水处理厂处理</w:t>
                  </w:r>
                </w:p>
              </w:tc>
              <w:tc>
                <w:tcPr>
                  <w:tcW w:w="220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kern w:val="10"/>
                      <w:sz w:val="24"/>
                      <w:szCs w:val="24"/>
                    </w:rPr>
                    <w:t>生活污水排入</w:t>
                  </w:r>
                  <w:r>
                    <w:rPr>
                      <w:rFonts w:hint="eastAsia" w:asciiTheme="minorEastAsia" w:hAnsiTheme="minorEastAsia" w:cstheme="minorEastAsia"/>
                      <w:color w:val="auto"/>
                      <w:kern w:val="10"/>
                      <w:sz w:val="24"/>
                      <w:szCs w:val="24"/>
                      <w:lang w:eastAsia="zh-CN"/>
                    </w:rPr>
                    <w:t>污水管网至</w:t>
                  </w:r>
                  <w:r>
                    <w:rPr>
                      <w:rFonts w:hint="eastAsia" w:asciiTheme="minorEastAsia" w:hAnsiTheme="minorEastAsia" w:eastAsiaTheme="minorEastAsia" w:cstheme="minorEastAsia"/>
                      <w:color w:val="auto"/>
                      <w:kern w:val="10"/>
                      <w:sz w:val="24"/>
                      <w:szCs w:val="24"/>
                    </w:rPr>
                    <w:t>白云污水处理厂处理</w:t>
                  </w:r>
                </w:p>
              </w:tc>
              <w:tc>
                <w:tcPr>
                  <w:tcW w:w="866"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Pr>
              <w:tc>
                <w:tcPr>
                  <w:tcW w:w="83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p>
              </w:tc>
              <w:tc>
                <w:tcPr>
                  <w:tcW w:w="104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生产废水</w:t>
                  </w:r>
                </w:p>
              </w:tc>
              <w:tc>
                <w:tcPr>
                  <w:tcW w:w="236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10"/>
                      <w:sz w:val="24"/>
                      <w:szCs w:val="24"/>
                      <w:lang w:val="en-US" w:eastAsia="zh-CN" w:bidi="ar-SA"/>
                    </w:rPr>
                  </w:pPr>
                  <w:r>
                    <w:rPr>
                      <w:rFonts w:hint="eastAsia" w:asciiTheme="minorEastAsia" w:hAnsiTheme="minorEastAsia" w:eastAsiaTheme="minorEastAsia" w:cstheme="minorEastAsia"/>
                      <w:sz w:val="24"/>
                      <w:szCs w:val="24"/>
                    </w:rPr>
                    <w:t>沉淀池（20m</w:t>
                  </w:r>
                  <w:r>
                    <w:rPr>
                      <w:rFonts w:hint="eastAsia" w:asciiTheme="minorEastAsia" w:hAnsiTheme="minorEastAsia" w:eastAsiaTheme="minorEastAsia" w:cstheme="minorEastAsia"/>
                      <w:sz w:val="24"/>
                      <w:szCs w:val="24"/>
                      <w:vertAlign w:val="superscript"/>
                    </w:rPr>
                    <w:t>3</w:t>
                  </w:r>
                  <w:r>
                    <w:rPr>
                      <w:rFonts w:hint="eastAsia" w:asciiTheme="minorEastAsia" w:hAnsiTheme="minorEastAsia" w:eastAsiaTheme="minorEastAsia" w:cstheme="minorEastAsia"/>
                      <w:sz w:val="24"/>
                      <w:szCs w:val="24"/>
                    </w:rPr>
                    <w:t>，防渗处理，等效粘土防渗层Mb≥6.0m，渗透系数小于K≤10</w:t>
                  </w:r>
                  <w:r>
                    <w:rPr>
                      <w:rFonts w:hint="eastAsia" w:asciiTheme="minorEastAsia" w:hAnsiTheme="minorEastAsia" w:eastAsiaTheme="minorEastAsia" w:cstheme="minorEastAsia"/>
                      <w:sz w:val="24"/>
                      <w:szCs w:val="24"/>
                      <w:vertAlign w:val="superscript"/>
                    </w:rPr>
                    <w:t>-10</w:t>
                  </w:r>
                  <w:r>
                    <w:rPr>
                      <w:rFonts w:hint="eastAsia" w:asciiTheme="minorEastAsia" w:hAnsiTheme="minorEastAsia" w:eastAsiaTheme="minorEastAsia" w:cstheme="minorEastAsia"/>
                      <w:sz w:val="24"/>
                      <w:szCs w:val="24"/>
                    </w:rPr>
                    <w:t>cm/s）</w:t>
                  </w:r>
                </w:p>
              </w:tc>
              <w:tc>
                <w:tcPr>
                  <w:tcW w:w="220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1座</w:t>
                  </w:r>
                  <w:r>
                    <w:rPr>
                      <w:rFonts w:hint="eastAsia" w:asciiTheme="minorEastAsia" w:hAnsiTheme="minorEastAsia" w:cstheme="minorEastAsia"/>
                      <w:color w:val="auto"/>
                      <w:sz w:val="24"/>
                      <w:szCs w:val="24"/>
                      <w:highlight w:val="none"/>
                      <w:lang w:val="en-US" w:eastAsia="zh-CN"/>
                    </w:rPr>
                    <w:t>二级</w:t>
                  </w:r>
                  <w:r>
                    <w:rPr>
                      <w:rFonts w:hint="eastAsia" w:asciiTheme="minorEastAsia" w:hAnsiTheme="minorEastAsia" w:eastAsiaTheme="minorEastAsia" w:cstheme="minorEastAsia"/>
                      <w:color w:val="auto"/>
                      <w:sz w:val="24"/>
                      <w:szCs w:val="24"/>
                      <w:highlight w:val="none"/>
                      <w:lang w:val="en-US" w:eastAsia="zh-CN"/>
                    </w:rPr>
                    <w:t>沉淀池，已做防渗</w:t>
                  </w:r>
                </w:p>
              </w:tc>
              <w:tc>
                <w:tcPr>
                  <w:tcW w:w="866"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2</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Height w:val="90" w:hRule="atLeast"/>
              </w:trPr>
              <w:tc>
                <w:tcPr>
                  <w:tcW w:w="83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噪声</w:t>
                  </w:r>
                </w:p>
              </w:tc>
              <w:tc>
                <w:tcPr>
                  <w:tcW w:w="104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sz w:val="24"/>
                      <w:szCs w:val="24"/>
                    </w:rPr>
                    <w:t>汽车和设备噪声</w:t>
                  </w:r>
                </w:p>
              </w:tc>
              <w:tc>
                <w:tcPr>
                  <w:tcW w:w="236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sz w:val="24"/>
                      <w:szCs w:val="24"/>
                    </w:rPr>
                    <w:t>基础减</w:t>
                  </w:r>
                  <w:r>
                    <w:rPr>
                      <w:rFonts w:hint="eastAsia" w:asciiTheme="minorEastAsia" w:hAnsiTheme="minorEastAsia" w:eastAsiaTheme="minorEastAsia" w:cstheme="minorEastAsia"/>
                      <w:sz w:val="24"/>
                      <w:szCs w:val="24"/>
                      <w:lang w:eastAsia="zh-CN"/>
                    </w:rPr>
                    <w:t>振</w:t>
                  </w:r>
                  <w:r>
                    <w:rPr>
                      <w:rFonts w:hint="eastAsia" w:asciiTheme="minorEastAsia" w:hAnsiTheme="minorEastAsia" w:eastAsiaTheme="minorEastAsia" w:cstheme="minorEastAsia"/>
                      <w:sz w:val="24"/>
                      <w:szCs w:val="24"/>
                    </w:rPr>
                    <w:t>、高噪声设备消声；</w:t>
                  </w:r>
                </w:p>
              </w:tc>
              <w:tc>
                <w:tcPr>
                  <w:tcW w:w="220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sz w:val="24"/>
                      <w:szCs w:val="24"/>
                    </w:rPr>
                    <w:t>基础减</w:t>
                  </w:r>
                  <w:r>
                    <w:rPr>
                      <w:rFonts w:hint="eastAsia" w:asciiTheme="minorEastAsia" w:hAnsiTheme="minorEastAsia" w:eastAsiaTheme="minorEastAsia" w:cstheme="minorEastAsia"/>
                      <w:sz w:val="24"/>
                      <w:szCs w:val="24"/>
                      <w:lang w:eastAsia="zh-CN"/>
                    </w:rPr>
                    <w:t>振</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eastAsia="zh-CN"/>
                    </w:rPr>
                    <w:t>厂房隔声、距离衰减</w:t>
                  </w:r>
                </w:p>
              </w:tc>
              <w:tc>
                <w:tcPr>
                  <w:tcW w:w="866"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0.4</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Height w:val="90" w:hRule="atLeast"/>
              </w:trPr>
              <w:tc>
                <w:tcPr>
                  <w:tcW w:w="83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固废</w:t>
                  </w:r>
                </w:p>
              </w:tc>
              <w:tc>
                <w:tcPr>
                  <w:tcW w:w="104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val="0"/>
                      <w:bCs w:val="0"/>
                      <w:color w:val="auto"/>
                      <w:sz w:val="24"/>
                      <w:szCs w:val="24"/>
                      <w:highlight w:val="none"/>
                      <w:lang w:eastAsia="zh-CN"/>
                    </w:rPr>
                  </w:pPr>
                  <w:r>
                    <w:rPr>
                      <w:rFonts w:hint="eastAsia" w:asciiTheme="minorEastAsia" w:hAnsiTheme="minorEastAsia" w:eastAsiaTheme="minorEastAsia" w:cstheme="minorEastAsia"/>
                      <w:b w:val="0"/>
                      <w:bCs w:val="0"/>
                      <w:color w:val="auto"/>
                      <w:sz w:val="24"/>
                      <w:szCs w:val="24"/>
                      <w:highlight w:val="none"/>
                      <w:lang w:eastAsia="zh-CN"/>
                    </w:rPr>
                    <w:t>生产废料</w:t>
                  </w:r>
                </w:p>
              </w:tc>
              <w:tc>
                <w:tcPr>
                  <w:tcW w:w="236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暂存于料仓回用生产，不外排</w:t>
                  </w:r>
                </w:p>
              </w:tc>
              <w:tc>
                <w:tcPr>
                  <w:tcW w:w="220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暂存于料仓回用生产，不外排</w:t>
                  </w:r>
                </w:p>
              </w:tc>
              <w:tc>
                <w:tcPr>
                  <w:tcW w:w="866" w:type="dxa"/>
                  <w:vMerge w:val="restart"/>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1</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648" w:type="dxa"/>
                <w:trHeight w:val="150" w:hRule="atLeast"/>
              </w:trPr>
              <w:tc>
                <w:tcPr>
                  <w:tcW w:w="83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1040"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除尘灰</w:t>
                  </w:r>
                </w:p>
              </w:tc>
              <w:tc>
                <w:tcPr>
                  <w:tcW w:w="236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暂存于料仓回用生产，不外排</w:t>
                  </w:r>
                </w:p>
              </w:tc>
              <w:tc>
                <w:tcPr>
                  <w:tcW w:w="2200"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暂存于料仓回用生产，不外排</w:t>
                  </w:r>
                </w:p>
              </w:tc>
              <w:tc>
                <w:tcPr>
                  <w:tcW w:w="866"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435" w:type="dxa"/>
                  <w:gridSpan w:val="4"/>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合计</w:t>
                  </w:r>
                </w:p>
              </w:tc>
              <w:tc>
                <w:tcPr>
                  <w:tcW w:w="866"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26.4</w:t>
                  </w:r>
                </w:p>
              </w:tc>
              <w:tc>
                <w:tcPr>
                  <w:tcW w:w="995"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27.4</w:t>
                  </w:r>
                </w:p>
              </w:tc>
              <w:tc>
                <w:tcPr>
                  <w:tcW w:w="1324"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p>
              </w:tc>
              <w:tc>
                <w:tcPr>
                  <w:tcW w:w="1324" w:type="dxa"/>
                  <w:vAlign w:val="center"/>
                </w:tcPr>
                <w:p>
                  <w:pPr>
                    <w:pStyle w:val="11"/>
                    <w:keepNext w:val="0"/>
                    <w:keepLines w:val="0"/>
                    <w:pageBreakBefore w:val="0"/>
                    <w:widowControl w:val="0"/>
                    <w:kinsoku/>
                    <w:wordWrap/>
                    <w:overflowPunct/>
                    <w:topLinePunct w:val="0"/>
                    <w:autoSpaceDE/>
                    <w:autoSpaceDN/>
                    <w:bidi w:val="0"/>
                    <w:adjustRightInd/>
                    <w:snapToGrid/>
                    <w:jc w:val="center"/>
                    <w:textAlignment w:val="auto"/>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=SUM(ABOVE)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26.4</w:t>
                  </w:r>
                  <w:r>
                    <w:rPr>
                      <w:rFonts w:hint="eastAsia" w:asciiTheme="minorEastAsia" w:hAnsiTheme="minorEastAsia" w:eastAsiaTheme="minorEastAsia" w:cstheme="minorEastAsia"/>
                      <w:sz w:val="24"/>
                      <w:szCs w:val="24"/>
                    </w:rPr>
                    <w:fldChar w:fldCharType="end"/>
                  </w:r>
                </w:p>
              </w:tc>
            </w:tr>
          </w:tbl>
          <w:p>
            <w:pPr>
              <w:spacing w:line="360" w:lineRule="auto"/>
              <w:ind w:firstLine="480" w:firstLineChars="200"/>
              <w:rPr>
                <w:rFonts w:asciiTheme="minorEastAsia" w:hAnsiTheme="minorEastAsia" w:cstheme="minorEastAsia"/>
                <w:color w:val="auto"/>
                <w:sz w:val="24"/>
              </w:rPr>
            </w:pPr>
            <w:r>
              <w:rPr>
                <w:rFonts w:hint="eastAsia" w:asciiTheme="minorEastAsia" w:hAnsiTheme="minorEastAsia" w:cstheme="minorEastAsia"/>
                <w:color w:val="auto"/>
                <w:sz w:val="24"/>
                <w:lang w:bidi="ar"/>
              </w:rPr>
              <w:t>本项目在设计、施工和试生产期间，严格落实环保设施的“三同时”制度，可实现污染物达标排放。</w:t>
            </w:r>
            <w:r>
              <w:rPr>
                <w:rFonts w:hint="eastAsia" w:asciiTheme="minorEastAsia" w:hAnsiTheme="minorEastAsia" w:cstheme="minorEastAsia"/>
                <w:color w:val="auto"/>
                <w:sz w:val="24"/>
                <w:lang w:eastAsia="zh-CN" w:bidi="ar"/>
              </w:rPr>
              <w:t>环境保护“三同时”验收环保设施落实</w:t>
            </w:r>
            <w:r>
              <w:rPr>
                <w:rFonts w:hint="eastAsia" w:asciiTheme="minorEastAsia" w:hAnsiTheme="minorEastAsia" w:cstheme="minorEastAsia"/>
                <w:color w:val="auto"/>
                <w:sz w:val="24"/>
                <w:lang w:bidi="ar"/>
              </w:rPr>
              <w:t>情况见表3-6，环评批复与实际落实情况见表3-7。</w:t>
            </w:r>
          </w:p>
          <w:p>
            <w:pPr>
              <w:pStyle w:val="3"/>
              <w:spacing w:line="360" w:lineRule="auto"/>
              <w:ind w:firstLine="0" w:firstLineChars="0"/>
              <w:jc w:val="center"/>
              <w:rPr>
                <w:rFonts w:hint="eastAsia" w:asciiTheme="minorEastAsia" w:hAnsiTheme="minorEastAsia" w:eastAsiaTheme="minorEastAsia" w:cstheme="minorEastAsia"/>
                <w:b/>
                <w:bCs/>
                <w:color w:val="auto"/>
                <w:sz w:val="24"/>
                <w:szCs w:val="24"/>
                <w:lang w:eastAsia="zh-CN"/>
              </w:rPr>
            </w:pPr>
            <w:r>
              <w:rPr>
                <w:rFonts w:hint="eastAsia" w:asciiTheme="minorEastAsia" w:hAnsiTheme="minorEastAsia" w:eastAsiaTheme="minorEastAsia" w:cstheme="minorEastAsia"/>
                <w:b/>
                <w:bCs/>
                <w:color w:val="auto"/>
                <w:sz w:val="24"/>
                <w:szCs w:val="24"/>
              </w:rPr>
              <w:t xml:space="preserve">表3-6   </w:t>
            </w:r>
            <w:r>
              <w:rPr>
                <w:rFonts w:hint="eastAsia" w:asciiTheme="minorEastAsia" w:hAnsiTheme="minorEastAsia" w:eastAsiaTheme="minorEastAsia" w:cstheme="minorEastAsia"/>
                <w:b/>
                <w:bCs/>
                <w:color w:val="auto"/>
                <w:sz w:val="24"/>
                <w:szCs w:val="24"/>
                <w:lang w:eastAsia="zh-CN"/>
              </w:rPr>
              <w:t>项目“三同时”验收环保设施落实情况一览表</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8"/>
              <w:gridCol w:w="733"/>
              <w:gridCol w:w="2040"/>
              <w:gridCol w:w="800"/>
              <w:gridCol w:w="1308"/>
              <w:gridCol w:w="1879"/>
              <w:gridCol w:w="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dxa"/>
                  <w:tcBorders>
                    <w:tl2br w:val="nil"/>
                    <w:tr2bl w:val="nil"/>
                  </w:tcBorders>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环境要素</w:t>
                  </w:r>
                </w:p>
              </w:tc>
              <w:tc>
                <w:tcPr>
                  <w:tcW w:w="733" w:type="dxa"/>
                  <w:tcBorders>
                    <w:tl2br w:val="nil"/>
                    <w:tr2bl w:val="nil"/>
                  </w:tcBorders>
                  <w:vAlign w:val="center"/>
                </w:tcPr>
                <w:p>
                  <w:pPr>
                    <w:spacing w:line="0" w:lineRule="atLeast"/>
                    <w:jc w:val="center"/>
                    <w:rPr>
                      <w:rFonts w:hint="eastAsia" w:asciiTheme="minorEastAsia" w:hAnsiTheme="minorEastAsia" w:eastAsiaTheme="minorEastAsia" w:cstheme="minorEastAsia"/>
                      <w:b/>
                      <w:bCs/>
                      <w:color w:val="auto"/>
                      <w:sz w:val="24"/>
                      <w:szCs w:val="24"/>
                      <w:lang w:eastAsia="zh-CN"/>
                    </w:rPr>
                  </w:pPr>
                  <w:r>
                    <w:rPr>
                      <w:rFonts w:hint="eastAsia" w:asciiTheme="minorEastAsia" w:hAnsiTheme="minorEastAsia" w:eastAsiaTheme="minorEastAsia" w:cstheme="minorEastAsia"/>
                      <w:b/>
                      <w:bCs/>
                      <w:color w:val="auto"/>
                      <w:sz w:val="24"/>
                      <w:szCs w:val="24"/>
                      <w:lang w:eastAsia="zh-CN"/>
                    </w:rPr>
                    <w:t>污染源</w:t>
                  </w:r>
                </w:p>
              </w:tc>
              <w:tc>
                <w:tcPr>
                  <w:tcW w:w="2040" w:type="dxa"/>
                  <w:tcBorders>
                    <w:tl2br w:val="nil"/>
                    <w:tr2bl w:val="nil"/>
                  </w:tcBorders>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lang w:eastAsia="zh-CN"/>
                    </w:rPr>
                    <w:t>环评</w:t>
                  </w:r>
                  <w:r>
                    <w:rPr>
                      <w:rFonts w:hint="eastAsia" w:asciiTheme="minorEastAsia" w:hAnsiTheme="minorEastAsia" w:eastAsiaTheme="minorEastAsia" w:cstheme="minorEastAsia"/>
                      <w:b/>
                      <w:bCs/>
                      <w:color w:val="auto"/>
                      <w:sz w:val="24"/>
                      <w:szCs w:val="24"/>
                    </w:rPr>
                    <w:t>防治措施</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处理效果</w:t>
                  </w:r>
                </w:p>
              </w:tc>
              <w:tc>
                <w:tcPr>
                  <w:tcW w:w="1308" w:type="dxa"/>
                  <w:tcBorders>
                    <w:tl2br w:val="nil"/>
                    <w:tr2bl w:val="nil"/>
                  </w:tcBorders>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验收标准</w:t>
                  </w: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实际情况</w:t>
                  </w:r>
                </w:p>
              </w:tc>
              <w:tc>
                <w:tcPr>
                  <w:tcW w:w="768" w:type="dxa"/>
                  <w:tcBorders>
                    <w:tl2br w:val="nil"/>
                    <w:tr2bl w:val="nil"/>
                  </w:tcBorders>
                  <w:vAlign w:val="center"/>
                </w:tcPr>
                <w:p>
                  <w:pPr>
                    <w:spacing w:line="0" w:lineRule="atLeast"/>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768" w:type="dxa"/>
                  <w:vMerge w:val="restart"/>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废气</w:t>
                  </w:r>
                </w:p>
              </w:tc>
              <w:tc>
                <w:tcPr>
                  <w:tcW w:w="733"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水泥仓、粉煤灰仓</w:t>
                  </w:r>
                </w:p>
              </w:tc>
              <w:tc>
                <w:tcPr>
                  <w:tcW w:w="204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水泥仓、粉煤灰仓全封闭，仓顶配滤袋式除尘器处理</w:t>
                  </w:r>
                  <w:r>
                    <w:rPr>
                      <w:rFonts w:hint="eastAsia" w:asciiTheme="minorEastAsia" w:hAnsiTheme="minorEastAsia" w:eastAsiaTheme="minorEastAsia" w:cstheme="minorEastAsia"/>
                      <w:color w:val="auto"/>
                      <w:sz w:val="24"/>
                      <w:szCs w:val="24"/>
                      <w:lang w:eastAsia="zh-CN"/>
                    </w:rPr>
                    <w:t>后由仓顶排气筒排放</w:t>
                  </w:r>
                  <w:r>
                    <w:rPr>
                      <w:rFonts w:hint="eastAsia" w:asciiTheme="minorEastAsia" w:hAnsiTheme="minorEastAsia" w:eastAsiaTheme="minorEastAsia" w:cstheme="minorEastAsia"/>
                      <w:color w:val="auto"/>
                      <w:sz w:val="24"/>
                      <w:szCs w:val="24"/>
                    </w:rPr>
                    <w:t>，除尘效率不低于99.9%</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达标排放</w:t>
                  </w:r>
                </w:p>
              </w:tc>
              <w:tc>
                <w:tcPr>
                  <w:tcW w:w="1308" w:type="dxa"/>
                  <w:vMerge w:val="restart"/>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满足《水泥工业大气污染物排放标准》（GB4915-2013）表3标准限值</w:t>
                  </w: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水泥</w:t>
                  </w:r>
                  <w:r>
                    <w:rPr>
                      <w:rFonts w:hint="eastAsia" w:asciiTheme="minorEastAsia" w:hAnsiTheme="minorEastAsia" w:eastAsiaTheme="minorEastAsia" w:cstheme="minorEastAsia"/>
                      <w:color w:val="auto"/>
                      <w:sz w:val="24"/>
                      <w:szCs w:val="24"/>
                      <w:lang w:eastAsia="zh-CN"/>
                    </w:rPr>
                    <w:t>、粉煤灰筒仓顶端自带收尘器处理后，由仓顶排气筒排放</w:t>
                  </w:r>
                </w:p>
              </w:tc>
              <w:tc>
                <w:tcPr>
                  <w:tcW w:w="768" w:type="dxa"/>
                  <w:vMerge w:val="restart"/>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c>
                <w:tcPr>
                  <w:tcW w:w="733"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装卸粉尘</w:t>
                  </w:r>
                </w:p>
              </w:tc>
              <w:tc>
                <w:tcPr>
                  <w:tcW w:w="204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封闭厂房，定期洒水抑尘；</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达标排放</w:t>
                  </w:r>
                </w:p>
              </w:tc>
              <w:tc>
                <w:tcPr>
                  <w:tcW w:w="130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封闭</w:t>
                  </w:r>
                  <w:r>
                    <w:rPr>
                      <w:rFonts w:hint="eastAsia" w:asciiTheme="minorEastAsia" w:hAnsiTheme="minorEastAsia" w:eastAsiaTheme="minorEastAsia" w:cstheme="minorEastAsia"/>
                      <w:color w:val="auto"/>
                      <w:sz w:val="24"/>
                      <w:szCs w:val="24"/>
                      <w:lang w:eastAsia="zh-CN"/>
                    </w:rPr>
                    <w:t>料仓</w:t>
                  </w:r>
                  <w:r>
                    <w:rPr>
                      <w:rFonts w:hint="eastAsia" w:asciiTheme="minorEastAsia" w:hAnsiTheme="minorEastAsia" w:eastAsiaTheme="minorEastAsia" w:cstheme="minorEastAsia"/>
                      <w:color w:val="auto"/>
                      <w:sz w:val="24"/>
                      <w:szCs w:val="24"/>
                    </w:rPr>
                    <w:t>，定期洒水抑尘</w:t>
                  </w:r>
                </w:p>
              </w:tc>
              <w:tc>
                <w:tcPr>
                  <w:tcW w:w="76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76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c>
                <w:tcPr>
                  <w:tcW w:w="733"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配料搅拌粉尘</w:t>
                  </w:r>
                </w:p>
              </w:tc>
              <w:tc>
                <w:tcPr>
                  <w:tcW w:w="204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封闭式搅拌楼，设置1台集气罩集中收集后由袋式除尘器进行处理，除尘效率不低于99.9%</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达标排放</w:t>
                  </w:r>
                </w:p>
              </w:tc>
              <w:tc>
                <w:tcPr>
                  <w:tcW w:w="130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eastAsia="zh-CN"/>
                    </w:rPr>
                    <w:t>封闭式搅拌楼内设置1台集气罩，废气集中收集后由袋式除尘器进行处理</w:t>
                  </w:r>
                </w:p>
              </w:tc>
              <w:tc>
                <w:tcPr>
                  <w:tcW w:w="76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768"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噪声</w:t>
                  </w:r>
                </w:p>
              </w:tc>
              <w:tc>
                <w:tcPr>
                  <w:tcW w:w="733" w:type="dxa"/>
                  <w:tcBorders>
                    <w:tl2br w:val="nil"/>
                    <w:tr2bl w:val="nil"/>
                  </w:tcBorders>
                  <w:vAlign w:val="center"/>
                </w:tcPr>
                <w:p>
                  <w:pPr>
                    <w:pStyle w:val="11"/>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厂界噪声</w:t>
                  </w:r>
                </w:p>
              </w:tc>
              <w:tc>
                <w:tcPr>
                  <w:tcW w:w="2040" w:type="dxa"/>
                  <w:tcBorders>
                    <w:tl2br w:val="nil"/>
                    <w:tr2bl w:val="nil"/>
                  </w:tcBorders>
                  <w:vAlign w:val="center"/>
                </w:tcPr>
                <w:p>
                  <w:pPr>
                    <w:pStyle w:val="11"/>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sz w:val="24"/>
                      <w:szCs w:val="24"/>
                    </w:rPr>
                    <w:t>低噪声设备、隔声、消声、减</w:t>
                  </w:r>
                  <w:r>
                    <w:rPr>
                      <w:rFonts w:hint="eastAsia" w:asciiTheme="minorEastAsia" w:hAnsiTheme="minorEastAsia" w:eastAsiaTheme="minorEastAsia" w:cstheme="minorEastAsia"/>
                      <w:sz w:val="24"/>
                      <w:szCs w:val="24"/>
                      <w:lang w:eastAsia="zh-CN"/>
                    </w:rPr>
                    <w:t>振</w:t>
                  </w:r>
                  <w:r>
                    <w:rPr>
                      <w:rFonts w:hint="eastAsia" w:asciiTheme="minorEastAsia" w:hAnsiTheme="minorEastAsia" w:eastAsiaTheme="minorEastAsia" w:cstheme="minorEastAsia"/>
                      <w:sz w:val="24"/>
                      <w:szCs w:val="24"/>
                    </w:rPr>
                    <w:t>等</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达标排放</w:t>
                  </w:r>
                </w:p>
              </w:tc>
              <w:tc>
                <w:tcPr>
                  <w:tcW w:w="1308" w:type="dxa"/>
                  <w:tcBorders>
                    <w:tl2br w:val="nil"/>
                    <w:tr2bl w:val="nil"/>
                  </w:tcBorders>
                  <w:vAlign w:val="center"/>
                </w:tcPr>
                <w:p>
                  <w:pPr>
                    <w:spacing w:line="0" w:lineRule="atLeast"/>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《工业企业厂界环境噪声排放标准》（GB12348-2008）中2类标准</w:t>
                  </w: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sz w:val="24"/>
                      <w:szCs w:val="24"/>
                      <w:lang w:eastAsia="zh-CN"/>
                    </w:rPr>
                    <w:t>厂房隔声、基础减振、距离衰减</w:t>
                  </w:r>
                  <w:r>
                    <w:rPr>
                      <w:rFonts w:hint="eastAsia" w:asciiTheme="minorEastAsia" w:hAnsiTheme="minorEastAsia" w:eastAsiaTheme="minorEastAsia" w:cstheme="minorEastAsia"/>
                      <w:sz w:val="24"/>
                      <w:szCs w:val="24"/>
                    </w:rPr>
                    <w:t>等</w:t>
                  </w:r>
                </w:p>
              </w:tc>
              <w:tc>
                <w:tcPr>
                  <w:tcW w:w="768"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68" w:type="dxa"/>
                  <w:vMerge w:val="restart"/>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废水</w:t>
                  </w:r>
                </w:p>
              </w:tc>
              <w:tc>
                <w:tcPr>
                  <w:tcW w:w="733" w:type="dxa"/>
                  <w:tcBorders>
                    <w:tl2br w:val="nil"/>
                    <w:tr2bl w:val="nil"/>
                  </w:tcBorders>
                  <w:vAlign w:val="center"/>
                </w:tcPr>
                <w:p>
                  <w:pPr>
                    <w:pStyle w:val="11"/>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生活污水</w:t>
                  </w:r>
                </w:p>
              </w:tc>
              <w:tc>
                <w:tcPr>
                  <w:tcW w:w="2040" w:type="dxa"/>
                  <w:tcBorders>
                    <w:tl2br w:val="nil"/>
                    <w:tr2bl w:val="nil"/>
                  </w:tcBorders>
                  <w:vAlign w:val="center"/>
                </w:tcPr>
                <w:p>
                  <w:pPr>
                    <w:pStyle w:val="11"/>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kern w:val="10"/>
                      <w:sz w:val="24"/>
                      <w:szCs w:val="24"/>
                    </w:rPr>
                    <w:t>厂区设化粪池1座（10m</w:t>
                  </w:r>
                  <w:r>
                    <w:rPr>
                      <w:rFonts w:hint="eastAsia" w:asciiTheme="minorEastAsia" w:hAnsiTheme="minorEastAsia" w:eastAsiaTheme="minorEastAsia" w:cstheme="minorEastAsia"/>
                      <w:kern w:val="10"/>
                      <w:sz w:val="24"/>
                      <w:szCs w:val="24"/>
                      <w:vertAlign w:val="superscript"/>
                    </w:rPr>
                    <w:t>3</w:t>
                  </w:r>
                  <w:r>
                    <w:rPr>
                      <w:rFonts w:hint="eastAsia" w:asciiTheme="minorEastAsia" w:hAnsiTheme="minorEastAsia" w:eastAsiaTheme="minorEastAsia" w:cstheme="minorEastAsia"/>
                      <w:kern w:val="10"/>
                      <w:sz w:val="24"/>
                      <w:szCs w:val="24"/>
                    </w:rPr>
                    <w:t>），生活污水排入化粪池，定期由吸污车运往白云污水处理厂处理</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不外排</w:t>
                  </w:r>
                </w:p>
              </w:tc>
              <w:tc>
                <w:tcPr>
                  <w:tcW w:w="1308" w:type="dxa"/>
                  <w:tcBorders>
                    <w:tl2br w:val="nil"/>
                    <w:tr2bl w:val="nil"/>
                  </w:tcBorders>
                  <w:vAlign w:val="center"/>
                </w:tcPr>
                <w:p>
                  <w:pPr>
                    <w:spacing w:line="0" w:lineRule="atLeast"/>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无新增劳动定员，无新增生活污水产生，现有工作人员生活污水排入污水管网至白云污水处理厂处理。</w:t>
                  </w:r>
                </w:p>
              </w:tc>
              <w:tc>
                <w:tcPr>
                  <w:tcW w:w="768"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76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p>
              </w:tc>
              <w:tc>
                <w:tcPr>
                  <w:tcW w:w="733" w:type="dxa"/>
                  <w:tcBorders>
                    <w:tl2br w:val="nil"/>
                    <w:tr2bl w:val="nil"/>
                  </w:tcBorders>
                  <w:vAlign w:val="center"/>
                </w:tcPr>
                <w:p>
                  <w:pPr>
                    <w:pStyle w:val="11"/>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生产废水</w:t>
                  </w:r>
                </w:p>
              </w:tc>
              <w:tc>
                <w:tcPr>
                  <w:tcW w:w="2040" w:type="dxa"/>
                  <w:tcBorders>
                    <w:tl2br w:val="nil"/>
                    <w:tr2bl w:val="nil"/>
                  </w:tcBorders>
                  <w:vAlign w:val="center"/>
                </w:tcPr>
                <w:p>
                  <w:pPr>
                    <w:pStyle w:val="11"/>
                    <w:rPr>
                      <w:rFonts w:hint="eastAsia" w:asciiTheme="minorEastAsia" w:hAnsiTheme="minorEastAsia" w:eastAsiaTheme="minorEastAsia" w:cstheme="minorEastAsia"/>
                      <w:kern w:val="10"/>
                      <w:sz w:val="24"/>
                      <w:szCs w:val="24"/>
                      <w:lang w:val="en-US" w:eastAsia="zh-CN" w:bidi="ar-SA"/>
                    </w:rPr>
                  </w:pPr>
                  <w:r>
                    <w:rPr>
                      <w:rFonts w:hint="eastAsia" w:asciiTheme="minorEastAsia" w:hAnsiTheme="minorEastAsia" w:eastAsiaTheme="minorEastAsia" w:cstheme="minorEastAsia"/>
                      <w:sz w:val="24"/>
                      <w:szCs w:val="24"/>
                    </w:rPr>
                    <w:t>沉淀池（20m</w:t>
                  </w:r>
                  <w:r>
                    <w:rPr>
                      <w:rFonts w:hint="eastAsia" w:asciiTheme="minorEastAsia" w:hAnsiTheme="minorEastAsia" w:eastAsiaTheme="minorEastAsia" w:cstheme="minorEastAsia"/>
                      <w:sz w:val="24"/>
                      <w:szCs w:val="24"/>
                      <w:vertAlign w:val="superscript"/>
                    </w:rPr>
                    <w:t>3</w:t>
                  </w:r>
                  <w:r>
                    <w:rPr>
                      <w:rFonts w:hint="eastAsia" w:asciiTheme="minorEastAsia" w:hAnsiTheme="minorEastAsia" w:eastAsiaTheme="minorEastAsia" w:cstheme="minorEastAsia"/>
                      <w:sz w:val="24"/>
                      <w:szCs w:val="24"/>
                    </w:rPr>
                    <w:t>，防渗处理，等效粘土防渗层Mb≥6.0m，渗透系数小于K≤10</w:t>
                  </w:r>
                  <w:r>
                    <w:rPr>
                      <w:rFonts w:hint="eastAsia" w:asciiTheme="minorEastAsia" w:hAnsiTheme="minorEastAsia" w:eastAsiaTheme="minorEastAsia" w:cstheme="minorEastAsia"/>
                      <w:sz w:val="24"/>
                      <w:szCs w:val="24"/>
                      <w:vertAlign w:val="superscript"/>
                    </w:rPr>
                    <w:t>-10</w:t>
                  </w:r>
                  <w:r>
                    <w:rPr>
                      <w:rFonts w:hint="eastAsia" w:asciiTheme="minorEastAsia" w:hAnsiTheme="minorEastAsia" w:eastAsiaTheme="minorEastAsia" w:cstheme="minorEastAsia"/>
                      <w:sz w:val="24"/>
                      <w:szCs w:val="24"/>
                    </w:rPr>
                    <w:t>cm/s）</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eastAsia="zh-CN"/>
                    </w:rPr>
                    <w:t>不外排</w:t>
                  </w:r>
                </w:p>
              </w:tc>
              <w:tc>
                <w:tcPr>
                  <w:tcW w:w="1308" w:type="dxa"/>
                  <w:tcBorders>
                    <w:tl2br w:val="nil"/>
                    <w:tr2bl w:val="nil"/>
                  </w:tcBorders>
                  <w:vAlign w:val="center"/>
                </w:tcPr>
                <w:p>
                  <w:pPr>
                    <w:spacing w:line="0" w:lineRule="atLeast"/>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排入</w:t>
                  </w:r>
                  <w:r>
                    <w:rPr>
                      <w:rFonts w:hint="eastAsia" w:asciiTheme="minorEastAsia" w:hAnsiTheme="minorEastAsia" w:cstheme="minorEastAsia"/>
                      <w:color w:val="auto"/>
                      <w:sz w:val="24"/>
                      <w:szCs w:val="24"/>
                      <w:lang w:eastAsia="zh-CN"/>
                    </w:rPr>
                    <w:t>二级</w:t>
                  </w:r>
                  <w:r>
                    <w:rPr>
                      <w:rFonts w:hint="eastAsia" w:asciiTheme="minorEastAsia" w:hAnsiTheme="minorEastAsia" w:eastAsiaTheme="minorEastAsia" w:cstheme="minorEastAsia"/>
                      <w:color w:val="auto"/>
                      <w:sz w:val="24"/>
                      <w:szCs w:val="24"/>
                      <w:lang w:eastAsia="zh-CN"/>
                    </w:rPr>
                    <w:t>沉淀池，用于厂区洒水抑尘</w:t>
                  </w:r>
                </w:p>
              </w:tc>
              <w:tc>
                <w:tcPr>
                  <w:tcW w:w="768"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 w:type="dxa"/>
                  <w:vMerge w:val="restart"/>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固体废物</w:t>
                  </w:r>
                </w:p>
              </w:tc>
              <w:tc>
                <w:tcPr>
                  <w:tcW w:w="733" w:type="dxa"/>
                  <w:tcBorders>
                    <w:tl2br w:val="nil"/>
                    <w:tr2bl w:val="nil"/>
                  </w:tcBorders>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生产废料</w:t>
                  </w:r>
                </w:p>
              </w:tc>
              <w:tc>
                <w:tcPr>
                  <w:tcW w:w="2040" w:type="dxa"/>
                  <w:tcBorders>
                    <w:tl2br w:val="nil"/>
                    <w:tr2bl w:val="nil"/>
                  </w:tcBorders>
                  <w:vAlign w:val="top"/>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暂存于料仓回用生产，不外排</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合理处置</w:t>
                  </w:r>
                </w:p>
              </w:tc>
              <w:tc>
                <w:tcPr>
                  <w:tcW w:w="1308"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sz w:val="24"/>
                      <w:szCs w:val="24"/>
                      <w:lang w:val="en-US" w:eastAsia="zh-CN"/>
                    </w:rPr>
                    <w:t>/</w:t>
                  </w: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sz w:val="24"/>
                      <w:szCs w:val="24"/>
                    </w:rPr>
                    <w:t>暂存于料仓回用生产，不外排</w:t>
                  </w:r>
                </w:p>
              </w:tc>
              <w:tc>
                <w:tcPr>
                  <w:tcW w:w="768" w:type="dxa"/>
                  <w:vMerge w:val="restart"/>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c>
                <w:tcPr>
                  <w:tcW w:w="733" w:type="dxa"/>
                  <w:tcBorders>
                    <w:tl2br w:val="nil"/>
                    <w:tr2bl w:val="nil"/>
                  </w:tcBorders>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除尘灰</w:t>
                  </w:r>
                </w:p>
              </w:tc>
              <w:tc>
                <w:tcPr>
                  <w:tcW w:w="2040" w:type="dxa"/>
                  <w:tcBorders>
                    <w:tl2br w:val="nil"/>
                    <w:tr2bl w:val="nil"/>
                  </w:tcBorders>
                  <w:vAlign w:val="top"/>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暂存于料仓回用生产，不外排</w:t>
                  </w:r>
                </w:p>
              </w:tc>
              <w:tc>
                <w:tcPr>
                  <w:tcW w:w="800"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eastAsia="zh-CN"/>
                    </w:rPr>
                    <w:t>合理处置</w:t>
                  </w:r>
                </w:p>
              </w:tc>
              <w:tc>
                <w:tcPr>
                  <w:tcW w:w="1308"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sz w:val="24"/>
                      <w:szCs w:val="24"/>
                      <w:lang w:val="en-US" w:eastAsia="zh-CN"/>
                    </w:rPr>
                    <w:t>/</w:t>
                  </w:r>
                </w:p>
              </w:tc>
              <w:tc>
                <w:tcPr>
                  <w:tcW w:w="1879" w:type="dxa"/>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sz w:val="24"/>
                      <w:szCs w:val="24"/>
                    </w:rPr>
                    <w:t>暂存于料仓回用生产，不外排</w:t>
                  </w:r>
                </w:p>
              </w:tc>
              <w:tc>
                <w:tcPr>
                  <w:tcW w:w="768" w:type="dxa"/>
                  <w:vMerge w:val="continue"/>
                  <w:tcBorders>
                    <w:tl2br w:val="nil"/>
                    <w:tr2bl w:val="nil"/>
                  </w:tcBorders>
                  <w:vAlign w:val="center"/>
                </w:tcPr>
                <w:p>
                  <w:pPr>
                    <w:spacing w:line="0" w:lineRule="atLeast"/>
                    <w:jc w:val="center"/>
                    <w:rPr>
                      <w:rFonts w:hint="eastAsia" w:asciiTheme="minorEastAsia" w:hAnsiTheme="minorEastAsia" w:eastAsiaTheme="minorEastAsia" w:cstheme="minorEastAsia"/>
                      <w:color w:val="auto"/>
                      <w:sz w:val="24"/>
                      <w:szCs w:val="24"/>
                    </w:rPr>
                  </w:pPr>
                </w:p>
              </w:tc>
            </w:tr>
          </w:tbl>
          <w:p>
            <w:pPr>
              <w:spacing w:line="36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表3-7   环评批复要求与实际建设内容对照表</w:t>
            </w:r>
          </w:p>
          <w:tbl>
            <w:tblPr>
              <w:tblStyle w:val="8"/>
              <w:tblW w:w="499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085"/>
              <w:gridCol w:w="3442"/>
              <w:gridCol w:w="74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2" w:hRule="atLeast"/>
              </w:trPr>
              <w:tc>
                <w:tcPr>
                  <w:tcW w:w="24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环评批复文件要求</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w:t>
                  </w:r>
                  <w:r>
                    <w:rPr>
                      <w:rFonts w:hint="eastAsia" w:asciiTheme="minorEastAsia" w:hAnsiTheme="minorEastAsia" w:eastAsiaTheme="minorEastAsia" w:cstheme="minorEastAsia"/>
                      <w:b/>
                      <w:bCs/>
                      <w:color w:val="auto"/>
                      <w:sz w:val="24"/>
                      <w:szCs w:val="24"/>
                      <w:lang w:eastAsia="zh-CN"/>
                    </w:rPr>
                    <w:t>白</w:t>
                  </w:r>
                  <w:r>
                    <w:rPr>
                      <w:rFonts w:hint="eastAsia" w:asciiTheme="minorEastAsia" w:hAnsiTheme="minorEastAsia" w:eastAsiaTheme="minorEastAsia" w:cstheme="minorEastAsia"/>
                      <w:b/>
                      <w:bCs/>
                      <w:color w:val="auto"/>
                      <w:sz w:val="24"/>
                      <w:szCs w:val="24"/>
                    </w:rPr>
                    <w:t>环审[201</w:t>
                  </w:r>
                  <w:r>
                    <w:rPr>
                      <w:rFonts w:hint="eastAsia" w:asciiTheme="minorEastAsia" w:hAnsiTheme="minorEastAsia" w:eastAsiaTheme="minorEastAsia" w:cstheme="minorEastAsia"/>
                      <w:b/>
                      <w:bCs/>
                      <w:color w:val="auto"/>
                      <w:sz w:val="24"/>
                      <w:szCs w:val="24"/>
                      <w:lang w:val="en-US" w:eastAsia="zh-CN"/>
                    </w:rPr>
                    <w:t>9</w:t>
                  </w:r>
                  <w:r>
                    <w:rPr>
                      <w:rFonts w:hint="eastAsia" w:asciiTheme="minorEastAsia" w:hAnsiTheme="minorEastAsia" w:eastAsiaTheme="minorEastAsia" w:cstheme="minorEastAsia"/>
                      <w:b/>
                      <w:bCs/>
                      <w:color w:val="auto"/>
                      <w:sz w:val="24"/>
                      <w:szCs w:val="24"/>
                    </w:rPr>
                    <w:t>]</w:t>
                  </w:r>
                  <w:r>
                    <w:rPr>
                      <w:rFonts w:hint="eastAsia" w:asciiTheme="minorEastAsia" w:hAnsiTheme="minorEastAsia" w:eastAsiaTheme="minorEastAsia" w:cstheme="minorEastAsia"/>
                      <w:b/>
                      <w:bCs/>
                      <w:color w:val="auto"/>
                      <w:sz w:val="24"/>
                      <w:szCs w:val="24"/>
                      <w:lang w:val="en-US" w:eastAsia="zh-CN"/>
                    </w:rPr>
                    <w:t>6</w:t>
                  </w:r>
                  <w:r>
                    <w:rPr>
                      <w:rFonts w:hint="eastAsia" w:asciiTheme="minorEastAsia" w:hAnsiTheme="minorEastAsia" w:eastAsiaTheme="minorEastAsia" w:cstheme="minorEastAsia"/>
                      <w:b/>
                      <w:bCs/>
                      <w:color w:val="auto"/>
                      <w:sz w:val="24"/>
                      <w:szCs w:val="24"/>
                    </w:rPr>
                    <w:t>号）</w:t>
                  </w:r>
                </w:p>
              </w:tc>
              <w:tc>
                <w:tcPr>
                  <w:tcW w:w="20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项目实际情况</w:t>
                  </w:r>
                </w:p>
              </w:tc>
              <w:tc>
                <w:tcPr>
                  <w:tcW w:w="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落实</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71" w:hRule="atLeast"/>
              </w:trPr>
              <w:tc>
                <w:tcPr>
                  <w:tcW w:w="24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项目水泥仓、粉煤灰仓全封闭，仓顶配滤袋式除尘器处理，除尘效率不低于</w:t>
                  </w:r>
                  <w:r>
                    <w:rPr>
                      <w:rFonts w:hint="eastAsia" w:asciiTheme="minorEastAsia" w:hAnsiTheme="minorEastAsia" w:eastAsiaTheme="minorEastAsia" w:cstheme="minorEastAsia"/>
                      <w:color w:val="auto"/>
                      <w:sz w:val="24"/>
                      <w:szCs w:val="24"/>
                      <w:lang w:val="en-US" w:eastAsia="zh-CN"/>
                    </w:rPr>
                    <w:t>99.9%；碎石、砂料堆场须进行全封闭，装卸过程中进行洒水降尘；装卸工序置于封闭厂房，定期洒水抑尘；配料搅拌工序位于封闭式的搅拌楼内，设置1台集气罩集中收集后由袋式除尘器进行处理，除尘效率不低于99.9%。以上污染物排放满足《水泥工业大气污染物排放标准》（GB4915-2013）标准限值要求。</w:t>
                  </w:r>
                </w:p>
              </w:tc>
              <w:tc>
                <w:tcPr>
                  <w:tcW w:w="20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1E40EA"/>
                      <w:sz w:val="24"/>
                      <w:szCs w:val="24"/>
                    </w:rPr>
                  </w:pPr>
                  <w:r>
                    <w:rPr>
                      <w:rFonts w:hint="eastAsia" w:asciiTheme="minorEastAsia" w:hAnsiTheme="minorEastAsia" w:eastAsiaTheme="minorEastAsia" w:cstheme="minorEastAsia"/>
                      <w:color w:val="auto"/>
                      <w:sz w:val="24"/>
                      <w:szCs w:val="24"/>
                      <w:lang w:eastAsia="zh-CN"/>
                    </w:rPr>
                    <w:t>项目水泥筒仓、粉煤灰筒仓全封闭，仓顶配滤袋式除尘器处理后，由仓顶排气筒排放</w:t>
                  </w:r>
                  <w:r>
                    <w:rPr>
                      <w:rFonts w:hint="eastAsia" w:asciiTheme="minorEastAsia" w:hAnsiTheme="minorEastAsia" w:eastAsiaTheme="minorEastAsia" w:cstheme="minorEastAsia"/>
                      <w:color w:val="auto"/>
                      <w:sz w:val="24"/>
                      <w:szCs w:val="24"/>
                      <w:lang w:val="en-US" w:eastAsia="zh-CN"/>
                    </w:rPr>
                    <w:t>；碎石、砂料堆场全封闭，装卸过程中进行洒水降尘；装卸工序置于封闭厂房，定期洒水抑尘；配料搅拌工序位于封闭式的搅拌楼内，设置1台集气罩集中收集后由袋式除尘器进行处理。</w:t>
                  </w:r>
                </w:p>
              </w:tc>
              <w:tc>
                <w:tcPr>
                  <w:tcW w:w="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已落实</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24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项目无生产废水产生，车辆冲洗废水经沉淀池沉淀后回用生产。项目不新增生活污水，现有生活污水排入化粪池，定期由吸污车运往白云污水处理厂处理，不外排。</w:t>
                  </w:r>
                </w:p>
              </w:tc>
              <w:tc>
                <w:tcPr>
                  <w:tcW w:w="20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sz w:val="24"/>
                      <w:szCs w:val="24"/>
                      <w:lang w:val="en-US" w:eastAsia="zh-CN"/>
                    </w:rPr>
                    <w:t>项目无生产废水产生，车辆清洗废水以及搅拌机清洗废水、作业场地冲洗产生的废水。均排入厂区二级沉淀池，废水经沉淀池处理后</w:t>
                  </w:r>
                  <w:r>
                    <w:rPr>
                      <w:rFonts w:hint="eastAsia" w:asciiTheme="minorEastAsia" w:hAnsiTheme="minorEastAsia" w:eastAsiaTheme="minorEastAsia" w:cstheme="minorEastAsia"/>
                      <w:color w:val="auto"/>
                      <w:sz w:val="24"/>
                      <w:szCs w:val="24"/>
                      <w:lang w:val="en-US" w:eastAsia="zh-CN"/>
                    </w:rPr>
                    <w:t>回用于厂区洒水抑尘。</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color w:val="auto"/>
                      <w:sz w:val="24"/>
                      <w:szCs w:val="24"/>
                      <w:lang w:val="en-US" w:eastAsia="zh-CN"/>
                    </w:rPr>
                    <w:t>生活污水排入污水管网至白云污水处理厂处理。</w:t>
                  </w:r>
                </w:p>
              </w:tc>
              <w:tc>
                <w:tcPr>
                  <w:tcW w:w="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已落实</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13" w:hRule="atLeast"/>
              </w:trPr>
              <w:tc>
                <w:tcPr>
                  <w:tcW w:w="24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项目噪声主要为生产设备和车辆运输运行时产生的噪声满足《工业企业厂界环境噪声排放标准》（GB12348-2008）中2类标准要求。</w:t>
                  </w:r>
                </w:p>
              </w:tc>
              <w:tc>
                <w:tcPr>
                  <w:tcW w:w="20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项目噪声经厂房隔声、基础减振、距离衰减等措施降噪。</w:t>
                  </w:r>
                </w:p>
              </w:tc>
              <w:tc>
                <w:tcPr>
                  <w:tcW w:w="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已落实</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5" w:hRule="atLeast"/>
              </w:trPr>
              <w:tc>
                <w:tcPr>
                  <w:tcW w:w="24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项目固体废弃物主要为不合格混凝土、袋式除尘器除尘下灰，均暂存于料仓回用生产，不外排。本项目无新增劳动定员，无新增生活垃圾产生。</w:t>
                  </w:r>
                </w:p>
              </w:tc>
              <w:tc>
                <w:tcPr>
                  <w:tcW w:w="20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项目固体废弃物主要为不合格混凝土、袋式除尘器除尘下灰，均暂存于料仓回用生产，不外排。本项目无新增劳动定员，无新增生活垃圾产生。</w:t>
                  </w:r>
                </w:p>
              </w:tc>
              <w:tc>
                <w:tcPr>
                  <w:tcW w:w="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已落实</w:t>
                  </w:r>
                </w:p>
              </w:tc>
            </w:tr>
          </w:tbl>
          <w:p>
            <w:pPr>
              <w:spacing w:line="360" w:lineRule="auto"/>
              <w:jc w:val="left"/>
              <w:rPr>
                <w:rFonts w:asciiTheme="minorEastAsia" w:hAnsiTheme="minorEastAsia" w:cstheme="minorEastAsia"/>
                <w:color w:val="1E40EA"/>
                <w:sz w:val="24"/>
              </w:rPr>
            </w:pPr>
          </w:p>
        </w:tc>
      </w:tr>
    </w:tbl>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pStyle w:val="2"/>
        <w:rPr>
          <w:rFonts w:hint="eastAsia"/>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r>
        <w:rPr>
          <w:rFonts w:hint="eastAsia" w:asciiTheme="majorEastAsia" w:hAnsiTheme="majorEastAsia" w:eastAsiaTheme="majorEastAsia" w:cstheme="majorEastAsia"/>
          <w:b/>
          <w:bCs/>
          <w:color w:val="auto"/>
          <w:sz w:val="30"/>
          <w:szCs w:val="30"/>
        </w:rPr>
        <w:t>表四</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jc w:val="left"/>
              <w:rPr>
                <w:rFonts w:asciiTheme="minorEastAsia" w:hAnsiTheme="minorEastAsia" w:cstheme="minorEastAsia"/>
                <w:color w:val="auto"/>
                <w:sz w:val="24"/>
              </w:rPr>
            </w:pPr>
            <w:r>
              <w:rPr>
                <w:rFonts w:hint="eastAsia" w:asciiTheme="minorEastAsia" w:hAnsiTheme="minorEastAsia" w:cstheme="minorEastAsia"/>
                <w:color w:val="auto"/>
                <w:sz w:val="24"/>
              </w:rPr>
              <w:t>建设项目环境影响报告表主要结论及审批部门审批决定：</w:t>
            </w:r>
          </w:p>
          <w:p>
            <w:pPr>
              <w:spacing w:line="360" w:lineRule="auto"/>
              <w:ind w:firstLine="482" w:firstLineChars="200"/>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建设项目环境影响报告表主要结论与要求</w:t>
            </w:r>
          </w:p>
          <w:p>
            <w:pPr>
              <w:spacing w:line="360" w:lineRule="auto"/>
              <w:ind w:firstLine="482" w:firstLineChars="200"/>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主要结论：</w:t>
            </w:r>
          </w:p>
          <w:p>
            <w:pPr>
              <w:keepNext w:val="0"/>
              <w:keepLines w:val="0"/>
              <w:pageBreakBefore w:val="0"/>
              <w:kinsoku/>
              <w:wordWrap/>
              <w:overflowPunct/>
              <w:topLinePunct w:val="0"/>
              <w:autoSpaceDE/>
              <w:autoSpaceDN/>
              <w:bidi w:val="0"/>
              <w:adjustRightInd/>
              <w:snapToGrid/>
              <w:spacing w:line="360" w:lineRule="auto"/>
              <w:ind w:firstLine="482" w:firstLineChars="200"/>
              <w:textAlignment w:val="auto"/>
              <w:outlineLvl w:val="2"/>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sz w:val="24"/>
                <w:szCs w:val="24"/>
              </w:rPr>
              <w:t>1、项目概况</w:t>
            </w:r>
          </w:p>
          <w:p>
            <w:pPr>
              <w:pStyle w:val="7"/>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kern w:val="2"/>
                <w:sz w:val="24"/>
                <w:szCs w:val="24"/>
              </w:rPr>
            </w:pPr>
            <w:r>
              <w:rPr>
                <w:rFonts w:hint="eastAsia" w:asciiTheme="minorEastAsia" w:hAnsiTheme="minorEastAsia" w:eastAsiaTheme="minorEastAsia" w:cstheme="minorEastAsia"/>
                <w:kern w:val="2"/>
                <w:sz w:val="24"/>
                <w:szCs w:val="24"/>
              </w:rPr>
              <w:t>项目名称：包头市云升商品混凝土有限责任公司搅拌站扩建项目</w:t>
            </w:r>
          </w:p>
          <w:p>
            <w:pPr>
              <w:pStyle w:val="7"/>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kern w:val="2"/>
                <w:sz w:val="24"/>
                <w:szCs w:val="24"/>
              </w:rPr>
            </w:pPr>
            <w:r>
              <w:rPr>
                <w:rFonts w:hint="eastAsia" w:asciiTheme="minorEastAsia" w:hAnsiTheme="minorEastAsia" w:eastAsiaTheme="minorEastAsia" w:cstheme="minorEastAsia"/>
                <w:kern w:val="2"/>
                <w:sz w:val="24"/>
                <w:szCs w:val="24"/>
              </w:rPr>
              <w:t>建设性质：扩建</w:t>
            </w:r>
          </w:p>
          <w:p>
            <w:pPr>
              <w:pStyle w:val="7"/>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kern w:val="2"/>
                <w:sz w:val="24"/>
                <w:szCs w:val="24"/>
              </w:rPr>
            </w:pPr>
            <w:r>
              <w:rPr>
                <w:rFonts w:hint="eastAsia" w:asciiTheme="minorEastAsia" w:hAnsiTheme="minorEastAsia" w:eastAsiaTheme="minorEastAsia" w:cstheme="minorEastAsia"/>
                <w:kern w:val="2"/>
                <w:sz w:val="24"/>
                <w:szCs w:val="24"/>
              </w:rPr>
              <w:t>项目建设规模：</w:t>
            </w:r>
            <w:r>
              <w:rPr>
                <w:rFonts w:hint="eastAsia" w:asciiTheme="minorEastAsia" w:hAnsiTheme="minorEastAsia" w:eastAsiaTheme="minorEastAsia" w:cstheme="minorEastAsia"/>
                <w:sz w:val="24"/>
                <w:szCs w:val="24"/>
              </w:rPr>
              <w:t>扩建HZS120混凝土生产线1条</w:t>
            </w:r>
            <w:r>
              <w:rPr>
                <w:rFonts w:hint="eastAsia" w:asciiTheme="minorEastAsia" w:hAnsiTheme="minorEastAsia" w:eastAsiaTheme="minorEastAsia" w:cstheme="minorEastAsia"/>
                <w:kern w:val="10"/>
                <w:sz w:val="24"/>
                <w:szCs w:val="24"/>
              </w:rPr>
              <w:t>。该项目建成后，年新增商品混凝土25万m</w:t>
            </w:r>
            <w:r>
              <w:rPr>
                <w:rFonts w:hint="eastAsia" w:asciiTheme="minorEastAsia" w:hAnsiTheme="minorEastAsia" w:eastAsiaTheme="minorEastAsia" w:cstheme="minorEastAsia"/>
                <w:kern w:val="10"/>
                <w:sz w:val="24"/>
                <w:szCs w:val="24"/>
                <w:vertAlign w:val="superscript"/>
              </w:rPr>
              <w:t>3</w:t>
            </w:r>
            <w:r>
              <w:rPr>
                <w:rFonts w:hint="eastAsia" w:asciiTheme="minorEastAsia" w:hAnsiTheme="minorEastAsia" w:eastAsiaTheme="minorEastAsia" w:cstheme="minorEastAsia"/>
                <w:kern w:val="10"/>
                <w:sz w:val="24"/>
                <w:szCs w:val="24"/>
              </w:rPr>
              <w:t>。</w:t>
            </w:r>
          </w:p>
          <w:p>
            <w:pPr>
              <w:pStyle w:val="7"/>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kern w:val="2"/>
                <w:sz w:val="24"/>
                <w:szCs w:val="24"/>
              </w:rPr>
            </w:pPr>
            <w:r>
              <w:rPr>
                <w:rFonts w:hint="eastAsia" w:asciiTheme="minorEastAsia" w:hAnsiTheme="minorEastAsia" w:eastAsiaTheme="minorEastAsia" w:cstheme="minorEastAsia"/>
                <w:kern w:val="2"/>
                <w:sz w:val="24"/>
                <w:szCs w:val="24"/>
              </w:rPr>
              <w:t>工程投资和环保投资：项目总投资70万元，其中环保投资26.4万元，占总投资的37.71%</w:t>
            </w:r>
          </w:p>
          <w:p>
            <w:pPr>
              <w:pStyle w:val="7"/>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kern w:val="2"/>
                <w:sz w:val="24"/>
                <w:szCs w:val="24"/>
              </w:rPr>
            </w:pPr>
            <w:r>
              <w:rPr>
                <w:rFonts w:hint="eastAsia" w:asciiTheme="minorEastAsia" w:hAnsiTheme="minorEastAsia" w:eastAsiaTheme="minorEastAsia" w:cstheme="minorEastAsia"/>
                <w:kern w:val="2"/>
                <w:sz w:val="24"/>
                <w:szCs w:val="24"/>
              </w:rPr>
              <w:t>占地：本项目位于包头市云升商品混凝土有限责任公司预留空地，不新增占地。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bCs/>
                <w:sz w:val="24"/>
                <w:szCs w:val="24"/>
              </w:rPr>
            </w:pPr>
            <w:r>
              <w:rPr>
                <w:rFonts w:hint="eastAsia" w:asciiTheme="minorEastAsia" w:hAnsiTheme="minorEastAsia" w:eastAsiaTheme="minorEastAsia" w:cstheme="minorEastAsia"/>
                <w:sz w:val="24"/>
                <w:szCs w:val="24"/>
              </w:rPr>
              <w:t>劳动定员和工作制度：</w:t>
            </w:r>
            <w:r>
              <w:rPr>
                <w:rFonts w:hint="eastAsia" w:asciiTheme="minorEastAsia" w:hAnsiTheme="minorEastAsia" w:eastAsiaTheme="minorEastAsia" w:cstheme="minorEastAsia"/>
                <w:bCs/>
                <w:sz w:val="24"/>
                <w:szCs w:val="24"/>
                <w:lang w:val="en-GB"/>
              </w:rPr>
              <w:t>项目不新增劳动定员，依托现有劳动定员9人；每天工作8小时，年工作200天。</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（2）项目选址与产业政策</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本项目位于包头市云升商品混凝土有限责任公司预留地，北侧紧邻矿区道路，隔路为空地；西侧为白云污水处理厂；南侧紧邻包头市汇丰盈化工有限公司；东侧为空地。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根据《产业结构调整指导目录（2011年本）》（2013修正），该项目既不属于鼓励类项目也不属于限制类和淘汰类项目，即为允许类项目；本项目已在白云鄂博矿区发展和改革委员会备案，备案号2019-150206-30-03-028668。因此，符合国家和地方的产业政策。</w:t>
            </w:r>
          </w:p>
          <w:p>
            <w:pPr>
              <w:keepNext w:val="0"/>
              <w:keepLines w:val="0"/>
              <w:pageBreakBefore w:val="0"/>
              <w:kinsoku/>
              <w:wordWrap/>
              <w:overflowPunct/>
              <w:topLinePunct w:val="0"/>
              <w:autoSpaceDE/>
              <w:autoSpaceDN/>
              <w:bidi w:val="0"/>
              <w:adjustRightInd/>
              <w:snapToGrid/>
              <w:spacing w:line="360" w:lineRule="auto"/>
              <w:ind w:firstLine="482" w:firstLineChars="200"/>
              <w:textAlignment w:val="auto"/>
              <w:outlineLvl w:val="2"/>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sz w:val="24"/>
                <w:szCs w:val="24"/>
              </w:rPr>
              <w:t>2、区域环境质量现状</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（1）环境空气质量现状</w:t>
            </w:r>
          </w:p>
          <w:p>
            <w:pPr>
              <w:pStyle w:val="1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根据环境保护部环境工程评估中心所属的基于互联网的环境影响评价技术服务平台（http://data.lem.org.cn/eamds/apply/tostepone.html）中环境空气质量模型技术支持服务系统提供的达标区判定及环境质量数据，2018年包头市PM</w:t>
            </w:r>
            <w:r>
              <w:rPr>
                <w:rFonts w:hint="eastAsia" w:asciiTheme="minorEastAsia" w:hAnsiTheme="minorEastAsia" w:eastAsiaTheme="minorEastAsia" w:cstheme="minorEastAsia"/>
                <w:sz w:val="24"/>
                <w:szCs w:val="24"/>
                <w:vertAlign w:val="subscript"/>
              </w:rPr>
              <w:t>10</w:t>
            </w:r>
            <w:r>
              <w:rPr>
                <w:rFonts w:hint="eastAsia" w:asciiTheme="minorEastAsia" w:hAnsiTheme="minorEastAsia" w:eastAsiaTheme="minorEastAsia" w:cstheme="minorEastAsia"/>
                <w:sz w:val="24"/>
                <w:szCs w:val="24"/>
              </w:rPr>
              <w:t>、PM</w:t>
            </w:r>
            <w:r>
              <w:rPr>
                <w:rFonts w:hint="eastAsia" w:asciiTheme="minorEastAsia" w:hAnsiTheme="minorEastAsia" w:eastAsiaTheme="minorEastAsia" w:cstheme="minorEastAsia"/>
                <w:sz w:val="24"/>
                <w:szCs w:val="24"/>
                <w:vertAlign w:val="subscript"/>
              </w:rPr>
              <w:t>2.5</w:t>
            </w:r>
            <w:r>
              <w:rPr>
                <w:rFonts w:hint="eastAsia" w:asciiTheme="minorEastAsia" w:hAnsiTheme="minorEastAsia" w:eastAsiaTheme="minorEastAsia" w:cstheme="minorEastAsia"/>
                <w:sz w:val="24"/>
                <w:szCs w:val="24"/>
              </w:rPr>
              <w:t>综合评价未达到《环境空气质量标准》（GB3095-2012）二级标准的要求，其它因子综合评价达到《环境空气质量标准》（GB3095-2012）二级标准的要求，环境空气质量属于不达标区。</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根据监测结果可知，厂界声环境现状</w:t>
            </w:r>
            <w:r>
              <w:rPr>
                <w:rFonts w:hint="eastAsia" w:asciiTheme="minorEastAsia" w:hAnsiTheme="minorEastAsia" w:eastAsiaTheme="minorEastAsia" w:cstheme="minorEastAsia"/>
                <w:snapToGrid w:val="0"/>
                <w:kern w:val="0"/>
                <w:sz w:val="24"/>
                <w:szCs w:val="24"/>
              </w:rPr>
              <w:t>监测值均满足《声环境质量标准》（GB3096-2008）2类标准要求</w:t>
            </w:r>
            <w:r>
              <w:rPr>
                <w:rFonts w:hint="eastAsia" w:asciiTheme="minorEastAsia" w:hAnsiTheme="minorEastAsia" w:eastAsiaTheme="minorEastAsia" w:cstheme="minorEastAsia"/>
                <w:sz w:val="24"/>
                <w:szCs w:val="24"/>
              </w:rPr>
              <w:t>。</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（2）区域主要环境问题</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根据现场勘察，评价区域内没有重点文物、自然保护区、珍稀动植物资源等重点保护目标。根据项目性质及周围环境特征，本次评价将评价区域内的居民点作为大气环境保护对象，厂界作为声环境保护目标。</w:t>
            </w:r>
          </w:p>
          <w:p>
            <w:pPr>
              <w:pStyle w:val="2"/>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3、环境影响分析</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（1）大气环境影响分析</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10"/>
                <w:sz w:val="24"/>
                <w:szCs w:val="24"/>
              </w:rPr>
              <w:t>水泥仓、粉煤灰仓全封闭，仓顶配滤袋式除尘器处理，除尘效率不低于99.9%；装卸工序置于封闭厂房，定期洒水抑尘；配料搅拌工序位于封闭式搅拌楼，设置1台集气罩集中收集后由袋式除尘器进行处理，除尘效率不低于99.9%；运输道路洒水抑尘</w:t>
            </w:r>
            <w:r>
              <w:rPr>
                <w:rFonts w:hint="eastAsia" w:asciiTheme="minorEastAsia" w:hAnsiTheme="minorEastAsia" w:eastAsiaTheme="minorEastAsia" w:cstheme="minorEastAsia"/>
                <w:sz w:val="24"/>
                <w:szCs w:val="24"/>
              </w:rPr>
              <w:t>。</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（2）水环境影响分析</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bCs/>
                <w:sz w:val="24"/>
                <w:szCs w:val="24"/>
                <w:lang w:val="en-GB"/>
              </w:rPr>
            </w:pPr>
            <w:r>
              <w:rPr>
                <w:rFonts w:hint="eastAsia" w:asciiTheme="minorEastAsia" w:hAnsiTheme="minorEastAsia" w:eastAsiaTheme="minorEastAsia" w:cstheme="minorEastAsia"/>
                <w:kern w:val="10"/>
                <w:sz w:val="24"/>
                <w:szCs w:val="24"/>
              </w:rPr>
              <w:t>本项目无生产废水产生，车辆冲洗废水经沉淀池沉淀后回用生产。项目不新增生活污水，现有生活污水排入化粪池，定期由吸污车运往白云污水处理厂处理，不外排</w:t>
            </w:r>
            <w:r>
              <w:rPr>
                <w:rFonts w:hint="eastAsia" w:asciiTheme="minorEastAsia" w:hAnsiTheme="minorEastAsia" w:eastAsiaTheme="minorEastAsia" w:cstheme="minorEastAsia"/>
                <w:bCs/>
                <w:sz w:val="24"/>
                <w:szCs w:val="24"/>
                <w:lang w:val="en-GB"/>
              </w:rPr>
              <w:t>。</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（3）声环境影响分析</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项目噪声主要为生产设备和车辆运输运行时产生的噪声，声压级为68~85dB(A)。通过选用低噪声设备，基础减震并经距离衰减后可有效减轻噪声对外界的影响</w:t>
            </w:r>
            <w:r>
              <w:rPr>
                <w:rFonts w:hint="eastAsia" w:asciiTheme="minorEastAsia" w:hAnsiTheme="minorEastAsia" w:eastAsiaTheme="minorEastAsia" w:cstheme="minorEastAsia"/>
                <w:sz w:val="24"/>
                <w:szCs w:val="24"/>
              </w:rPr>
              <w:t>。综上分析，本项目在采取一定的防治措施后，</w:t>
            </w:r>
            <w:r>
              <w:rPr>
                <w:rFonts w:hint="eastAsia" w:asciiTheme="minorEastAsia" w:hAnsiTheme="minorEastAsia" w:eastAsiaTheme="minorEastAsia" w:cstheme="minorEastAsia"/>
                <w:bCs/>
                <w:sz w:val="24"/>
                <w:szCs w:val="24"/>
              </w:rPr>
              <w:t>噪声满足《工业企业厂界环境噪声排放标准》（GB12348-2008）中2类标准要求，</w:t>
            </w:r>
            <w:r>
              <w:rPr>
                <w:rFonts w:hint="eastAsia" w:asciiTheme="minorEastAsia" w:hAnsiTheme="minorEastAsia" w:eastAsiaTheme="minorEastAsia" w:cstheme="minorEastAsia"/>
                <w:sz w:val="24"/>
                <w:szCs w:val="24"/>
              </w:rPr>
              <w:t>运营过程中对周围声环境影响较小。</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（4）固体废物</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项目固体废弃物主要为不合格混凝土、袋式除尘器除尘下灰，均暂存于料仓</w:t>
            </w:r>
            <w:r>
              <w:rPr>
                <w:rFonts w:hint="eastAsia" w:asciiTheme="minorEastAsia" w:hAnsiTheme="minorEastAsia" w:eastAsiaTheme="minorEastAsia" w:cstheme="minorEastAsia"/>
                <w:sz w:val="24"/>
                <w:szCs w:val="24"/>
              </w:rPr>
              <w:t>回用生产，不外排。</w:t>
            </w:r>
            <w:r>
              <w:rPr>
                <w:rFonts w:hint="eastAsia" w:asciiTheme="minorEastAsia" w:hAnsiTheme="minorEastAsia" w:eastAsiaTheme="minorEastAsia" w:cstheme="minorEastAsia"/>
                <w:kern w:val="10"/>
                <w:sz w:val="24"/>
                <w:szCs w:val="24"/>
              </w:rPr>
              <w:t>本项目无新增劳动定员，无新增生活垃圾产生。现有员工生活垃圾集中收集后，定期交由环卫部门统一收集处理。</w:t>
            </w:r>
          </w:p>
          <w:p>
            <w:pPr>
              <w:pStyle w:val="2"/>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sz w:val="24"/>
                <w:szCs w:val="24"/>
              </w:rPr>
              <w:t>4、总量控制</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项目不新增劳动定员，现有生活污水排入白云污水处理厂，总量指标已纳入白云污水处理厂总指标。本项目</w:t>
            </w:r>
            <w:r>
              <w:rPr>
                <w:rFonts w:hint="eastAsia" w:asciiTheme="minorEastAsia" w:hAnsiTheme="minorEastAsia" w:eastAsiaTheme="minorEastAsia" w:cstheme="minorEastAsia"/>
                <w:kern w:val="24"/>
                <w:sz w:val="24"/>
                <w:szCs w:val="24"/>
              </w:rPr>
              <w:t>运营过程产生的废气污染物无二氧化硫、氮氧化物排出，所以无需申请总量控制。故</w:t>
            </w:r>
            <w:r>
              <w:rPr>
                <w:rFonts w:hint="eastAsia" w:asciiTheme="minorEastAsia" w:hAnsiTheme="minorEastAsia" w:eastAsiaTheme="minorEastAsia" w:cstheme="minorEastAsia"/>
                <w:sz w:val="24"/>
                <w:szCs w:val="24"/>
              </w:rPr>
              <w:t>本项目总量指标：</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化学需氧量：0 t/a，氨氮：0 t/a；</w:t>
            </w:r>
          </w:p>
          <w:p>
            <w:pPr>
              <w:pStyle w:val="2"/>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二氧化硫：0 t/a，氮氧化物：0 t/a；</w:t>
            </w:r>
          </w:p>
          <w:p>
            <w:pPr>
              <w:pStyle w:val="2"/>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bCs/>
                <w:sz w:val="24"/>
                <w:szCs w:val="24"/>
              </w:rPr>
              <w:t>5、</w:t>
            </w:r>
            <w:r>
              <w:rPr>
                <w:rFonts w:hint="eastAsia" w:asciiTheme="minorEastAsia" w:hAnsiTheme="minorEastAsia" w:eastAsiaTheme="minorEastAsia" w:cstheme="minorEastAsia"/>
                <w:b/>
                <w:sz w:val="24"/>
                <w:szCs w:val="24"/>
              </w:rPr>
              <w:t>环评总结论</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sz w:val="24"/>
                <w:szCs w:val="24"/>
              </w:rPr>
              <w:t>包头市云升商品混凝土有限责任公司搅拌站扩建项目</w:t>
            </w:r>
            <w:r>
              <w:rPr>
                <w:rFonts w:hint="eastAsia" w:asciiTheme="minorEastAsia" w:hAnsiTheme="minorEastAsia" w:eastAsiaTheme="minorEastAsia" w:cstheme="minorEastAsia"/>
                <w:sz w:val="24"/>
                <w:szCs w:val="24"/>
              </w:rPr>
              <w:t>符合国家产业政策，项目选址符合城市总体规划。通过本项目所在地环境现状调查、污染分析、环境影响分析可知，只要建设方在生产过程中充分落实本环评提出的各项污染防治对策，认真做好“三同时”及日常环保管理工作，项目对环境的影响可降至最小。因此，从环保角度出发，本项目的建设可行。</w:t>
            </w:r>
          </w:p>
          <w:p>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bCs/>
                <w:sz w:val="24"/>
                <w:szCs w:val="24"/>
              </w:rPr>
              <w:t>二、建议</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为保护环境，确保环保设施正常运行和污染物达标排放，针对工程特点，本评价提出如下要求与建议：</w:t>
            </w:r>
          </w:p>
          <w:p>
            <w:pPr>
              <w:keepNext w:val="0"/>
              <w:keepLines w:val="0"/>
              <w:pageBreakBefore w:val="0"/>
              <w:kinsoku/>
              <w:wordWrap/>
              <w:overflowPunct/>
              <w:topLinePunct w:val="0"/>
              <w:autoSpaceDE/>
              <w:autoSpaceDN/>
              <w:bidi w:val="0"/>
              <w:adjustRightInd/>
              <w:snapToGrid/>
              <w:spacing w:line="360" w:lineRule="auto"/>
              <w:ind w:firstLine="464" w:firstLineChars="200"/>
              <w:textAlignment w:val="auto"/>
              <w:rPr>
                <w:rFonts w:hint="eastAsia" w:asciiTheme="minorEastAsia" w:hAnsiTheme="minorEastAsia" w:eastAsiaTheme="minorEastAsia" w:cstheme="minorEastAsia"/>
                <w:bCs/>
                <w:spacing w:val="-4"/>
                <w:sz w:val="24"/>
                <w:szCs w:val="24"/>
              </w:rPr>
            </w:pPr>
            <w:r>
              <w:rPr>
                <w:rFonts w:hint="eastAsia" w:asciiTheme="minorEastAsia" w:hAnsiTheme="minorEastAsia" w:eastAsiaTheme="minorEastAsia" w:cstheme="minorEastAsia"/>
                <w:bCs/>
                <w:spacing w:val="-4"/>
                <w:sz w:val="24"/>
                <w:szCs w:val="24"/>
              </w:rPr>
              <w:t>（1）搞好日常环境管理工作，加强环境保护宣传力度，提高职工的环保意识。</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bCs/>
                <w:sz w:val="24"/>
                <w:szCs w:val="24"/>
              </w:rPr>
              <w:t>（2）加强各种环保治理设施的维护管理，确保其正常运行。</w:t>
            </w:r>
          </w:p>
          <w:p>
            <w:pPr>
              <w:spacing w:line="360" w:lineRule="auto"/>
              <w:ind w:firstLine="480" w:firstLineChars="200"/>
              <w:jc w:val="left"/>
              <w:rPr>
                <w:rFonts w:asciiTheme="minorEastAsia" w:hAnsiTheme="minorEastAsia" w:cstheme="minorEastAsia"/>
                <w:color w:val="1E40EA"/>
                <w:sz w:val="24"/>
              </w:rPr>
            </w:pPr>
          </w:p>
          <w:p>
            <w:pPr>
              <w:spacing w:line="360" w:lineRule="auto"/>
              <w:jc w:val="left"/>
              <w:rPr>
                <w:rFonts w:asciiTheme="minorEastAsia" w:hAnsiTheme="minorEastAsia" w:cstheme="minorEastAsia"/>
                <w:color w:val="auto"/>
                <w:sz w:val="24"/>
              </w:rPr>
            </w:pPr>
            <w:r>
              <w:rPr>
                <w:rFonts w:hint="eastAsia" w:asciiTheme="minorEastAsia" w:hAnsiTheme="minorEastAsia" w:cstheme="minorEastAsia"/>
                <w:b/>
                <w:bCs/>
                <w:color w:val="auto"/>
                <w:sz w:val="24"/>
              </w:rPr>
              <w:t xml:space="preserve">审批部门审批决定：            </w:t>
            </w:r>
            <w:r>
              <w:rPr>
                <w:rFonts w:hint="eastAsia" w:asciiTheme="minorEastAsia" w:hAnsiTheme="minorEastAsia" w:cstheme="minorEastAsia"/>
                <w:b/>
                <w:bCs/>
                <w:color w:val="auto"/>
                <w:sz w:val="24"/>
                <w:lang w:val="en-US" w:eastAsia="zh-CN"/>
              </w:rPr>
              <w:t xml:space="preserve">      </w:t>
            </w:r>
            <w:r>
              <w:rPr>
                <w:rFonts w:hint="eastAsia" w:asciiTheme="minorEastAsia" w:hAnsiTheme="minorEastAsia" w:cstheme="minorEastAsia"/>
                <w:b/>
                <w:bCs/>
                <w:color w:val="auto"/>
                <w:sz w:val="24"/>
              </w:rPr>
              <w:t xml:space="preserve"> </w:t>
            </w:r>
            <w:r>
              <w:rPr>
                <w:rFonts w:hint="eastAsia" w:asciiTheme="minorEastAsia" w:hAnsiTheme="minorEastAsia" w:cstheme="minorEastAsia"/>
                <w:b/>
                <w:bCs/>
                <w:color w:val="auto"/>
                <w:sz w:val="24"/>
                <w:lang w:val="en-US" w:eastAsia="zh-CN"/>
              </w:rPr>
              <w:t xml:space="preserve">    </w:t>
            </w:r>
            <w:r>
              <w:rPr>
                <w:rFonts w:hint="eastAsia" w:asciiTheme="minorEastAsia" w:hAnsiTheme="minorEastAsia" w:cstheme="minorEastAsia"/>
                <w:b/>
                <w:bCs/>
                <w:color w:val="auto"/>
                <w:sz w:val="24"/>
              </w:rPr>
              <w:t xml:space="preserve">            </w:t>
            </w:r>
            <w:r>
              <w:rPr>
                <w:rFonts w:hint="eastAsia" w:asciiTheme="minorEastAsia" w:hAnsiTheme="minorEastAsia" w:cstheme="minorEastAsia"/>
                <w:b/>
                <w:bCs/>
                <w:color w:val="auto"/>
                <w:sz w:val="24"/>
                <w:lang w:eastAsia="zh-CN"/>
              </w:rPr>
              <w:t>白环审</w:t>
            </w:r>
            <w:r>
              <w:rPr>
                <w:rFonts w:hint="eastAsia" w:asciiTheme="minorEastAsia" w:hAnsiTheme="minorEastAsia" w:cstheme="minorEastAsia"/>
                <w:b/>
                <w:bCs/>
                <w:color w:val="auto"/>
                <w:sz w:val="24"/>
              </w:rPr>
              <w:t>[201</w:t>
            </w:r>
            <w:r>
              <w:rPr>
                <w:rFonts w:hint="eastAsia" w:asciiTheme="minorEastAsia" w:hAnsiTheme="minorEastAsia" w:cstheme="minorEastAsia"/>
                <w:b/>
                <w:bCs/>
                <w:color w:val="auto"/>
                <w:sz w:val="24"/>
                <w:lang w:val="en-US" w:eastAsia="zh-CN"/>
              </w:rPr>
              <w:t>9</w:t>
            </w:r>
            <w:r>
              <w:rPr>
                <w:rFonts w:hint="eastAsia" w:asciiTheme="minorEastAsia" w:hAnsiTheme="minorEastAsia" w:cstheme="minorEastAsia"/>
                <w:b/>
                <w:bCs/>
                <w:color w:val="auto"/>
                <w:sz w:val="24"/>
              </w:rPr>
              <w:t>]</w:t>
            </w:r>
            <w:r>
              <w:rPr>
                <w:rFonts w:hint="eastAsia" w:asciiTheme="minorEastAsia" w:hAnsiTheme="minorEastAsia" w:cstheme="minorEastAsia"/>
                <w:b/>
                <w:bCs/>
                <w:color w:val="auto"/>
                <w:sz w:val="24"/>
                <w:lang w:val="en-US" w:eastAsia="zh-CN"/>
              </w:rPr>
              <w:t>6</w:t>
            </w:r>
            <w:r>
              <w:rPr>
                <w:rFonts w:hint="eastAsia" w:asciiTheme="minorEastAsia" w:hAnsiTheme="minorEastAsia" w:cstheme="minorEastAsia"/>
                <w:b/>
                <w:bCs/>
                <w:color w:val="auto"/>
                <w:sz w:val="24"/>
              </w:rPr>
              <w:t>号</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1E40EA"/>
                <w:sz w:val="24"/>
                <w:szCs w:val="24"/>
                <w:lang w:val="en-US" w:eastAsia="zh-CN"/>
              </w:rPr>
            </w:pPr>
            <w:r>
              <w:rPr>
                <w:rFonts w:hint="eastAsia" w:asciiTheme="minorEastAsia" w:hAnsiTheme="minorEastAsia" w:cstheme="minorEastAsia"/>
                <w:color w:val="1E40EA"/>
                <w:sz w:val="24"/>
                <w:lang w:val="en-US" w:eastAsia="zh-CN"/>
              </w:rPr>
              <w:t xml:space="preserve">    </w:t>
            </w:r>
            <w:r>
              <w:rPr>
                <w:rFonts w:hint="eastAsia" w:asciiTheme="minorEastAsia" w:hAnsiTheme="minorEastAsia" w:eastAsiaTheme="minorEastAsia" w:cstheme="minorEastAsia"/>
                <w:color w:val="auto"/>
                <w:sz w:val="24"/>
                <w:szCs w:val="24"/>
                <w:lang w:val="en-US" w:eastAsia="zh-CN"/>
              </w:rPr>
              <w:t>你公司报送的《包头市云升商品混凝土有限责任公司搅拌站扩建项目环境影响报告表》（以下简称《报告表》）收悉。经研究，批复如下：</w:t>
            </w:r>
          </w:p>
          <w:p>
            <w:pPr>
              <w:pStyle w:val="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一、项目建设基本情况及总体意见</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 xml:space="preserve">    包头市云升商品混凝土有限责任公司搅拌站扩建项目包头市白云鄂博矿区污水处理厂东侧（包头市云升商品混凝土有限责任公司内预留空地），中心坐标为北纬41°46′44.60″，东经109°58′52.42″。项目于厂区现有空地新增HZS120混凝土生产线1条，生产规模为年产商品混凝土25万m³，并新增4个筒仓，其中3个用于存放水泥，1个存放粉煤灰，本项目实施后，厂区商品混凝土的加工规模可达到50万m³/a。扩建项目共投资70万元，环保投资26.4万元，占总投资的37.71%。</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 xml:space="preserve">   根据《报告表》结论，在落实《报告表》提出的各项污染防治措施及风险防范措施后，不利环境影响能够得到缓解和控制。从环境保护角度分析，我局原则同意你公司《报告表》所列建设项目的地点、规模、生产工艺和环境保护措施。</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项目建设运营应重点做好的工作</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项目水泥仓、粉煤灰仓全封闭，仓顶配滤袋式除尘器处理，除尘效率不低于</w:t>
            </w:r>
            <w:r>
              <w:rPr>
                <w:rFonts w:hint="eastAsia" w:asciiTheme="minorEastAsia" w:hAnsiTheme="minorEastAsia" w:eastAsiaTheme="minorEastAsia" w:cstheme="minorEastAsia"/>
                <w:color w:val="auto"/>
                <w:sz w:val="24"/>
                <w:szCs w:val="24"/>
                <w:lang w:val="en-US" w:eastAsia="zh-CN"/>
              </w:rPr>
              <w:t>99.9%；碎石、砂料堆场须进行全封闭，装卸过程中进行洒水降尘；装卸工序置于封闭厂房，定期洒水抑尘；配料搅拌工序位于封闭式的搅拌楼内，设置1台集气罩集中收集后由袋式除尘器进行处理，除尘效率不低于99.9%。以上污染物排放满足《水泥工业大气污染物排放标准》（GB4915-2013）标准限值要求。</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项目无生产废水产生，车辆冲洗废水经沉淀池沉淀后回用生产。项目不新增生活污水，现有生活污水排入化粪池，定期由吸污车运往白云污水处理厂处理，不外排。</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项目噪声主要为生产设备和车辆运输运行时产生的噪声满足《工业企业厂界环境噪声排放标准》（GB12348-2008）中2类标准要求。</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项目固体废弃物主要为不合格混凝土、袋式除尘器除尘下灰，均暂存于料仓回用生产，不外排。本项目无新增劳动定员，无新增生活垃圾产生。</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项目建设必须严格执行环境保护“三同时”制度，认真开展环境监理工作。项目竣工后，你公司必须按规定程序进行建设项目竣工环境保护验收，验收合格后，项目方可正式投入生产。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三、项目的环境保护监督管理工作由包头市白云鄂博矿区环境保护局负责。</w:t>
            </w:r>
          </w:p>
          <w:p>
            <w:pPr>
              <w:numPr>
                <w:ilvl w:val="0"/>
                <w:numId w:val="0"/>
              </w:numPr>
              <w:rPr>
                <w:rFonts w:hint="default" w:ascii="Times New Roman" w:hAnsi="Times New Roman" w:eastAsia="宋体"/>
                <w:color w:val="auto"/>
                <w:szCs w:val="21"/>
                <w:lang w:val="en-US" w:eastAsia="zh-CN"/>
              </w:rPr>
            </w:pPr>
          </w:p>
          <w:p>
            <w:pPr>
              <w:rPr>
                <w:rFonts w:hint="eastAsia" w:asciiTheme="minorEastAsia" w:hAnsiTheme="minorEastAsia" w:eastAsiaTheme="minorEastAsia" w:cstheme="minorEastAsia"/>
                <w:color w:val="auto"/>
                <w:kern w:val="2"/>
                <w:sz w:val="24"/>
                <w:szCs w:val="24"/>
                <w:lang w:val="en-US" w:eastAsia="zh-CN" w:bidi="ar-SA"/>
              </w:rPr>
            </w:pPr>
          </w:p>
          <w:p>
            <w:pPr>
              <w:rPr>
                <w:color w:val="1E40EA"/>
              </w:rPr>
            </w:pPr>
          </w:p>
          <w:p>
            <w:pPr>
              <w:spacing w:line="360" w:lineRule="auto"/>
              <w:jc w:val="right"/>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rPr>
              <w:t>包头市</w:t>
            </w:r>
            <w:r>
              <w:rPr>
                <w:rFonts w:hint="eastAsia" w:asciiTheme="minorEastAsia" w:hAnsiTheme="minorEastAsia" w:cstheme="minorEastAsia"/>
                <w:color w:val="auto"/>
                <w:sz w:val="24"/>
                <w:lang w:eastAsia="zh-CN"/>
              </w:rPr>
              <w:t>白云鄂博矿区环境保护局</w:t>
            </w:r>
          </w:p>
          <w:p>
            <w:pPr>
              <w:spacing w:line="360" w:lineRule="auto"/>
              <w:jc w:val="center"/>
              <w:rPr>
                <w:rFonts w:asciiTheme="minorEastAsia" w:hAnsiTheme="minorEastAsia" w:cstheme="minorEastAsia"/>
                <w:color w:val="auto"/>
                <w:sz w:val="24"/>
              </w:rPr>
            </w:pPr>
            <w:r>
              <w:rPr>
                <w:rFonts w:hint="eastAsia" w:asciiTheme="minorEastAsia" w:hAnsiTheme="minorEastAsia" w:cstheme="minorEastAsia"/>
                <w:color w:val="auto"/>
                <w:sz w:val="24"/>
              </w:rPr>
              <w:t xml:space="preserve">                                       </w:t>
            </w:r>
            <w:r>
              <w:rPr>
                <w:rFonts w:hint="eastAsia" w:asciiTheme="minorEastAsia" w:hAnsiTheme="minorEastAsia" w:cstheme="minorEastAsia"/>
                <w:color w:val="auto"/>
                <w:sz w:val="24"/>
                <w:lang w:val="en-US" w:eastAsia="zh-CN"/>
              </w:rPr>
              <w:t xml:space="preserve">  </w:t>
            </w:r>
            <w:r>
              <w:rPr>
                <w:rFonts w:hint="eastAsia" w:asciiTheme="minorEastAsia" w:hAnsiTheme="minorEastAsia" w:cstheme="minorEastAsia"/>
                <w:color w:val="auto"/>
                <w:sz w:val="24"/>
              </w:rPr>
              <w:t xml:space="preserve"> 201</w:t>
            </w:r>
            <w:r>
              <w:rPr>
                <w:rFonts w:hint="eastAsia" w:asciiTheme="minorEastAsia" w:hAnsiTheme="minorEastAsia" w:cstheme="minorEastAsia"/>
                <w:color w:val="auto"/>
                <w:sz w:val="24"/>
                <w:lang w:val="en-US" w:eastAsia="zh-CN"/>
              </w:rPr>
              <w:t>9</w:t>
            </w:r>
            <w:r>
              <w:rPr>
                <w:rFonts w:hint="eastAsia" w:asciiTheme="minorEastAsia" w:hAnsiTheme="minorEastAsia" w:cstheme="minorEastAsia"/>
                <w:color w:val="auto"/>
                <w:sz w:val="24"/>
              </w:rPr>
              <w:t>年</w:t>
            </w:r>
            <w:r>
              <w:rPr>
                <w:rFonts w:hint="eastAsia" w:asciiTheme="minorEastAsia" w:hAnsiTheme="minorEastAsia" w:cstheme="minorEastAsia"/>
                <w:color w:val="auto"/>
                <w:sz w:val="24"/>
                <w:lang w:val="en-US" w:eastAsia="zh-CN"/>
              </w:rPr>
              <w:t>12</w:t>
            </w:r>
            <w:r>
              <w:rPr>
                <w:rFonts w:hint="eastAsia" w:asciiTheme="minorEastAsia" w:hAnsiTheme="minorEastAsia" w:cstheme="minorEastAsia"/>
                <w:color w:val="auto"/>
                <w:sz w:val="24"/>
              </w:rPr>
              <w:t>月</w:t>
            </w:r>
            <w:r>
              <w:rPr>
                <w:rFonts w:hint="eastAsia" w:asciiTheme="minorEastAsia" w:hAnsiTheme="minorEastAsia" w:cstheme="minorEastAsia"/>
                <w:color w:val="auto"/>
                <w:sz w:val="24"/>
                <w:lang w:val="en-US" w:eastAsia="zh-CN"/>
              </w:rPr>
              <w:t>24</w:t>
            </w:r>
            <w:r>
              <w:rPr>
                <w:rFonts w:hint="eastAsia" w:asciiTheme="minorEastAsia" w:hAnsiTheme="minorEastAsia" w:cstheme="minorEastAsia"/>
                <w:color w:val="auto"/>
                <w:sz w:val="24"/>
              </w:rPr>
              <w:t>日</w:t>
            </w:r>
          </w:p>
          <w:p>
            <w:pPr>
              <w:pStyle w:val="3"/>
              <w:ind w:left="0" w:leftChars="0" w:firstLine="0" w:firstLineChars="0"/>
              <w:rPr>
                <w:color w:val="1E40EA"/>
              </w:rPr>
            </w:pPr>
          </w:p>
          <w:p>
            <w:pPr>
              <w:rPr>
                <w:color w:val="1E40EA"/>
              </w:rPr>
            </w:pPr>
          </w:p>
          <w:p>
            <w:pPr>
              <w:rPr>
                <w:rFonts w:hint="eastAsia"/>
                <w:color w:val="1E40EA"/>
              </w:rPr>
            </w:pPr>
          </w:p>
        </w:tc>
      </w:tr>
    </w:tbl>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rPr>
      </w:pPr>
      <w:r>
        <w:rPr>
          <w:rFonts w:hint="eastAsia" w:asciiTheme="majorEastAsia" w:hAnsiTheme="majorEastAsia" w:eastAsiaTheme="majorEastAsia" w:cstheme="majorEastAsia"/>
          <w:b/>
          <w:bCs/>
          <w:color w:val="auto"/>
          <w:sz w:val="30"/>
          <w:szCs w:val="30"/>
        </w:rPr>
        <w:t>表五</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0" w:lineRule="atLeast"/>
              <w:rPr>
                <w:rFonts w:asciiTheme="minorEastAsia" w:hAnsiTheme="minorEastAsia" w:cstheme="minorEastAsia"/>
                <w:b/>
                <w:bCs/>
                <w:color w:val="auto"/>
                <w:sz w:val="24"/>
              </w:rPr>
            </w:pPr>
            <w:r>
              <w:rPr>
                <w:rFonts w:hint="eastAsia" w:asciiTheme="minorEastAsia" w:hAnsiTheme="minorEastAsia" w:cstheme="minorEastAsia"/>
                <w:b/>
                <w:bCs/>
                <w:color w:val="auto"/>
                <w:sz w:val="24"/>
              </w:rPr>
              <w:t>验收监测质量保证及质量控制：</w:t>
            </w:r>
          </w:p>
          <w:p>
            <w:pPr>
              <w:spacing w:before="62" w:beforeLines="20" w:line="360" w:lineRule="auto"/>
              <w:ind w:firstLine="480" w:firstLineChars="200"/>
              <w:rPr>
                <w:rFonts w:asciiTheme="minorEastAsia" w:hAnsiTheme="minorEastAsia" w:cstheme="minorEastAsia"/>
                <w:color w:val="auto"/>
                <w:sz w:val="24"/>
              </w:rPr>
            </w:pPr>
            <w:r>
              <w:rPr>
                <w:rFonts w:hint="eastAsia" w:asciiTheme="minorEastAsia" w:hAnsiTheme="minorEastAsia" w:cstheme="minorEastAsia"/>
                <w:color w:val="auto"/>
                <w:sz w:val="24"/>
              </w:rPr>
              <w:t>内蒙古恒胜测试科技有限公司建立并实施质量保证与控制措施方案，以保证自行监测数据的质量。</w:t>
            </w:r>
          </w:p>
          <w:p>
            <w:pPr>
              <w:spacing w:before="62" w:beforeLines="20"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rPr>
              <w:t>1监测分析方法</w:t>
            </w:r>
          </w:p>
          <w:p>
            <w:pPr>
              <w:spacing w:before="62" w:beforeLines="20" w:line="360" w:lineRule="auto"/>
              <w:ind w:firstLine="420"/>
              <w:rPr>
                <w:rFonts w:asciiTheme="minorEastAsia" w:hAnsiTheme="minorEastAsia" w:cstheme="minorEastAsia"/>
                <w:color w:val="auto"/>
                <w:sz w:val="24"/>
              </w:rPr>
            </w:pPr>
            <w:r>
              <w:rPr>
                <w:rFonts w:hint="eastAsia" w:asciiTheme="minorEastAsia" w:hAnsiTheme="minorEastAsia" w:cstheme="minorEastAsia"/>
                <w:color w:val="auto"/>
                <w:sz w:val="24"/>
              </w:rPr>
              <w:t>本项目验收监测项目及分析方法、方法检出限如表5-1</w:t>
            </w:r>
          </w:p>
          <w:p>
            <w:pPr>
              <w:jc w:val="center"/>
              <w:rPr>
                <w:rFonts w:ascii="宋体" w:hAnsi="宋体" w:eastAsia="宋体"/>
                <w:color w:val="auto"/>
                <w:sz w:val="24"/>
                <w:szCs w:val="24"/>
              </w:rPr>
            </w:pPr>
            <w:r>
              <w:rPr>
                <w:rFonts w:hint="eastAsia" w:asciiTheme="majorEastAsia" w:hAnsiTheme="majorEastAsia" w:eastAsiaTheme="majorEastAsia" w:cstheme="majorEastAsia"/>
                <w:b/>
                <w:bCs/>
                <w:color w:val="auto"/>
                <w:sz w:val="24"/>
                <w:szCs w:val="24"/>
              </w:rPr>
              <w:t>表5-1   验收监测项目及分析方法</w:t>
            </w:r>
          </w:p>
          <w:tbl>
            <w:tblPr>
              <w:tblStyle w:val="8"/>
              <w:tblW w:w="829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55"/>
              <w:gridCol w:w="1644"/>
              <w:gridCol w:w="3792"/>
              <w:gridCol w:w="18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3" w:hRule="atLeast"/>
                <w:jc w:val="center"/>
              </w:trPr>
              <w:tc>
                <w:tcPr>
                  <w:tcW w:w="1055" w:type="dxa"/>
                  <w:tcBorders>
                    <w:right w:val="single" w:color="auto" w:sz="4" w:space="0"/>
                  </w:tcBorders>
                  <w:noWrap w:val="0"/>
                  <w:vAlign w:val="center"/>
                </w:tcPr>
                <w:p>
                  <w:pPr>
                    <w:widowControl/>
                    <w:jc w:val="center"/>
                    <w:rPr>
                      <w:rFonts w:hint="eastAsia" w:asciiTheme="minorEastAsia" w:hAnsiTheme="minorEastAsia" w:eastAsiaTheme="minorEastAsia" w:cstheme="minorEastAsia"/>
                      <w:b/>
                      <w:bCs/>
                      <w:kern w:val="0"/>
                      <w:sz w:val="24"/>
                      <w:szCs w:val="24"/>
                      <w:lang w:eastAsia="zh-CN"/>
                    </w:rPr>
                  </w:pPr>
                  <w:r>
                    <w:rPr>
                      <w:rFonts w:hint="eastAsia" w:asciiTheme="minorEastAsia" w:hAnsiTheme="minorEastAsia" w:eastAsiaTheme="minorEastAsia" w:cstheme="minorEastAsia"/>
                      <w:b/>
                      <w:bCs/>
                      <w:kern w:val="0"/>
                      <w:sz w:val="24"/>
                      <w:szCs w:val="24"/>
                      <w:lang w:eastAsia="zh-CN"/>
                    </w:rPr>
                    <w:t>序号</w:t>
                  </w:r>
                </w:p>
              </w:tc>
              <w:tc>
                <w:tcPr>
                  <w:tcW w:w="1644" w:type="dxa"/>
                  <w:tcBorders>
                    <w:left w:val="single" w:color="auto" w:sz="4" w:space="0"/>
                  </w:tcBorders>
                  <w:noWrap w:val="0"/>
                  <w:vAlign w:val="center"/>
                </w:tcPr>
                <w:p>
                  <w:pPr>
                    <w:widowControl/>
                    <w:jc w:val="center"/>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检测项目</w:t>
                  </w:r>
                </w:p>
              </w:tc>
              <w:tc>
                <w:tcPr>
                  <w:tcW w:w="3792" w:type="dxa"/>
                  <w:noWrap w:val="0"/>
                  <w:vAlign w:val="center"/>
                </w:tcPr>
                <w:p>
                  <w:pPr>
                    <w:widowControl/>
                    <w:jc w:val="center"/>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分析方法依据</w:t>
                  </w:r>
                </w:p>
              </w:tc>
              <w:tc>
                <w:tcPr>
                  <w:tcW w:w="1805" w:type="dxa"/>
                  <w:noWrap w:val="0"/>
                  <w:vAlign w:val="center"/>
                </w:tcPr>
                <w:p>
                  <w:pPr>
                    <w:widowControl/>
                    <w:jc w:val="center"/>
                    <w:rPr>
                      <w:rFonts w:hint="eastAsia" w:asciiTheme="minorEastAsia" w:hAnsiTheme="minorEastAsia" w:eastAsiaTheme="minorEastAsia" w:cstheme="minorEastAsia"/>
                      <w:b/>
                      <w:bCs/>
                      <w:kern w:val="0"/>
                      <w:sz w:val="24"/>
                      <w:szCs w:val="24"/>
                      <w:lang w:val="en-US" w:eastAsia="zh-CN"/>
                    </w:rPr>
                  </w:pPr>
                  <w:r>
                    <w:rPr>
                      <w:rFonts w:hint="eastAsia" w:asciiTheme="minorEastAsia" w:hAnsiTheme="minorEastAsia" w:eastAsiaTheme="minorEastAsia" w:cstheme="minorEastAsia"/>
                      <w:b/>
                      <w:bCs/>
                      <w:kern w:val="0"/>
                      <w:sz w:val="24"/>
                      <w:szCs w:val="24"/>
                      <w:lang w:val="en-US" w:eastAsia="zh-CN"/>
                    </w:rPr>
                    <w:t>方法检出限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3" w:hRule="exact"/>
                <w:jc w:val="center"/>
              </w:trPr>
              <w:tc>
                <w:tcPr>
                  <w:tcW w:w="1055" w:type="dxa"/>
                  <w:tcBorders>
                    <w:right w:val="single" w:color="auto" w:sz="4" w:space="0"/>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w:t>
                  </w:r>
                </w:p>
              </w:tc>
              <w:tc>
                <w:tcPr>
                  <w:tcW w:w="1644" w:type="dxa"/>
                  <w:tcBorders>
                    <w:left w:val="single" w:color="auto" w:sz="4" w:space="0"/>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r>
                    <w:rPr>
                      <w:rFonts w:hint="eastAsia" w:asciiTheme="minorEastAsia" w:hAnsiTheme="minorEastAsia" w:eastAsiaTheme="minorEastAsia" w:cstheme="minorEastAsia"/>
                      <w:kern w:val="0"/>
                      <w:sz w:val="24"/>
                      <w:szCs w:val="24"/>
                      <w:lang w:eastAsia="zh-CN"/>
                    </w:rPr>
                    <w:t>噪声</w:t>
                  </w:r>
                </w:p>
              </w:tc>
              <w:tc>
                <w:tcPr>
                  <w:tcW w:w="3792" w:type="dxa"/>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rPr>
                    <w:t>工业企业厂界环境噪声排放标准</w:t>
                  </w:r>
                  <w:r>
                    <w:rPr>
                      <w:rFonts w:hint="eastAsia" w:asciiTheme="minorEastAsia" w:hAnsiTheme="minorEastAsia" w:eastAsiaTheme="minorEastAsia" w:cstheme="minorEastAsia"/>
                      <w:kern w:val="0"/>
                      <w:sz w:val="24"/>
                      <w:szCs w:val="24"/>
                      <w:lang w:val="en-US" w:eastAsia="zh-CN"/>
                    </w:rPr>
                    <w:t xml:space="preserve"> </w:t>
                  </w:r>
                </w:p>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lang w:val="en-US" w:eastAsia="zh-CN"/>
                    </w:rPr>
                    <w:t xml:space="preserve"> </w:t>
                  </w:r>
                  <w:r>
                    <w:rPr>
                      <w:rFonts w:hint="eastAsia" w:asciiTheme="minorEastAsia" w:hAnsiTheme="minorEastAsia" w:eastAsiaTheme="minorEastAsia" w:cstheme="minorEastAsia"/>
                      <w:kern w:val="0"/>
                      <w:sz w:val="24"/>
                      <w:szCs w:val="24"/>
                    </w:rPr>
                    <w:t>GB12348-2008</w:t>
                  </w:r>
                </w:p>
              </w:tc>
              <w:tc>
                <w:tcPr>
                  <w:tcW w:w="1805" w:type="dxa"/>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8" w:hRule="exact"/>
                <w:jc w:val="center"/>
              </w:trPr>
              <w:tc>
                <w:tcPr>
                  <w:tcW w:w="1055" w:type="dxa"/>
                  <w:tcBorders>
                    <w:right w:val="single" w:color="auto" w:sz="4" w:space="0"/>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w:t>
                  </w:r>
                </w:p>
              </w:tc>
              <w:tc>
                <w:tcPr>
                  <w:tcW w:w="1644" w:type="dxa"/>
                  <w:tcBorders>
                    <w:left w:val="single" w:color="auto" w:sz="4" w:space="0"/>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r>
                    <w:rPr>
                      <w:rFonts w:hint="eastAsia" w:asciiTheme="minorEastAsia" w:hAnsiTheme="minorEastAsia" w:eastAsiaTheme="minorEastAsia" w:cstheme="minorEastAsia"/>
                      <w:kern w:val="0"/>
                      <w:sz w:val="24"/>
                      <w:szCs w:val="24"/>
                      <w:lang w:eastAsia="zh-CN"/>
                    </w:rPr>
                    <w:t>颗粒物</w:t>
                  </w:r>
                </w:p>
              </w:tc>
              <w:tc>
                <w:tcPr>
                  <w:tcW w:w="3792" w:type="dxa"/>
                  <w:noWrap w:val="0"/>
                  <w:vAlign w:val="center"/>
                </w:tcPr>
                <w:p>
                  <w:pPr>
                    <w:widowControl/>
                    <w:jc w:val="center"/>
                    <w:rPr>
                      <w:rFonts w:hint="default" w:asciiTheme="minorEastAsia" w:hAnsiTheme="minorEastAsia" w:eastAsiaTheme="minorEastAsia" w:cstheme="minorEastAsia"/>
                      <w:kern w:val="0"/>
                      <w:sz w:val="24"/>
                      <w:szCs w:val="24"/>
                      <w:lang w:val="en-US" w:eastAsia="zh-CN"/>
                    </w:rPr>
                  </w:pPr>
                  <w:r>
                    <w:rPr>
                      <w:rFonts w:hint="default" w:asciiTheme="minorEastAsia" w:hAnsiTheme="minorEastAsia" w:eastAsiaTheme="minorEastAsia" w:cstheme="minorEastAsia"/>
                      <w:kern w:val="0"/>
                      <w:sz w:val="24"/>
                      <w:szCs w:val="24"/>
                      <w:lang w:val="en-US" w:eastAsia="zh-CN"/>
                    </w:rPr>
                    <w:t xml:space="preserve">GB/T 15432-1995 </w:t>
                  </w:r>
                </w:p>
                <w:p>
                  <w:pPr>
                    <w:widowControl/>
                    <w:jc w:val="center"/>
                    <w:rPr>
                      <w:rFonts w:hint="eastAsia" w:asciiTheme="minorEastAsia" w:hAnsiTheme="minorEastAsia" w:eastAsiaTheme="minorEastAsia" w:cstheme="minorEastAsia"/>
                      <w:kern w:val="0"/>
                      <w:sz w:val="24"/>
                      <w:szCs w:val="24"/>
                      <w:lang w:val="en-US" w:eastAsia="zh-CN"/>
                    </w:rPr>
                  </w:pPr>
                  <w:r>
                    <w:rPr>
                      <w:rFonts w:hint="default" w:asciiTheme="minorEastAsia" w:hAnsiTheme="minorEastAsia" w:eastAsiaTheme="minorEastAsia" w:cstheme="minorEastAsia"/>
                      <w:kern w:val="0"/>
                      <w:sz w:val="24"/>
                      <w:szCs w:val="24"/>
                      <w:lang w:val="en-US" w:eastAsia="zh-CN"/>
                    </w:rPr>
                    <w:t>环境空气总悬浮颗粒物的测定 重量法</w:t>
                  </w:r>
                </w:p>
              </w:tc>
              <w:tc>
                <w:tcPr>
                  <w:tcW w:w="1805" w:type="dxa"/>
                  <w:noWrap w:val="0"/>
                  <w:vAlign w:val="center"/>
                </w:tcPr>
                <w:p>
                  <w:pPr>
                    <w:widowControl/>
                    <w:jc w:val="center"/>
                    <w:rPr>
                      <w:rFonts w:hint="default" w:asciiTheme="minorEastAsia" w:hAnsiTheme="minorEastAsia" w:eastAsiaTheme="minorEastAsia" w:cstheme="minorEastAsia"/>
                      <w:kern w:val="0"/>
                      <w:sz w:val="24"/>
                      <w:szCs w:val="24"/>
                      <w:lang w:val="en-US" w:eastAsia="zh-CN"/>
                    </w:rPr>
                  </w:pPr>
                  <w:r>
                    <w:rPr>
                      <w:rFonts w:hint="default" w:asciiTheme="minorEastAsia" w:hAnsiTheme="minorEastAsia" w:eastAsiaTheme="minorEastAsia" w:cstheme="minorEastAsia"/>
                      <w:kern w:val="0"/>
                      <w:sz w:val="24"/>
                      <w:szCs w:val="24"/>
                      <w:lang w:val="en-US" w:eastAsia="zh-CN"/>
                    </w:rPr>
                    <w:t>0.001</w:t>
                  </w:r>
                </w:p>
                <w:p>
                  <w:pPr>
                    <w:widowControl/>
                    <w:jc w:val="center"/>
                    <w:rPr>
                      <w:rFonts w:hint="eastAsia" w:asciiTheme="minorEastAsia" w:hAnsiTheme="minorEastAsia" w:eastAsiaTheme="minorEastAsia" w:cstheme="minorEastAsia"/>
                      <w:kern w:val="0"/>
                      <w:sz w:val="24"/>
                      <w:szCs w:val="24"/>
                      <w:lang w:val="en-US" w:eastAsia="zh-CN"/>
                    </w:rPr>
                  </w:pPr>
                  <w:r>
                    <w:rPr>
                      <w:rFonts w:hint="default" w:asciiTheme="minorEastAsia" w:hAnsiTheme="minorEastAsia" w:eastAsiaTheme="minorEastAsia" w:cstheme="minorEastAsia"/>
                      <w:kern w:val="0"/>
                      <w:sz w:val="24"/>
                      <w:szCs w:val="24"/>
                      <w:lang w:val="en-US" w:eastAsia="zh-CN"/>
                    </w:rPr>
                    <w:t>mg/m³</w:t>
                  </w:r>
                </w:p>
              </w:tc>
            </w:tr>
          </w:tbl>
          <w:p>
            <w:pPr>
              <w:spacing w:before="62" w:beforeLines="20" w:line="360" w:lineRule="auto"/>
              <w:rPr>
                <w:rFonts w:ascii="宋体" w:hAnsi="宋体" w:eastAsia="宋体"/>
                <w:b/>
                <w:bCs/>
                <w:color w:val="auto"/>
                <w:sz w:val="24"/>
              </w:rPr>
            </w:pPr>
            <w:r>
              <w:rPr>
                <w:rFonts w:hint="eastAsia" w:ascii="宋体" w:hAnsi="宋体" w:eastAsia="宋体"/>
                <w:b/>
                <w:bCs/>
                <w:color w:val="auto"/>
                <w:sz w:val="24"/>
              </w:rPr>
              <w:t>2监测仪器</w:t>
            </w:r>
          </w:p>
          <w:p>
            <w:pPr>
              <w:spacing w:before="62" w:beforeLines="20" w:line="360" w:lineRule="auto"/>
              <w:ind w:firstLine="420"/>
              <w:rPr>
                <w:rFonts w:ascii="宋体" w:hAnsi="宋体" w:eastAsia="宋体"/>
                <w:color w:val="auto"/>
                <w:sz w:val="24"/>
              </w:rPr>
            </w:pPr>
            <w:r>
              <w:rPr>
                <w:rFonts w:hint="eastAsia" w:ascii="宋体" w:hAnsi="宋体" w:eastAsia="宋体"/>
                <w:color w:val="auto"/>
                <w:sz w:val="24"/>
              </w:rPr>
              <w:t>本次验收监测所使用的监测仪器有电子分析天平、空盒气压表等，仪器的编号、型号、状态详见表5-2。</w:t>
            </w:r>
          </w:p>
          <w:p>
            <w:pPr>
              <w:spacing w:before="62" w:beforeLines="20" w:line="360" w:lineRule="auto"/>
              <w:ind w:firstLine="420"/>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b/>
                <w:bCs/>
                <w:color w:val="auto"/>
                <w:sz w:val="24"/>
                <w:szCs w:val="24"/>
              </w:rPr>
              <w:t>表5-2    监测仪器一览表</w:t>
            </w:r>
          </w:p>
          <w:tbl>
            <w:tblPr>
              <w:tblStyle w:val="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3"/>
              <w:gridCol w:w="2834"/>
              <w:gridCol w:w="1209"/>
              <w:gridCol w:w="1439"/>
              <w:gridCol w:w="20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highlight w:val="none"/>
                      <w:vertAlign w:val="baseline"/>
                      <w:lang w:val="en-US" w:eastAsia="zh-CN"/>
                    </w:rPr>
                  </w:pPr>
                  <w:r>
                    <w:rPr>
                      <w:rFonts w:hint="eastAsia" w:asciiTheme="minorEastAsia" w:hAnsiTheme="minorEastAsia" w:eastAsiaTheme="minorEastAsia" w:cstheme="minorEastAsia"/>
                      <w:b/>
                      <w:bCs/>
                      <w:sz w:val="24"/>
                      <w:szCs w:val="24"/>
                      <w:highlight w:val="none"/>
                      <w:vertAlign w:val="baseline"/>
                      <w:lang w:val="en-US" w:eastAsia="zh-CN"/>
                    </w:rPr>
                    <w:t>序号</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highlight w:val="none"/>
                      <w:vertAlign w:val="baseline"/>
                      <w:lang w:val="en-US" w:eastAsia="zh-CN"/>
                    </w:rPr>
                  </w:pPr>
                  <w:r>
                    <w:rPr>
                      <w:rFonts w:hint="eastAsia" w:asciiTheme="minorEastAsia" w:hAnsiTheme="minorEastAsia" w:eastAsiaTheme="minorEastAsia" w:cstheme="minorEastAsia"/>
                      <w:b/>
                      <w:bCs/>
                      <w:sz w:val="24"/>
                      <w:szCs w:val="24"/>
                      <w:highlight w:val="none"/>
                      <w:vertAlign w:val="baseline"/>
                      <w:lang w:val="en-US" w:eastAsia="zh-CN"/>
                    </w:rPr>
                    <w:t>仪器名称</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highlight w:val="none"/>
                      <w:vertAlign w:val="baseline"/>
                      <w:lang w:val="en-US" w:eastAsia="zh-CN"/>
                    </w:rPr>
                  </w:pPr>
                  <w:r>
                    <w:rPr>
                      <w:rFonts w:hint="eastAsia" w:asciiTheme="minorEastAsia" w:hAnsiTheme="minorEastAsia" w:eastAsiaTheme="minorEastAsia" w:cstheme="minorEastAsia"/>
                      <w:b/>
                      <w:bCs/>
                      <w:sz w:val="24"/>
                      <w:szCs w:val="24"/>
                      <w:highlight w:val="none"/>
                      <w:vertAlign w:val="baseline"/>
                      <w:lang w:val="en-US" w:eastAsia="zh-CN"/>
                    </w:rPr>
                    <w:t>仪器型号</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highlight w:val="none"/>
                      <w:vertAlign w:val="baseline"/>
                      <w:lang w:val="en-US" w:eastAsia="zh-CN"/>
                    </w:rPr>
                  </w:pPr>
                  <w:r>
                    <w:rPr>
                      <w:rFonts w:hint="eastAsia" w:asciiTheme="minorEastAsia" w:hAnsiTheme="minorEastAsia" w:eastAsiaTheme="minorEastAsia" w:cstheme="minorEastAsia"/>
                      <w:b/>
                      <w:bCs/>
                      <w:sz w:val="24"/>
                      <w:szCs w:val="24"/>
                      <w:highlight w:val="none"/>
                      <w:vertAlign w:val="baseline"/>
                      <w:lang w:val="en-US" w:eastAsia="zh-CN"/>
                    </w:rPr>
                    <w:t>仪器编号</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highlight w:val="none"/>
                      <w:vertAlign w:val="baseline"/>
                      <w:lang w:val="en-US" w:eastAsia="zh-CN"/>
                    </w:rPr>
                  </w:pPr>
                  <w:r>
                    <w:rPr>
                      <w:rFonts w:hint="eastAsia" w:asciiTheme="minorEastAsia" w:hAnsiTheme="minorEastAsia" w:eastAsiaTheme="minorEastAsia" w:cstheme="minorEastAsia"/>
                      <w:b/>
                      <w:bCs/>
                      <w:sz w:val="24"/>
                      <w:szCs w:val="24"/>
                      <w:highlight w:val="none"/>
                      <w:vertAlign w:val="baseline"/>
                      <w:lang w:val="en-US" w:eastAsia="zh-CN"/>
                    </w:rPr>
                    <w:t>检定/校准有效期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1</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全自动大气/颗粒采样器</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MH1200</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HS-YQ-0084</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全自动大气/颗粒采样器</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MH1200</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HS-YQ-0085</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3</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全自动大气/颗粒采样器</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MH1200</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HS-YQ-0086</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4</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全自动大气/颗粒采样器</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MH1200</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HS-YQ-0088</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5</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空盒气压表</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DYM3</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HS-LJ-020</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6</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数字风速仪</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 xml:space="preserve">QDF-6   </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HS-YQ-0042</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7</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温湿度测试仪</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TH-40</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HS-YQ-0142</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8</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电子分析天平</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 xml:space="preserve"> FA2204B </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HS-YQ-0187</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47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9</w:t>
                  </w:r>
                </w:p>
              </w:tc>
              <w:tc>
                <w:tcPr>
                  <w:tcW w:w="170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多功能声级计</w:t>
                  </w:r>
                </w:p>
              </w:tc>
              <w:tc>
                <w:tcPr>
                  <w:tcW w:w="72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AWA 5688</w:t>
                  </w:r>
                </w:p>
              </w:tc>
              <w:tc>
                <w:tcPr>
                  <w:tcW w:w="8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HS-YQ-0110</w:t>
                  </w:r>
                </w:p>
              </w:tc>
              <w:tc>
                <w:tcPr>
                  <w:tcW w:w="122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2021-01-02</w:t>
                  </w:r>
                </w:p>
              </w:tc>
            </w:tr>
          </w:tbl>
          <w:p>
            <w:pPr>
              <w:spacing w:before="62" w:beforeLines="20"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rPr>
              <w:t>3人员资质</w:t>
            </w:r>
          </w:p>
          <w:p>
            <w:pPr>
              <w:spacing w:before="62" w:beforeLines="20" w:line="360" w:lineRule="auto"/>
              <w:ind w:firstLine="420"/>
              <w:rPr>
                <w:rFonts w:asciiTheme="minorEastAsia" w:hAnsiTheme="minorEastAsia" w:cstheme="minorEastAsia"/>
                <w:color w:val="auto"/>
                <w:sz w:val="24"/>
              </w:rPr>
            </w:pPr>
            <w:r>
              <w:rPr>
                <w:rFonts w:hint="eastAsia" w:ascii="宋体" w:hAnsi="宋体" w:cs="宋体"/>
                <w:color w:val="auto"/>
                <w:sz w:val="24"/>
              </w:rPr>
              <w:t>内蒙古恒胜测试科技有限公司</w:t>
            </w:r>
            <w:r>
              <w:rPr>
                <w:rFonts w:hint="eastAsia" w:ascii="宋体" w:hAnsi="宋体" w:cs="宋体"/>
                <w:color w:val="auto"/>
                <w:sz w:val="24"/>
                <w:lang w:eastAsia="zh-CN"/>
              </w:rPr>
              <w:t>于</w:t>
            </w:r>
            <w:r>
              <w:rPr>
                <w:rFonts w:hint="eastAsia" w:ascii="宋体" w:hAnsi="宋体" w:cs="宋体"/>
                <w:color w:val="auto"/>
                <w:sz w:val="24"/>
              </w:rPr>
              <w:t>20</w:t>
            </w:r>
            <w:r>
              <w:rPr>
                <w:rFonts w:hint="eastAsia" w:ascii="宋体" w:hAnsi="宋体" w:cs="宋体"/>
                <w:color w:val="auto"/>
                <w:sz w:val="24"/>
                <w:lang w:val="en-US" w:eastAsia="zh-CN"/>
              </w:rPr>
              <w:t>20</w:t>
            </w:r>
            <w:r>
              <w:rPr>
                <w:rFonts w:hint="eastAsia" w:ascii="宋体" w:hAnsi="宋体" w:cs="宋体"/>
                <w:color w:val="auto"/>
                <w:sz w:val="24"/>
              </w:rPr>
              <w:t>年</w:t>
            </w:r>
            <w:r>
              <w:rPr>
                <w:rFonts w:hint="eastAsia" w:ascii="宋体" w:hAnsi="宋体" w:cs="宋体"/>
                <w:color w:val="auto"/>
                <w:sz w:val="24"/>
                <w:lang w:val="en-US" w:eastAsia="zh-CN"/>
              </w:rPr>
              <w:t>07</w:t>
            </w:r>
            <w:r>
              <w:rPr>
                <w:rFonts w:hint="eastAsia" w:ascii="宋体" w:hAnsi="宋体" w:cs="宋体"/>
                <w:color w:val="auto"/>
                <w:sz w:val="24"/>
              </w:rPr>
              <w:t>月29日取得了资质认定证书，</w:t>
            </w:r>
            <w:r>
              <w:rPr>
                <w:rFonts w:hint="eastAsia" w:ascii="宋体" w:hAnsi="宋体" w:cs="宋体"/>
                <w:color w:val="auto"/>
                <w:sz w:val="24"/>
                <w:lang w:eastAsia="zh-CN"/>
              </w:rPr>
              <w:t>能力覆盖本项目。</w:t>
            </w:r>
            <w:r>
              <w:rPr>
                <w:rFonts w:hint="eastAsia" w:ascii="宋体" w:hAnsi="宋体" w:cs="宋体"/>
                <w:color w:val="auto"/>
                <w:sz w:val="24"/>
              </w:rPr>
              <w:t>公司地址位于内蒙古包头市</w:t>
            </w:r>
            <w:r>
              <w:rPr>
                <w:rFonts w:hint="eastAsia" w:ascii="宋体" w:hAnsi="宋体" w:cs="宋体"/>
                <w:color w:val="auto"/>
                <w:sz w:val="24"/>
                <w:lang w:eastAsia="zh-CN"/>
              </w:rPr>
              <w:t>稀土开发区青工南路</w:t>
            </w:r>
            <w:r>
              <w:rPr>
                <w:rFonts w:hint="eastAsia" w:ascii="宋体" w:hAnsi="宋体" w:cs="宋体"/>
                <w:color w:val="auto"/>
                <w:sz w:val="24"/>
                <w:lang w:val="en-US" w:eastAsia="zh-CN"/>
              </w:rPr>
              <w:t>14号 （内蒙古寅岗建设集团有限公司办公楼二楼）</w:t>
            </w:r>
            <w:r>
              <w:rPr>
                <w:rFonts w:hint="eastAsia" w:ascii="宋体" w:hAnsi="宋体" w:cs="宋体"/>
                <w:color w:val="auto"/>
                <w:sz w:val="24"/>
              </w:rPr>
              <w:t>，公司所有监测人员持证上岗，每年例行学习，本项目监测人员都在自己持证范围内工作，</w:t>
            </w:r>
            <w:r>
              <w:rPr>
                <w:rFonts w:hint="eastAsia" w:ascii="宋体" w:hAnsi="宋体" w:cs="宋体"/>
                <w:color w:val="auto"/>
                <w:sz w:val="24"/>
                <w:lang w:eastAsia="zh-CN"/>
              </w:rPr>
              <w:t>监测能力覆盖本项目</w:t>
            </w:r>
            <w:r>
              <w:rPr>
                <w:rFonts w:hint="eastAsia" w:asciiTheme="minorEastAsia" w:hAnsiTheme="minorEastAsia" w:cstheme="minorEastAsia"/>
                <w:color w:val="auto"/>
                <w:sz w:val="24"/>
              </w:rPr>
              <w:t>。具体人员证书见图5-1。</w:t>
            </w:r>
          </w:p>
          <w:tbl>
            <w:tblPr>
              <w:tblStyle w:val="9"/>
              <w:tblW w:w="89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53"/>
              <w:gridCol w:w="4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3" w:type="dxa"/>
                </w:tcPr>
                <w:p>
                  <w:pPr>
                    <w:spacing w:line="0" w:lineRule="atLeast"/>
                    <w:rPr>
                      <w:rFonts w:asciiTheme="minorEastAsia" w:hAnsiTheme="minorEastAsia" w:cstheme="minorEastAsia"/>
                      <w:color w:val="auto"/>
                      <w:sz w:val="24"/>
                    </w:rPr>
                  </w:pPr>
                  <w:r>
                    <w:rPr>
                      <w:rFonts w:hint="eastAsia" w:ascii="宋体" w:hAnsi="宋体" w:eastAsia="宋体"/>
                      <w:color w:val="000000"/>
                      <w:szCs w:val="21"/>
                    </w:rPr>
                    <w:drawing>
                      <wp:inline distT="0" distB="0" distL="114300" distR="114300">
                        <wp:extent cx="2705100" cy="1285240"/>
                        <wp:effectExtent l="0" t="0" r="0" b="10160"/>
                        <wp:docPr id="249" name="图片 24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图片1"/>
                                <pic:cNvPicPr>
                                  <a:picLocks noChangeAspect="1"/>
                                </pic:cNvPicPr>
                              </pic:nvPicPr>
                              <pic:blipFill>
                                <a:blip r:embed="rId19">
                                  <a:lum bright="12000" contrast="24000"/>
                                </a:blip>
                                <a:stretch>
                                  <a:fillRect/>
                                </a:stretch>
                              </pic:blipFill>
                              <pic:spPr>
                                <a:xfrm>
                                  <a:off x="0" y="0"/>
                                  <a:ext cx="2705100" cy="1285240"/>
                                </a:xfrm>
                                <a:prstGeom prst="rect">
                                  <a:avLst/>
                                </a:prstGeom>
                              </pic:spPr>
                            </pic:pic>
                          </a:graphicData>
                        </a:graphic>
                      </wp:inline>
                    </w:drawing>
                  </w:r>
                </w:p>
              </w:tc>
              <w:tc>
                <w:tcPr>
                  <w:tcW w:w="4452" w:type="dxa"/>
                </w:tcPr>
                <w:p>
                  <w:pPr>
                    <w:spacing w:line="0" w:lineRule="atLeast"/>
                    <w:rPr>
                      <w:rFonts w:asciiTheme="minorEastAsia" w:hAnsiTheme="minorEastAsia" w:cstheme="minorEastAsia"/>
                      <w:color w:val="auto"/>
                      <w:sz w:val="24"/>
                    </w:rPr>
                  </w:pPr>
                  <w:r>
                    <w:rPr>
                      <w:rFonts w:hint="eastAsia" w:ascii="宋体" w:hAnsi="宋体" w:eastAsia="宋体"/>
                      <w:color w:val="000000"/>
                      <w:szCs w:val="21"/>
                    </w:rPr>
                    <w:drawing>
                      <wp:inline distT="0" distB="0" distL="114300" distR="114300">
                        <wp:extent cx="2743835" cy="1265555"/>
                        <wp:effectExtent l="0" t="0" r="18415" b="10795"/>
                        <wp:docPr id="250" name="图片 25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图片2"/>
                                <pic:cNvPicPr>
                                  <a:picLocks noChangeAspect="1"/>
                                </pic:cNvPicPr>
                              </pic:nvPicPr>
                              <pic:blipFill>
                                <a:blip r:embed="rId20">
                                  <a:lum bright="12000" contrast="24000"/>
                                </a:blip>
                                <a:stretch>
                                  <a:fillRect/>
                                </a:stretch>
                              </pic:blipFill>
                              <pic:spPr>
                                <a:xfrm>
                                  <a:off x="0" y="0"/>
                                  <a:ext cx="2743835" cy="12655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3" w:type="dxa"/>
                </w:tcPr>
                <w:p>
                  <w:pPr>
                    <w:spacing w:line="0" w:lineRule="atLeast"/>
                    <w:rPr>
                      <w:rFonts w:asciiTheme="minorEastAsia" w:hAnsiTheme="minorEastAsia" w:cstheme="minorEastAsia"/>
                      <w:color w:val="auto"/>
                      <w:sz w:val="24"/>
                    </w:rPr>
                  </w:pPr>
                  <w:r>
                    <w:rPr>
                      <w:color w:val="0000FF"/>
                    </w:rPr>
                    <w:drawing>
                      <wp:inline distT="0" distB="0" distL="114300" distR="114300">
                        <wp:extent cx="2727325" cy="1223010"/>
                        <wp:effectExtent l="0" t="0" r="635"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1"/>
                                <a:stretch>
                                  <a:fillRect/>
                                </a:stretch>
                              </pic:blipFill>
                              <pic:spPr>
                                <a:xfrm>
                                  <a:off x="0" y="0"/>
                                  <a:ext cx="2727325" cy="1223010"/>
                                </a:xfrm>
                                <a:prstGeom prst="rect">
                                  <a:avLst/>
                                </a:prstGeom>
                                <a:noFill/>
                                <a:ln>
                                  <a:noFill/>
                                </a:ln>
                              </pic:spPr>
                            </pic:pic>
                          </a:graphicData>
                        </a:graphic>
                      </wp:inline>
                    </w:drawing>
                  </w:r>
                </w:p>
              </w:tc>
              <w:tc>
                <w:tcPr>
                  <w:tcW w:w="4452" w:type="dxa"/>
                </w:tcPr>
                <w:p>
                  <w:pPr>
                    <w:spacing w:line="0" w:lineRule="atLeast"/>
                    <w:rPr>
                      <w:rFonts w:asciiTheme="minorEastAsia" w:hAnsiTheme="minorEastAsia" w:cstheme="minorEastAsia"/>
                      <w:color w:val="auto"/>
                      <w:sz w:val="24"/>
                    </w:rPr>
                  </w:pPr>
                  <w:r>
                    <w:rPr>
                      <w:rFonts w:hint="eastAsia" w:ascii="宋体" w:hAnsi="宋体" w:cs="宋体" w:eastAsiaTheme="minorEastAsia"/>
                      <w:b/>
                      <w:bCs/>
                      <w:color w:val="auto"/>
                      <w:sz w:val="36"/>
                      <w:szCs w:val="36"/>
                      <w:lang w:eastAsia="zh-CN"/>
                    </w:rPr>
                    <w:drawing>
                      <wp:inline distT="0" distB="0" distL="114300" distR="114300">
                        <wp:extent cx="2557145" cy="1233805"/>
                        <wp:effectExtent l="0" t="0" r="3175" b="635"/>
                        <wp:docPr id="17" name="图片 17" descr="b169965c3dd14a7ddbf6267f86bd8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169965c3dd14a7ddbf6267f86bd8b9"/>
                                <pic:cNvPicPr>
                                  <a:picLocks noChangeAspect="1"/>
                                </pic:cNvPicPr>
                              </pic:nvPicPr>
                              <pic:blipFill>
                                <a:blip r:embed="rId7"/>
                                <a:stretch>
                                  <a:fillRect/>
                                </a:stretch>
                              </pic:blipFill>
                              <pic:spPr>
                                <a:xfrm>
                                  <a:off x="0" y="0"/>
                                  <a:ext cx="2557145" cy="12338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5" w:type="dxa"/>
                  <w:gridSpan w:val="2"/>
                </w:tcPr>
                <w:p>
                  <w:pPr>
                    <w:jc w:val="center"/>
                    <w:rPr>
                      <w:rFonts w:asciiTheme="minorEastAsia" w:hAnsiTheme="minorEastAsia" w:cstheme="minorEastAsia"/>
                      <w:color w:val="auto"/>
                      <w:sz w:val="24"/>
                    </w:rPr>
                  </w:pPr>
                  <w:r>
                    <w:rPr>
                      <w:rFonts w:hint="eastAsia" w:asciiTheme="majorEastAsia" w:hAnsiTheme="majorEastAsia" w:eastAsiaTheme="majorEastAsia" w:cstheme="majorEastAsia"/>
                      <w:b/>
                      <w:bCs/>
                      <w:color w:val="auto"/>
                      <w:sz w:val="24"/>
                      <w:szCs w:val="24"/>
                    </w:rPr>
                    <w:t>图5-1    内蒙古恒胜测试科技有限公司监测人员及资质证</w:t>
                  </w:r>
                  <w:r>
                    <w:rPr>
                      <w:rFonts w:hint="eastAsia" w:asciiTheme="majorEastAsia" w:hAnsiTheme="majorEastAsia" w:eastAsiaTheme="majorEastAsia" w:cstheme="majorEastAsia"/>
                      <w:color w:val="auto"/>
                      <w:sz w:val="24"/>
                      <w:szCs w:val="24"/>
                    </w:rPr>
                    <w:t>书</w:t>
                  </w:r>
                </w:p>
              </w:tc>
            </w:tr>
          </w:tbl>
          <w:p>
            <w:pPr>
              <w:tabs>
                <w:tab w:val="left" w:pos="0"/>
              </w:tabs>
              <w:spacing w:line="360" w:lineRule="auto"/>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4气体监测分析过程中的质量保证和质量控制</w:t>
            </w:r>
          </w:p>
          <w:p>
            <w:pPr>
              <w:numPr>
                <w:ilvl w:val="0"/>
                <w:numId w:val="5"/>
              </w:numPr>
              <w:spacing w:before="62" w:beforeLines="20" w:line="360" w:lineRule="auto"/>
              <w:rPr>
                <w:rFonts w:asciiTheme="minorEastAsia" w:hAnsiTheme="minorEastAsia" w:cstheme="minorEastAsia"/>
                <w:color w:val="auto"/>
                <w:sz w:val="24"/>
              </w:rPr>
            </w:pPr>
            <w:r>
              <w:rPr>
                <w:rFonts w:hint="eastAsia" w:asciiTheme="minorEastAsia" w:hAnsiTheme="minorEastAsia" w:cstheme="minorEastAsia"/>
                <w:color w:val="auto"/>
                <w:sz w:val="24"/>
              </w:rPr>
              <w:t>在采样监测过程中，尽量避免被测排放物中共存污染物对分析的交叉干扰。</w:t>
            </w:r>
          </w:p>
          <w:p>
            <w:pPr>
              <w:numPr>
                <w:ilvl w:val="0"/>
                <w:numId w:val="5"/>
              </w:numPr>
              <w:spacing w:before="62" w:beforeLines="20" w:line="360" w:lineRule="auto"/>
              <w:rPr>
                <w:rFonts w:asciiTheme="minorEastAsia" w:hAnsiTheme="minorEastAsia" w:cstheme="minorEastAsia"/>
                <w:color w:val="auto"/>
                <w:sz w:val="24"/>
              </w:rPr>
            </w:pPr>
            <w:r>
              <w:rPr>
                <w:rFonts w:hint="eastAsia" w:asciiTheme="minorEastAsia" w:hAnsiTheme="minorEastAsia" w:cstheme="minorEastAsia"/>
                <w:color w:val="auto"/>
                <w:sz w:val="24"/>
              </w:rPr>
              <w:t>被测排放物的浓度在仪器量程的有效范围（即30%</w:t>
            </w:r>
            <w:r>
              <w:rPr>
                <w:rFonts w:hint="eastAsia" w:ascii="宋体" w:hAnsi="宋体" w:eastAsia="宋体" w:cs="宋体"/>
                <w:color w:val="auto"/>
                <w:sz w:val="24"/>
              </w:rPr>
              <w:t>～</w:t>
            </w:r>
            <w:r>
              <w:rPr>
                <w:rFonts w:hint="eastAsia" w:asciiTheme="minorEastAsia" w:hAnsiTheme="minorEastAsia" w:cstheme="minorEastAsia"/>
                <w:color w:val="auto"/>
                <w:sz w:val="24"/>
              </w:rPr>
              <w:t>70%之间）。</w:t>
            </w:r>
          </w:p>
          <w:p>
            <w:pPr>
              <w:numPr>
                <w:ilvl w:val="0"/>
                <w:numId w:val="5"/>
              </w:numPr>
              <w:spacing w:before="62" w:beforeLines="20" w:line="360" w:lineRule="auto"/>
              <w:rPr>
                <w:rFonts w:asciiTheme="minorEastAsia" w:hAnsiTheme="minorEastAsia" w:cstheme="minorEastAsia"/>
                <w:color w:val="auto"/>
                <w:sz w:val="24"/>
              </w:rPr>
            </w:pPr>
            <w:r>
              <w:rPr>
                <w:rFonts w:ascii="Times New Roman" w:hAnsi="宋体" w:eastAsia="宋体"/>
                <w:color w:val="auto"/>
                <w:sz w:val="24"/>
              </w:rPr>
              <w:t>在采样前，已对综合大气采样器的流量计、流速计等进行校核，并进行了漏气检验</w:t>
            </w:r>
            <w:r>
              <w:rPr>
                <w:rFonts w:hint="eastAsia" w:asciiTheme="minorEastAsia" w:hAnsiTheme="minorEastAsia" w:cstheme="minorEastAsia"/>
                <w:color w:val="auto"/>
                <w:sz w:val="24"/>
              </w:rPr>
              <w:t>。</w:t>
            </w:r>
          </w:p>
          <w:p>
            <w:pPr>
              <w:numPr>
                <w:ilvl w:val="0"/>
                <w:numId w:val="5"/>
              </w:numPr>
              <w:spacing w:before="62" w:beforeLines="20" w:line="360" w:lineRule="auto"/>
              <w:rPr>
                <w:rFonts w:asciiTheme="minorEastAsia" w:hAnsiTheme="minorEastAsia" w:cstheme="minorEastAsia"/>
                <w:color w:val="auto"/>
                <w:sz w:val="24"/>
              </w:rPr>
            </w:pPr>
            <w:r>
              <w:rPr>
                <w:rFonts w:ascii="Times New Roman" w:hAnsi="宋体" w:eastAsia="宋体"/>
                <w:color w:val="auto"/>
                <w:sz w:val="24"/>
              </w:rPr>
              <w:t>监测仪器经过计量部门检定合格并在有效期内；监测人员持证上岗；按国家环保总局《环境监测质量保证管理规定》（暂行）的要求进行全过程质量控制，监测数据严格实行三级审核制度，经过校对、校核，最后由技术负责人审定。</w:t>
            </w:r>
          </w:p>
          <w:p>
            <w:pPr>
              <w:spacing w:before="62" w:beforeLines="20"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rPr>
              <w:t>5噪声监测分析过程中的质量保证和质量控制</w:t>
            </w:r>
          </w:p>
          <w:p>
            <w:pPr>
              <w:spacing w:line="360" w:lineRule="auto"/>
              <w:ind w:firstLine="480" w:firstLineChars="200"/>
              <w:rPr>
                <w:rFonts w:asciiTheme="minorEastAsia" w:hAnsiTheme="minorEastAsia" w:cstheme="minorEastAsia"/>
                <w:bCs/>
                <w:color w:val="auto"/>
                <w:sz w:val="24"/>
              </w:rPr>
            </w:pPr>
            <w:r>
              <w:rPr>
                <w:rFonts w:hint="eastAsia" w:asciiTheme="minorEastAsia" w:hAnsiTheme="minorEastAsia" w:cstheme="minorEastAsia"/>
                <w:bCs/>
                <w:color w:val="auto"/>
                <w:sz w:val="24"/>
              </w:rPr>
              <w:t>质量控制按照国家《环境监测技术》噪声部分和标准方法《工业企业厂界环境噪声标准》（GB12348-2008）中有关规定进行。具体要求是：监测时使用经计量部门检定、并在有效期内的声级计；声级计在测定前后用标准发生源进行校准，测量前后仪器的灵敏度相差不大于0.5dB(A)。</w:t>
            </w:r>
          </w:p>
          <w:p>
            <w:pPr>
              <w:spacing w:line="360" w:lineRule="auto"/>
              <w:ind w:firstLine="240" w:firstLineChars="100"/>
              <w:rPr>
                <w:rFonts w:asciiTheme="minorEastAsia" w:hAnsiTheme="minorEastAsia" w:cstheme="minorEastAsia"/>
                <w:bCs/>
                <w:color w:val="auto"/>
                <w:sz w:val="24"/>
              </w:rPr>
            </w:pPr>
            <w:r>
              <w:rPr>
                <w:rFonts w:hint="eastAsia" w:asciiTheme="minorEastAsia" w:hAnsiTheme="minorEastAsia" w:cstheme="minorEastAsia"/>
                <w:bCs/>
                <w:color w:val="auto"/>
                <w:sz w:val="24"/>
              </w:rPr>
              <w:t>噪声仪器监测前后校验情况见表5-2所示。</w:t>
            </w:r>
          </w:p>
          <w:p>
            <w:pPr>
              <w:spacing w:line="360" w:lineRule="auto"/>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表5-2    噪声仪器校验表</w:t>
            </w:r>
          </w:p>
          <w:tbl>
            <w:tblPr>
              <w:tblStyle w:val="8"/>
              <w:tblW w:w="8901"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547"/>
              <w:gridCol w:w="1428"/>
              <w:gridCol w:w="1395"/>
              <w:gridCol w:w="1138"/>
              <w:gridCol w:w="1728"/>
              <w:gridCol w:w="16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47" w:type="dxa"/>
                  <w:tcBorders>
                    <w:tl2br w:val="nil"/>
                    <w:tr2bl w:val="nil"/>
                  </w:tcBorders>
                  <w:vAlign w:val="center"/>
                </w:tcPr>
                <w:p>
                  <w:pPr>
                    <w:jc w:val="center"/>
                    <w:rPr>
                      <w:rFonts w:asciiTheme="minorEastAsia" w:hAnsiTheme="minorEastAsia" w:cstheme="minorEastAsia"/>
                      <w:b/>
                      <w:bCs/>
                      <w:color w:val="auto"/>
                      <w:sz w:val="24"/>
                      <w:szCs w:val="24"/>
                      <w:highlight w:val="none"/>
                    </w:rPr>
                  </w:pPr>
                  <w:r>
                    <w:rPr>
                      <w:rFonts w:hint="eastAsia" w:asciiTheme="minorEastAsia" w:hAnsiTheme="minorEastAsia" w:cstheme="minorEastAsia"/>
                      <w:b/>
                      <w:bCs/>
                      <w:color w:val="auto"/>
                      <w:sz w:val="24"/>
                      <w:szCs w:val="24"/>
                      <w:highlight w:val="none"/>
                    </w:rPr>
                    <w:t>使用日期</w:t>
                  </w:r>
                </w:p>
              </w:tc>
              <w:tc>
                <w:tcPr>
                  <w:tcW w:w="1428" w:type="dxa"/>
                  <w:tcBorders>
                    <w:tl2br w:val="nil"/>
                    <w:tr2bl w:val="nil"/>
                  </w:tcBorders>
                  <w:vAlign w:val="center"/>
                </w:tcPr>
                <w:p>
                  <w:pPr>
                    <w:jc w:val="center"/>
                    <w:rPr>
                      <w:rFonts w:asciiTheme="minorEastAsia" w:hAnsiTheme="minorEastAsia" w:cstheme="minorEastAsia"/>
                      <w:b/>
                      <w:bCs/>
                      <w:color w:val="auto"/>
                      <w:sz w:val="24"/>
                      <w:szCs w:val="24"/>
                      <w:highlight w:val="none"/>
                    </w:rPr>
                  </w:pPr>
                  <w:r>
                    <w:rPr>
                      <w:rFonts w:hint="eastAsia" w:asciiTheme="minorEastAsia" w:hAnsiTheme="minorEastAsia" w:cstheme="minorEastAsia"/>
                      <w:b/>
                      <w:bCs/>
                      <w:color w:val="auto"/>
                      <w:sz w:val="24"/>
                      <w:szCs w:val="24"/>
                      <w:highlight w:val="none"/>
                    </w:rPr>
                    <w:t>使用前状况</w:t>
                  </w:r>
                </w:p>
              </w:tc>
              <w:tc>
                <w:tcPr>
                  <w:tcW w:w="1395" w:type="dxa"/>
                  <w:tcBorders>
                    <w:tl2br w:val="nil"/>
                    <w:tr2bl w:val="nil"/>
                  </w:tcBorders>
                  <w:vAlign w:val="center"/>
                </w:tcPr>
                <w:p>
                  <w:pPr>
                    <w:jc w:val="center"/>
                    <w:rPr>
                      <w:rFonts w:asciiTheme="minorEastAsia" w:hAnsiTheme="minorEastAsia" w:cstheme="minorEastAsia"/>
                      <w:b/>
                      <w:bCs/>
                      <w:color w:val="auto"/>
                      <w:sz w:val="24"/>
                      <w:szCs w:val="24"/>
                      <w:highlight w:val="none"/>
                    </w:rPr>
                  </w:pPr>
                  <w:r>
                    <w:rPr>
                      <w:rFonts w:hint="eastAsia" w:asciiTheme="minorEastAsia" w:hAnsiTheme="minorEastAsia" w:cstheme="minorEastAsia"/>
                      <w:b/>
                      <w:bCs/>
                      <w:color w:val="auto"/>
                      <w:sz w:val="24"/>
                      <w:szCs w:val="24"/>
                      <w:highlight w:val="none"/>
                    </w:rPr>
                    <w:t>使用后状况</w:t>
                  </w:r>
                </w:p>
              </w:tc>
              <w:tc>
                <w:tcPr>
                  <w:tcW w:w="1138" w:type="dxa"/>
                  <w:tcBorders>
                    <w:tl2br w:val="nil"/>
                    <w:tr2bl w:val="nil"/>
                  </w:tcBorders>
                  <w:vAlign w:val="center"/>
                </w:tcPr>
                <w:p>
                  <w:pPr>
                    <w:jc w:val="center"/>
                    <w:rPr>
                      <w:rFonts w:asciiTheme="minorEastAsia" w:hAnsiTheme="minorEastAsia" w:cstheme="minorEastAsia"/>
                      <w:b/>
                      <w:bCs/>
                      <w:color w:val="auto"/>
                      <w:sz w:val="24"/>
                      <w:szCs w:val="24"/>
                      <w:highlight w:val="none"/>
                    </w:rPr>
                  </w:pPr>
                  <w:r>
                    <w:rPr>
                      <w:rFonts w:hint="eastAsia" w:asciiTheme="minorEastAsia" w:hAnsiTheme="minorEastAsia" w:cstheme="minorEastAsia"/>
                      <w:b/>
                      <w:bCs/>
                      <w:color w:val="auto"/>
                      <w:sz w:val="24"/>
                      <w:szCs w:val="24"/>
                      <w:highlight w:val="none"/>
                    </w:rPr>
                    <w:t>使用人</w:t>
                  </w:r>
                </w:p>
              </w:tc>
              <w:tc>
                <w:tcPr>
                  <w:tcW w:w="1728" w:type="dxa"/>
                  <w:tcBorders>
                    <w:tl2br w:val="nil"/>
                    <w:tr2bl w:val="nil"/>
                  </w:tcBorders>
                  <w:vAlign w:val="center"/>
                </w:tcPr>
                <w:p>
                  <w:pPr>
                    <w:jc w:val="center"/>
                    <w:rPr>
                      <w:rFonts w:asciiTheme="minorEastAsia" w:hAnsiTheme="minorEastAsia" w:cstheme="minorEastAsia"/>
                      <w:b/>
                      <w:bCs/>
                      <w:color w:val="auto"/>
                      <w:sz w:val="24"/>
                      <w:szCs w:val="24"/>
                      <w:highlight w:val="none"/>
                    </w:rPr>
                  </w:pPr>
                  <w:r>
                    <w:rPr>
                      <w:rFonts w:hint="eastAsia" w:asciiTheme="minorEastAsia" w:hAnsiTheme="minorEastAsia" w:cstheme="minorEastAsia"/>
                      <w:b/>
                      <w:bCs/>
                      <w:color w:val="auto"/>
                      <w:sz w:val="24"/>
                      <w:szCs w:val="24"/>
                      <w:highlight w:val="none"/>
                    </w:rPr>
                    <w:t>测量前校准值</w:t>
                  </w:r>
                </w:p>
              </w:tc>
              <w:tc>
                <w:tcPr>
                  <w:tcW w:w="1665" w:type="dxa"/>
                  <w:tcBorders>
                    <w:tl2br w:val="nil"/>
                    <w:tr2bl w:val="nil"/>
                  </w:tcBorders>
                  <w:vAlign w:val="center"/>
                </w:tcPr>
                <w:p>
                  <w:pPr>
                    <w:jc w:val="center"/>
                    <w:rPr>
                      <w:rFonts w:asciiTheme="minorEastAsia" w:hAnsiTheme="minorEastAsia" w:cstheme="minorEastAsia"/>
                      <w:b/>
                      <w:bCs/>
                      <w:color w:val="auto"/>
                      <w:sz w:val="24"/>
                      <w:szCs w:val="24"/>
                      <w:highlight w:val="none"/>
                    </w:rPr>
                  </w:pPr>
                  <w:r>
                    <w:rPr>
                      <w:rFonts w:hint="eastAsia" w:asciiTheme="minorEastAsia" w:hAnsiTheme="minorEastAsia" w:cstheme="minorEastAsia"/>
                      <w:b/>
                      <w:bCs/>
                      <w:color w:val="auto"/>
                      <w:sz w:val="24"/>
                      <w:szCs w:val="24"/>
                      <w:highlight w:val="none"/>
                    </w:rPr>
                    <w:t>测量后校准值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47" w:type="dxa"/>
                  <w:tcBorders>
                    <w:tl2br w:val="nil"/>
                    <w:tr2bl w:val="nil"/>
                  </w:tcBorders>
                  <w:vAlign w:val="center"/>
                </w:tcPr>
                <w:p>
                  <w:pPr>
                    <w:jc w:val="center"/>
                    <w:rPr>
                      <w:rFonts w:hint="default" w:asciiTheme="minorEastAsia" w:hAnsi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rPr>
                    <w:t>20</w:t>
                  </w:r>
                  <w:r>
                    <w:rPr>
                      <w:rFonts w:hint="eastAsia" w:asciiTheme="minorEastAsia" w:hAnsiTheme="minorEastAsia" w:cstheme="minorEastAsia"/>
                      <w:color w:val="auto"/>
                      <w:sz w:val="24"/>
                      <w:szCs w:val="24"/>
                      <w:highlight w:val="none"/>
                      <w:lang w:val="en-US" w:eastAsia="zh-CN"/>
                    </w:rPr>
                    <w:t>20</w:t>
                  </w:r>
                  <w:r>
                    <w:rPr>
                      <w:rFonts w:hint="eastAsia" w:asciiTheme="minorEastAsia" w:hAnsiTheme="minorEastAsia" w:cstheme="minorEastAsia"/>
                      <w:color w:val="auto"/>
                      <w:sz w:val="24"/>
                      <w:szCs w:val="24"/>
                      <w:highlight w:val="none"/>
                    </w:rPr>
                    <w:t>、</w:t>
                  </w:r>
                  <w:r>
                    <w:rPr>
                      <w:rFonts w:hint="eastAsia" w:asciiTheme="minorEastAsia" w:hAnsiTheme="minorEastAsia" w:cstheme="minorEastAsia"/>
                      <w:color w:val="auto"/>
                      <w:sz w:val="24"/>
                      <w:szCs w:val="24"/>
                      <w:highlight w:val="none"/>
                      <w:lang w:val="en-US" w:eastAsia="zh-CN"/>
                    </w:rPr>
                    <w:t>10</w:t>
                  </w:r>
                  <w:r>
                    <w:rPr>
                      <w:rFonts w:hint="eastAsia" w:asciiTheme="minorEastAsia" w:hAnsiTheme="minorEastAsia" w:cstheme="minorEastAsia"/>
                      <w:color w:val="auto"/>
                      <w:sz w:val="24"/>
                      <w:szCs w:val="24"/>
                      <w:highlight w:val="none"/>
                    </w:rPr>
                    <w:t>、</w:t>
                  </w:r>
                  <w:r>
                    <w:rPr>
                      <w:rFonts w:hint="eastAsia" w:asciiTheme="minorEastAsia" w:hAnsiTheme="minorEastAsia" w:cstheme="minorEastAsia"/>
                      <w:color w:val="auto"/>
                      <w:sz w:val="24"/>
                      <w:szCs w:val="24"/>
                      <w:highlight w:val="none"/>
                      <w:lang w:val="en-US" w:eastAsia="zh-CN"/>
                    </w:rPr>
                    <w:t>28</w:t>
                  </w:r>
                </w:p>
              </w:tc>
              <w:tc>
                <w:tcPr>
                  <w:tcW w:w="1428" w:type="dxa"/>
                  <w:tcBorders>
                    <w:tl2br w:val="nil"/>
                    <w:tr2bl w:val="nil"/>
                  </w:tcBorders>
                  <w:vAlign w:val="center"/>
                </w:tcPr>
                <w:p>
                  <w:pPr>
                    <w:jc w:val="center"/>
                    <w:rPr>
                      <w:rFonts w:hint="eastAsia"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良好</w:t>
                  </w:r>
                </w:p>
              </w:tc>
              <w:tc>
                <w:tcPr>
                  <w:tcW w:w="1395" w:type="dxa"/>
                  <w:tcBorders>
                    <w:tl2br w:val="nil"/>
                    <w:tr2bl w:val="nil"/>
                  </w:tcBorders>
                  <w:vAlign w:val="center"/>
                </w:tcPr>
                <w:p>
                  <w:pPr>
                    <w:jc w:val="center"/>
                    <w:rPr>
                      <w:rFonts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良好</w:t>
                  </w:r>
                </w:p>
              </w:tc>
              <w:tc>
                <w:tcPr>
                  <w:tcW w:w="1138" w:type="dxa"/>
                  <w:vMerge w:val="restart"/>
                  <w:tcBorders>
                    <w:tl2br w:val="nil"/>
                    <w:tr2bl w:val="nil"/>
                  </w:tcBorders>
                  <w:vAlign w:val="center"/>
                </w:tcPr>
                <w:p>
                  <w:pPr>
                    <w:jc w:val="center"/>
                    <w:rPr>
                      <w:rFonts w:hint="eastAsia" w:asciiTheme="minorEastAsia" w:hAnsiTheme="minorEastAsia" w:eastAsiaTheme="minorEastAsia" w:cstheme="minorEastAsia"/>
                      <w:color w:val="0000FF"/>
                      <w:sz w:val="24"/>
                      <w:szCs w:val="24"/>
                      <w:highlight w:val="none"/>
                      <w:lang w:eastAsia="zh-CN"/>
                    </w:rPr>
                  </w:pPr>
                  <w:r>
                    <w:rPr>
                      <w:rFonts w:hint="eastAsia" w:asciiTheme="minorEastAsia" w:hAnsiTheme="minorEastAsia" w:cstheme="minorEastAsia"/>
                      <w:color w:val="auto"/>
                      <w:sz w:val="24"/>
                      <w:szCs w:val="24"/>
                      <w:highlight w:val="none"/>
                      <w:lang w:eastAsia="zh-CN"/>
                    </w:rPr>
                    <w:t>张海军</w:t>
                  </w:r>
                  <w:r>
                    <w:rPr>
                      <w:rFonts w:hint="eastAsia" w:asciiTheme="minorEastAsia" w:hAnsiTheme="minorEastAsia" w:cstheme="minorEastAsia"/>
                      <w:color w:val="auto"/>
                      <w:sz w:val="24"/>
                      <w:szCs w:val="24"/>
                      <w:highlight w:val="none"/>
                    </w:rPr>
                    <w:t>、</w:t>
                  </w:r>
                  <w:r>
                    <w:rPr>
                      <w:rFonts w:hint="eastAsia" w:asciiTheme="minorEastAsia" w:hAnsiTheme="minorEastAsia" w:cstheme="minorEastAsia"/>
                      <w:color w:val="auto"/>
                      <w:sz w:val="24"/>
                      <w:szCs w:val="24"/>
                      <w:highlight w:val="none"/>
                      <w:lang w:eastAsia="zh-CN"/>
                    </w:rPr>
                    <w:t>齐国辉</w:t>
                  </w:r>
                </w:p>
              </w:tc>
              <w:tc>
                <w:tcPr>
                  <w:tcW w:w="1728" w:type="dxa"/>
                  <w:tcBorders>
                    <w:tl2br w:val="nil"/>
                    <w:tr2bl w:val="nil"/>
                  </w:tcBorders>
                  <w:vAlign w:val="center"/>
                </w:tcPr>
                <w:p>
                  <w:pPr>
                    <w:jc w:val="center"/>
                    <w:rPr>
                      <w:rFonts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93.8 dB(A)</w:t>
                  </w:r>
                </w:p>
              </w:tc>
              <w:tc>
                <w:tcPr>
                  <w:tcW w:w="1665" w:type="dxa"/>
                  <w:tcBorders>
                    <w:tl2br w:val="nil"/>
                    <w:tr2bl w:val="nil"/>
                  </w:tcBorders>
                  <w:vAlign w:val="center"/>
                </w:tcPr>
                <w:p>
                  <w:pPr>
                    <w:jc w:val="center"/>
                    <w:rPr>
                      <w:rFonts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93.8 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47" w:type="dxa"/>
                  <w:tcBorders>
                    <w:tl2br w:val="nil"/>
                    <w:tr2bl w:val="nil"/>
                  </w:tcBorders>
                  <w:vAlign w:val="center"/>
                </w:tcPr>
                <w:p>
                  <w:pPr>
                    <w:jc w:val="center"/>
                    <w:rPr>
                      <w:rFonts w:hint="default" w:asciiTheme="minorEastAsia" w:hAnsi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rPr>
                    <w:t>20</w:t>
                  </w:r>
                  <w:r>
                    <w:rPr>
                      <w:rFonts w:hint="eastAsia" w:asciiTheme="minorEastAsia" w:hAnsiTheme="minorEastAsia" w:cstheme="minorEastAsia"/>
                      <w:color w:val="auto"/>
                      <w:sz w:val="24"/>
                      <w:szCs w:val="24"/>
                      <w:highlight w:val="none"/>
                      <w:lang w:val="en-US" w:eastAsia="zh-CN"/>
                    </w:rPr>
                    <w:t>20</w:t>
                  </w:r>
                  <w:r>
                    <w:rPr>
                      <w:rFonts w:hint="eastAsia" w:asciiTheme="minorEastAsia" w:hAnsiTheme="minorEastAsia" w:cstheme="minorEastAsia"/>
                      <w:color w:val="auto"/>
                      <w:sz w:val="24"/>
                      <w:szCs w:val="24"/>
                      <w:highlight w:val="none"/>
                    </w:rPr>
                    <w:t>、</w:t>
                  </w:r>
                  <w:r>
                    <w:rPr>
                      <w:rFonts w:hint="eastAsia" w:asciiTheme="minorEastAsia" w:hAnsiTheme="minorEastAsia" w:cstheme="minorEastAsia"/>
                      <w:color w:val="auto"/>
                      <w:sz w:val="24"/>
                      <w:szCs w:val="24"/>
                      <w:highlight w:val="none"/>
                      <w:lang w:val="en-US" w:eastAsia="zh-CN"/>
                    </w:rPr>
                    <w:t>10</w:t>
                  </w:r>
                  <w:r>
                    <w:rPr>
                      <w:rFonts w:hint="eastAsia" w:asciiTheme="minorEastAsia" w:hAnsiTheme="minorEastAsia" w:cstheme="minorEastAsia"/>
                      <w:color w:val="auto"/>
                      <w:sz w:val="24"/>
                      <w:szCs w:val="24"/>
                      <w:highlight w:val="none"/>
                    </w:rPr>
                    <w:t>、</w:t>
                  </w:r>
                  <w:r>
                    <w:rPr>
                      <w:rFonts w:hint="eastAsia" w:asciiTheme="minorEastAsia" w:hAnsiTheme="minorEastAsia" w:cstheme="minorEastAsia"/>
                      <w:color w:val="auto"/>
                      <w:sz w:val="24"/>
                      <w:szCs w:val="24"/>
                      <w:highlight w:val="none"/>
                      <w:lang w:val="en-US" w:eastAsia="zh-CN"/>
                    </w:rPr>
                    <w:t>29</w:t>
                  </w:r>
                </w:p>
              </w:tc>
              <w:tc>
                <w:tcPr>
                  <w:tcW w:w="1428" w:type="dxa"/>
                  <w:tcBorders>
                    <w:tl2br w:val="nil"/>
                    <w:tr2bl w:val="nil"/>
                  </w:tcBorders>
                  <w:vAlign w:val="center"/>
                </w:tcPr>
                <w:p>
                  <w:pPr>
                    <w:jc w:val="center"/>
                    <w:rPr>
                      <w:rFonts w:hint="eastAsia"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良好</w:t>
                  </w:r>
                </w:p>
              </w:tc>
              <w:tc>
                <w:tcPr>
                  <w:tcW w:w="1395" w:type="dxa"/>
                  <w:tcBorders>
                    <w:tl2br w:val="nil"/>
                    <w:tr2bl w:val="nil"/>
                  </w:tcBorders>
                  <w:vAlign w:val="center"/>
                </w:tcPr>
                <w:p>
                  <w:pPr>
                    <w:jc w:val="center"/>
                    <w:rPr>
                      <w:rFonts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良好</w:t>
                  </w:r>
                </w:p>
              </w:tc>
              <w:tc>
                <w:tcPr>
                  <w:tcW w:w="1138" w:type="dxa"/>
                  <w:vMerge w:val="continue"/>
                  <w:tcBorders>
                    <w:tl2br w:val="nil"/>
                    <w:tr2bl w:val="nil"/>
                  </w:tcBorders>
                  <w:vAlign w:val="center"/>
                </w:tcPr>
                <w:p>
                  <w:pPr>
                    <w:jc w:val="center"/>
                    <w:rPr>
                      <w:rFonts w:asciiTheme="minorEastAsia" w:hAnsiTheme="minorEastAsia" w:cstheme="minorEastAsia"/>
                      <w:color w:val="auto"/>
                      <w:sz w:val="24"/>
                      <w:szCs w:val="24"/>
                      <w:highlight w:val="yellow"/>
                    </w:rPr>
                  </w:pPr>
                </w:p>
              </w:tc>
              <w:tc>
                <w:tcPr>
                  <w:tcW w:w="1728" w:type="dxa"/>
                  <w:tcBorders>
                    <w:tl2br w:val="nil"/>
                    <w:tr2bl w:val="nil"/>
                  </w:tcBorders>
                  <w:vAlign w:val="center"/>
                </w:tcPr>
                <w:p>
                  <w:pPr>
                    <w:jc w:val="center"/>
                    <w:rPr>
                      <w:rFonts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93.8 dB(A)</w:t>
                  </w:r>
                </w:p>
              </w:tc>
              <w:tc>
                <w:tcPr>
                  <w:tcW w:w="1665" w:type="dxa"/>
                  <w:tcBorders>
                    <w:tl2br w:val="nil"/>
                    <w:tr2bl w:val="nil"/>
                  </w:tcBorders>
                  <w:vAlign w:val="center"/>
                </w:tcPr>
                <w:p>
                  <w:pPr>
                    <w:jc w:val="center"/>
                    <w:rPr>
                      <w:rFonts w:asciiTheme="minorEastAsia" w:hAnsiTheme="minorEastAsia" w:cstheme="minorEastAsia"/>
                      <w:color w:val="auto"/>
                      <w:sz w:val="24"/>
                      <w:szCs w:val="24"/>
                      <w:highlight w:val="none"/>
                    </w:rPr>
                  </w:pPr>
                  <w:r>
                    <w:rPr>
                      <w:rFonts w:hint="eastAsia" w:asciiTheme="minorEastAsia" w:hAnsiTheme="minorEastAsia" w:cstheme="minorEastAsia"/>
                      <w:color w:val="auto"/>
                      <w:sz w:val="24"/>
                      <w:szCs w:val="24"/>
                      <w:highlight w:val="none"/>
                    </w:rPr>
                    <w:t>93.8 dB(A)</w:t>
                  </w:r>
                </w:p>
              </w:tc>
            </w:tr>
          </w:tbl>
          <w:p>
            <w:pPr>
              <w:spacing w:line="360" w:lineRule="auto"/>
              <w:rPr>
                <w:rFonts w:asciiTheme="minorEastAsia" w:hAnsiTheme="minorEastAsia" w:cstheme="minorEastAsia"/>
                <w:color w:val="auto"/>
                <w:sz w:val="24"/>
              </w:rPr>
            </w:pPr>
          </w:p>
        </w:tc>
      </w:tr>
    </w:tbl>
    <w:p>
      <w:pPr>
        <w:bidi w:val="0"/>
        <w:jc w:val="left"/>
        <w:rPr>
          <w:rFonts w:hint="eastAsia" w:asciiTheme="majorEastAsia" w:hAnsiTheme="majorEastAsia" w:eastAsiaTheme="majorEastAsia" w:cstheme="majorEastAsia"/>
          <w:b/>
          <w:bCs/>
          <w:color w:val="auto"/>
          <w:sz w:val="30"/>
          <w:szCs w:val="30"/>
        </w:rPr>
      </w:pPr>
    </w:p>
    <w:p>
      <w:pPr>
        <w:bidi w:val="0"/>
        <w:jc w:val="left"/>
        <w:rPr>
          <w:rFonts w:hint="eastAsia" w:asciiTheme="majorEastAsia" w:hAnsiTheme="majorEastAsia" w:eastAsiaTheme="majorEastAsia" w:cstheme="majorEastAsia"/>
          <w:b/>
          <w:bCs/>
          <w:color w:val="auto"/>
          <w:sz w:val="30"/>
          <w:szCs w:val="30"/>
        </w:rPr>
      </w:pPr>
      <w:r>
        <w:rPr>
          <w:rFonts w:hint="eastAsia" w:asciiTheme="majorEastAsia" w:hAnsiTheme="majorEastAsia" w:eastAsiaTheme="majorEastAsia" w:cstheme="majorEastAsia"/>
          <w:b/>
          <w:bCs/>
          <w:color w:val="auto"/>
          <w:sz w:val="30"/>
          <w:szCs w:val="30"/>
        </w:rPr>
        <w:t>表六</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4" w:hRule="atLeast"/>
        </w:trPr>
        <w:tc>
          <w:tcPr>
            <w:tcW w:w="8522" w:type="dxa"/>
          </w:tcPr>
          <w:p>
            <w:pPr>
              <w:spacing w:line="0" w:lineRule="atLeast"/>
              <w:rPr>
                <w:rFonts w:asciiTheme="minorEastAsia" w:hAnsiTheme="minorEastAsia" w:cstheme="minorEastAsia"/>
                <w:b/>
                <w:bCs/>
                <w:color w:val="1E40EA"/>
                <w:sz w:val="24"/>
              </w:rPr>
            </w:pPr>
            <w:r>
              <w:rPr>
                <w:rFonts w:hint="eastAsia" w:asciiTheme="minorEastAsia" w:hAnsiTheme="minorEastAsia" w:cstheme="minorEastAsia"/>
                <w:b/>
                <w:bCs/>
                <w:color w:val="auto"/>
                <w:sz w:val="24"/>
              </w:rPr>
              <w:t>验收监测内容：</w:t>
            </w:r>
          </w:p>
          <w:p>
            <w:pPr>
              <w:spacing w:before="156" w:beforeLines="50"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rPr>
              <w:t>1</w:t>
            </w:r>
            <w:r>
              <w:rPr>
                <w:rFonts w:hint="eastAsia" w:asciiTheme="minorEastAsia" w:hAnsiTheme="minorEastAsia" w:cstheme="minorEastAsia"/>
                <w:b/>
                <w:bCs/>
                <w:color w:val="auto"/>
                <w:sz w:val="24"/>
                <w:lang w:eastAsia="zh-CN"/>
              </w:rPr>
              <w:t>无组织</w:t>
            </w:r>
            <w:r>
              <w:rPr>
                <w:rFonts w:hint="eastAsia" w:asciiTheme="minorEastAsia" w:hAnsiTheme="minorEastAsia" w:cstheme="minorEastAsia"/>
                <w:b/>
                <w:bCs/>
                <w:color w:val="auto"/>
                <w:sz w:val="24"/>
              </w:rPr>
              <w:t>废气</w:t>
            </w:r>
          </w:p>
          <w:p>
            <w:pPr>
              <w:pStyle w:val="3"/>
              <w:spacing w:line="360" w:lineRule="auto"/>
              <w:ind w:firstLine="480"/>
              <w:rPr>
                <w:rFonts w:eastAsia="宋体"/>
                <w:color w:val="auto"/>
              </w:rPr>
            </w:pPr>
            <w:r>
              <w:rPr>
                <w:rFonts w:hint="eastAsia" w:asciiTheme="minorEastAsia" w:hAnsiTheme="minorEastAsia" w:cstheme="minorEastAsia"/>
                <w:color w:val="auto"/>
                <w:sz w:val="24"/>
              </w:rPr>
              <w:t>本项目委托内蒙古恒胜测试科技有限公司于20</w:t>
            </w:r>
            <w:r>
              <w:rPr>
                <w:rFonts w:hint="eastAsia" w:asciiTheme="minorEastAsia" w:hAnsiTheme="minorEastAsia" w:cstheme="minorEastAsia"/>
                <w:color w:val="auto"/>
                <w:sz w:val="24"/>
                <w:lang w:val="en-US" w:eastAsia="zh-CN"/>
              </w:rPr>
              <w:t>20</w:t>
            </w:r>
            <w:r>
              <w:rPr>
                <w:rFonts w:hint="eastAsia" w:asciiTheme="minorEastAsia" w:hAnsiTheme="minorEastAsia" w:cstheme="minorEastAsia"/>
                <w:color w:val="auto"/>
                <w:sz w:val="24"/>
              </w:rPr>
              <w:t>年</w:t>
            </w:r>
            <w:r>
              <w:rPr>
                <w:rFonts w:hint="eastAsia" w:asciiTheme="minorEastAsia" w:hAnsiTheme="minorEastAsia" w:cstheme="minorEastAsia"/>
                <w:color w:val="auto"/>
                <w:sz w:val="24"/>
                <w:lang w:val="en-US" w:eastAsia="zh-CN"/>
              </w:rPr>
              <w:t>10</w:t>
            </w:r>
            <w:r>
              <w:rPr>
                <w:rFonts w:hint="eastAsia" w:asciiTheme="minorEastAsia" w:hAnsiTheme="minorEastAsia" w:cstheme="minorEastAsia"/>
                <w:color w:val="auto"/>
                <w:sz w:val="24"/>
              </w:rPr>
              <w:t>月</w:t>
            </w:r>
            <w:r>
              <w:rPr>
                <w:rFonts w:hint="eastAsia" w:asciiTheme="minorEastAsia" w:hAnsiTheme="minorEastAsia" w:cstheme="minorEastAsia"/>
                <w:color w:val="auto"/>
                <w:sz w:val="24"/>
                <w:lang w:val="en-US" w:eastAsia="zh-CN"/>
              </w:rPr>
              <w:t>28</w:t>
            </w:r>
            <w:r>
              <w:rPr>
                <w:rFonts w:hint="eastAsia" w:asciiTheme="minorEastAsia" w:hAnsiTheme="minorEastAsia" w:cstheme="minorEastAsia"/>
                <w:color w:val="auto"/>
                <w:sz w:val="24"/>
              </w:rPr>
              <w:t>日～20</w:t>
            </w:r>
            <w:r>
              <w:rPr>
                <w:rFonts w:hint="eastAsia" w:asciiTheme="minorEastAsia" w:hAnsiTheme="minorEastAsia" w:cstheme="minorEastAsia"/>
                <w:color w:val="auto"/>
                <w:sz w:val="24"/>
                <w:lang w:val="en-US" w:eastAsia="zh-CN"/>
              </w:rPr>
              <w:t>20</w:t>
            </w:r>
            <w:r>
              <w:rPr>
                <w:rFonts w:hint="eastAsia" w:asciiTheme="minorEastAsia" w:hAnsiTheme="minorEastAsia" w:cstheme="minorEastAsia"/>
                <w:color w:val="auto"/>
                <w:sz w:val="24"/>
              </w:rPr>
              <w:t>年</w:t>
            </w:r>
            <w:r>
              <w:rPr>
                <w:rFonts w:hint="eastAsia" w:asciiTheme="minorEastAsia" w:hAnsiTheme="minorEastAsia" w:cstheme="minorEastAsia"/>
                <w:color w:val="auto"/>
                <w:sz w:val="24"/>
                <w:lang w:val="en-US" w:eastAsia="zh-CN"/>
              </w:rPr>
              <w:t>10</w:t>
            </w:r>
            <w:r>
              <w:rPr>
                <w:rFonts w:hint="eastAsia" w:asciiTheme="minorEastAsia" w:hAnsiTheme="minorEastAsia" w:cstheme="minorEastAsia"/>
                <w:color w:val="auto"/>
                <w:sz w:val="24"/>
              </w:rPr>
              <w:t>月</w:t>
            </w:r>
            <w:r>
              <w:rPr>
                <w:rFonts w:hint="eastAsia" w:asciiTheme="minorEastAsia" w:hAnsiTheme="minorEastAsia" w:cstheme="minorEastAsia"/>
                <w:color w:val="auto"/>
                <w:sz w:val="24"/>
                <w:lang w:val="en-US" w:eastAsia="zh-CN"/>
              </w:rPr>
              <w:t>29</w:t>
            </w:r>
            <w:r>
              <w:rPr>
                <w:rFonts w:hint="eastAsia" w:asciiTheme="minorEastAsia" w:hAnsiTheme="minorEastAsia" w:cstheme="minorEastAsia"/>
                <w:color w:val="auto"/>
                <w:sz w:val="24"/>
              </w:rPr>
              <w:t>日对无组织废气进行现场监测，监测</w:t>
            </w:r>
            <w:r>
              <w:rPr>
                <w:rFonts w:hint="eastAsia" w:ascii="宋体" w:hAnsi="宋体" w:eastAsia="宋体" w:cs="宋体"/>
                <w:color w:val="auto"/>
                <w:sz w:val="24"/>
              </w:rPr>
              <w:t>因子及频次见表6-1所示。</w:t>
            </w:r>
          </w:p>
          <w:p>
            <w:pPr>
              <w:spacing w:before="156" w:beforeLines="50"/>
              <w:jc w:val="center"/>
              <w:rPr>
                <w:rFonts w:asciiTheme="majorEastAsia" w:hAnsiTheme="majorEastAsia" w:eastAsiaTheme="majorEastAsia" w:cstheme="majorEastAsia"/>
                <w:b/>
                <w:bCs/>
                <w:color w:val="auto"/>
                <w:sz w:val="24"/>
                <w:szCs w:val="24"/>
              </w:rPr>
            </w:pPr>
            <w:r>
              <w:rPr>
                <w:rFonts w:hint="eastAsia" w:asciiTheme="majorEastAsia" w:hAnsiTheme="majorEastAsia" w:eastAsiaTheme="majorEastAsia" w:cstheme="majorEastAsia"/>
                <w:b/>
                <w:bCs/>
                <w:color w:val="auto"/>
                <w:sz w:val="24"/>
                <w:szCs w:val="24"/>
              </w:rPr>
              <w:t>表6-1   无组织废气监测</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5"/>
              <w:gridCol w:w="1203"/>
              <w:gridCol w:w="1243"/>
              <w:gridCol w:w="3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5" w:type="dxa"/>
                  <w:vAlign w:val="center"/>
                </w:tcPr>
                <w:p>
                  <w:pPr>
                    <w:spacing w:line="240" w:lineRule="auto"/>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监测点位</w:t>
                  </w:r>
                </w:p>
              </w:tc>
              <w:tc>
                <w:tcPr>
                  <w:tcW w:w="1203" w:type="dxa"/>
                  <w:vAlign w:val="center"/>
                </w:tcPr>
                <w:p>
                  <w:pPr>
                    <w:spacing w:line="240" w:lineRule="auto"/>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监测项目</w:t>
                  </w:r>
                </w:p>
              </w:tc>
              <w:tc>
                <w:tcPr>
                  <w:tcW w:w="1243" w:type="dxa"/>
                  <w:vAlign w:val="center"/>
                </w:tcPr>
                <w:p>
                  <w:pPr>
                    <w:spacing w:line="240" w:lineRule="auto"/>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监测频次</w:t>
                  </w:r>
                </w:p>
              </w:tc>
              <w:tc>
                <w:tcPr>
                  <w:tcW w:w="3595" w:type="dxa"/>
                  <w:vAlign w:val="center"/>
                </w:tcPr>
                <w:p>
                  <w:pPr>
                    <w:spacing w:line="240" w:lineRule="auto"/>
                    <w:jc w:val="center"/>
                    <w:rPr>
                      <w:rFonts w:asciiTheme="minorEastAsia" w:hAnsiTheme="minorEastAsia" w:cstheme="minorEastAsia"/>
                      <w:b/>
                      <w:bCs/>
                      <w:color w:val="auto"/>
                      <w:sz w:val="24"/>
                      <w:szCs w:val="24"/>
                    </w:rPr>
                  </w:pPr>
                  <w:r>
                    <w:rPr>
                      <w:rFonts w:hint="eastAsia" w:asciiTheme="minorEastAsia" w:hAnsiTheme="minorEastAsia" w:cstheme="minorEastAsia"/>
                      <w:b/>
                      <w:bCs/>
                      <w:color w:val="auto"/>
                      <w:sz w:val="24"/>
                      <w:szCs w:val="24"/>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5" w:type="dxa"/>
                  <w:vAlign w:val="center"/>
                </w:tcPr>
                <w:p>
                  <w:pPr>
                    <w:spacing w:line="240" w:lineRule="auto"/>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厂界上风向设1个参照点，下风向设3个监测点</w:t>
                  </w:r>
                </w:p>
              </w:tc>
              <w:tc>
                <w:tcPr>
                  <w:tcW w:w="1203" w:type="dxa"/>
                  <w:vAlign w:val="center"/>
                </w:tcPr>
                <w:p>
                  <w:pPr>
                    <w:spacing w:line="240" w:lineRule="auto"/>
                    <w:jc w:val="center"/>
                    <w:rPr>
                      <w:rFonts w:hint="eastAsia" w:asciiTheme="minorEastAsia" w:hAnsiTheme="minorEastAsia" w:cstheme="minorEastAsia"/>
                      <w:color w:val="auto"/>
                      <w:sz w:val="24"/>
                      <w:szCs w:val="24"/>
                    </w:rPr>
                  </w:pPr>
                  <w:r>
                    <w:rPr>
                      <w:rFonts w:hint="eastAsia" w:asciiTheme="minorEastAsia" w:hAnsiTheme="minorEastAsia" w:cstheme="minorEastAsia"/>
                      <w:color w:val="auto"/>
                      <w:sz w:val="24"/>
                      <w:szCs w:val="24"/>
                    </w:rPr>
                    <w:t>颗粒物</w:t>
                  </w:r>
                </w:p>
              </w:tc>
              <w:tc>
                <w:tcPr>
                  <w:tcW w:w="1243" w:type="dxa"/>
                  <w:vAlign w:val="center"/>
                </w:tcPr>
                <w:p>
                  <w:pPr>
                    <w:spacing w:line="240" w:lineRule="auto"/>
                    <w:jc w:val="center"/>
                    <w:rPr>
                      <w:rFonts w:hint="eastAsia" w:asciiTheme="minorEastAsia" w:hAnsiTheme="minorEastAsia" w:cstheme="minorEastAsia"/>
                      <w:color w:val="auto"/>
                      <w:sz w:val="24"/>
                      <w:szCs w:val="24"/>
                    </w:rPr>
                  </w:pPr>
                  <w:r>
                    <w:rPr>
                      <w:rFonts w:hint="eastAsia" w:asciiTheme="minorEastAsia" w:hAnsiTheme="minorEastAsia" w:cstheme="minorEastAsia"/>
                      <w:color w:val="auto"/>
                      <w:sz w:val="24"/>
                      <w:szCs w:val="24"/>
                      <w:lang w:val="en-US" w:eastAsia="zh-CN"/>
                    </w:rPr>
                    <w:t>4</w:t>
                  </w:r>
                  <w:r>
                    <w:rPr>
                      <w:rFonts w:hint="eastAsia" w:asciiTheme="minorEastAsia" w:hAnsiTheme="minorEastAsia" w:cstheme="minorEastAsia"/>
                      <w:color w:val="auto"/>
                      <w:sz w:val="24"/>
                      <w:szCs w:val="24"/>
                    </w:rPr>
                    <w:t>次/天，连续测2天</w:t>
                  </w:r>
                </w:p>
              </w:tc>
              <w:tc>
                <w:tcPr>
                  <w:tcW w:w="3595" w:type="dxa"/>
                  <w:vAlign w:val="center"/>
                </w:tcPr>
                <w:p>
                  <w:pPr>
                    <w:spacing w:line="240" w:lineRule="auto"/>
                    <w:jc w:val="center"/>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《水泥工业大气污染物排放标准》（GB4915-2013）表3</w:t>
                  </w:r>
                  <w:r>
                    <w:rPr>
                      <w:rFonts w:hint="eastAsia" w:ascii="宋体" w:hAnsi="宋体" w:cs="宋体"/>
                      <w:color w:val="000000"/>
                      <w:kern w:val="0"/>
                      <w:sz w:val="24"/>
                      <w:szCs w:val="24"/>
                    </w:rPr>
                    <w:t>无组织排放标</w:t>
                  </w:r>
                  <w:r>
                    <w:rPr>
                      <w:rFonts w:hAnsi="宋体"/>
                      <w:color w:val="000000"/>
                      <w:sz w:val="24"/>
                      <w:szCs w:val="24"/>
                    </w:rPr>
                    <w:t>准限值</w:t>
                  </w:r>
                  <w:r>
                    <w:rPr>
                      <w:rFonts w:hint="eastAsia" w:ascii="宋体" w:hAnsi="宋体" w:cs="宋体"/>
                      <w:color w:val="000000"/>
                      <w:kern w:val="0"/>
                      <w:sz w:val="24"/>
                      <w:szCs w:val="24"/>
                    </w:rPr>
                    <w:t>中规定的浓度限值</w:t>
                  </w:r>
                </w:p>
              </w:tc>
            </w:tr>
          </w:tbl>
          <w:p>
            <w:pPr>
              <w:spacing w:before="156" w:beforeLines="50"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lang w:val="en-US" w:eastAsia="zh-CN"/>
              </w:rPr>
              <w:t>2</w:t>
            </w:r>
            <w:r>
              <w:rPr>
                <w:rFonts w:hint="eastAsia" w:asciiTheme="minorEastAsia" w:hAnsiTheme="minorEastAsia" w:cstheme="minorEastAsia"/>
                <w:b/>
                <w:bCs/>
                <w:color w:val="auto"/>
                <w:sz w:val="24"/>
              </w:rPr>
              <w:t>噪声</w:t>
            </w:r>
          </w:p>
          <w:p>
            <w:pPr>
              <w:pStyle w:val="3"/>
              <w:spacing w:line="360" w:lineRule="auto"/>
              <w:ind w:firstLine="480"/>
              <w:rPr>
                <w:rFonts w:asciiTheme="minorEastAsia" w:hAnsiTheme="minorEastAsia" w:cstheme="minorEastAsia"/>
                <w:color w:val="auto"/>
                <w:sz w:val="24"/>
              </w:rPr>
            </w:pPr>
            <w:r>
              <w:rPr>
                <w:rFonts w:hint="eastAsia" w:asciiTheme="minorEastAsia" w:hAnsiTheme="minorEastAsia" w:cstheme="minorEastAsia"/>
                <w:color w:val="auto"/>
                <w:sz w:val="24"/>
              </w:rPr>
              <w:t>本项目委托内蒙古恒胜测试科技有限公司于20</w:t>
            </w:r>
            <w:r>
              <w:rPr>
                <w:rFonts w:hint="eastAsia" w:asciiTheme="minorEastAsia" w:hAnsiTheme="minorEastAsia" w:cstheme="minorEastAsia"/>
                <w:color w:val="auto"/>
                <w:sz w:val="24"/>
                <w:lang w:val="en-US" w:eastAsia="zh-CN"/>
              </w:rPr>
              <w:t>20</w:t>
            </w:r>
            <w:r>
              <w:rPr>
                <w:rFonts w:hint="eastAsia" w:asciiTheme="minorEastAsia" w:hAnsiTheme="minorEastAsia" w:cstheme="minorEastAsia"/>
                <w:color w:val="auto"/>
                <w:sz w:val="24"/>
              </w:rPr>
              <w:t>年</w:t>
            </w:r>
            <w:r>
              <w:rPr>
                <w:rFonts w:hint="eastAsia" w:asciiTheme="minorEastAsia" w:hAnsiTheme="minorEastAsia" w:cstheme="minorEastAsia"/>
                <w:color w:val="auto"/>
                <w:sz w:val="24"/>
                <w:lang w:val="en-US" w:eastAsia="zh-CN"/>
              </w:rPr>
              <w:t>10</w:t>
            </w:r>
            <w:r>
              <w:rPr>
                <w:rFonts w:hint="eastAsia" w:asciiTheme="minorEastAsia" w:hAnsiTheme="minorEastAsia" w:cstheme="minorEastAsia"/>
                <w:color w:val="auto"/>
                <w:sz w:val="24"/>
              </w:rPr>
              <w:t>月</w:t>
            </w:r>
            <w:r>
              <w:rPr>
                <w:rFonts w:hint="eastAsia" w:asciiTheme="minorEastAsia" w:hAnsiTheme="minorEastAsia" w:cstheme="minorEastAsia"/>
                <w:color w:val="auto"/>
                <w:sz w:val="24"/>
                <w:lang w:val="en-US" w:eastAsia="zh-CN"/>
              </w:rPr>
              <w:t>28</w:t>
            </w:r>
            <w:r>
              <w:rPr>
                <w:rFonts w:hint="eastAsia" w:asciiTheme="minorEastAsia" w:hAnsiTheme="minorEastAsia" w:cstheme="minorEastAsia"/>
                <w:color w:val="auto"/>
                <w:sz w:val="24"/>
              </w:rPr>
              <w:t>日～20</w:t>
            </w:r>
            <w:r>
              <w:rPr>
                <w:rFonts w:hint="eastAsia" w:asciiTheme="minorEastAsia" w:hAnsiTheme="minorEastAsia" w:cstheme="minorEastAsia"/>
                <w:color w:val="auto"/>
                <w:sz w:val="24"/>
                <w:lang w:val="en-US" w:eastAsia="zh-CN"/>
              </w:rPr>
              <w:t>20</w:t>
            </w:r>
            <w:r>
              <w:rPr>
                <w:rFonts w:hint="eastAsia" w:asciiTheme="minorEastAsia" w:hAnsiTheme="minorEastAsia" w:cstheme="minorEastAsia"/>
                <w:color w:val="auto"/>
                <w:sz w:val="24"/>
              </w:rPr>
              <w:t>年</w:t>
            </w:r>
            <w:r>
              <w:rPr>
                <w:rFonts w:hint="eastAsia" w:asciiTheme="minorEastAsia" w:hAnsiTheme="minorEastAsia" w:cstheme="minorEastAsia"/>
                <w:color w:val="auto"/>
                <w:sz w:val="24"/>
                <w:lang w:val="en-US" w:eastAsia="zh-CN"/>
              </w:rPr>
              <w:t>10</w:t>
            </w:r>
            <w:r>
              <w:rPr>
                <w:rFonts w:hint="eastAsia" w:asciiTheme="minorEastAsia" w:hAnsiTheme="minorEastAsia" w:cstheme="minorEastAsia"/>
                <w:color w:val="auto"/>
                <w:sz w:val="24"/>
              </w:rPr>
              <w:t>月</w:t>
            </w:r>
            <w:r>
              <w:rPr>
                <w:rFonts w:hint="eastAsia" w:asciiTheme="minorEastAsia" w:hAnsiTheme="minorEastAsia" w:cstheme="minorEastAsia"/>
                <w:color w:val="auto"/>
                <w:sz w:val="24"/>
                <w:lang w:val="en-US" w:eastAsia="zh-CN"/>
              </w:rPr>
              <w:t>29</w:t>
            </w:r>
            <w:r>
              <w:rPr>
                <w:rFonts w:hint="eastAsia" w:asciiTheme="minorEastAsia" w:hAnsiTheme="minorEastAsia" w:cstheme="minorEastAsia"/>
                <w:color w:val="auto"/>
                <w:sz w:val="24"/>
              </w:rPr>
              <w:t>日对厂界噪声进行现场监测，监测因子及频次见表6-</w:t>
            </w:r>
            <w:r>
              <w:rPr>
                <w:rFonts w:hint="eastAsia" w:asciiTheme="minorEastAsia" w:hAnsiTheme="minorEastAsia" w:cstheme="minorEastAsia"/>
                <w:color w:val="auto"/>
                <w:sz w:val="24"/>
                <w:lang w:val="en-US" w:eastAsia="zh-CN"/>
              </w:rPr>
              <w:t>2</w:t>
            </w:r>
            <w:r>
              <w:rPr>
                <w:rFonts w:hint="eastAsia" w:asciiTheme="minorEastAsia" w:hAnsiTheme="minorEastAsia" w:cstheme="minorEastAsia"/>
                <w:color w:val="auto"/>
                <w:sz w:val="24"/>
              </w:rPr>
              <w:t>所示。</w:t>
            </w:r>
          </w:p>
          <w:p>
            <w:pPr>
              <w:spacing w:line="360" w:lineRule="auto"/>
              <w:jc w:val="center"/>
              <w:rPr>
                <w:rFonts w:asciiTheme="majorEastAsia" w:hAnsiTheme="majorEastAsia" w:eastAsiaTheme="majorEastAsia" w:cstheme="majorEastAsia"/>
                <w:b/>
                <w:bCs/>
                <w:color w:val="auto"/>
                <w:szCs w:val="21"/>
              </w:rPr>
            </w:pPr>
            <w:r>
              <w:rPr>
                <w:rFonts w:hint="eastAsia" w:asciiTheme="majorEastAsia" w:hAnsiTheme="majorEastAsia" w:eastAsiaTheme="majorEastAsia" w:cstheme="majorEastAsia"/>
                <w:b/>
                <w:bCs/>
                <w:color w:val="auto"/>
                <w:szCs w:val="21"/>
              </w:rPr>
              <w:t>表6-</w:t>
            </w:r>
            <w:r>
              <w:rPr>
                <w:rFonts w:hint="eastAsia" w:asciiTheme="majorEastAsia" w:hAnsiTheme="majorEastAsia" w:eastAsiaTheme="majorEastAsia" w:cstheme="majorEastAsia"/>
                <w:b/>
                <w:bCs/>
                <w:color w:val="auto"/>
                <w:szCs w:val="21"/>
                <w:lang w:val="en-US" w:eastAsia="zh-CN"/>
              </w:rPr>
              <w:t>2</w:t>
            </w:r>
            <w:r>
              <w:rPr>
                <w:rFonts w:hint="eastAsia" w:asciiTheme="majorEastAsia" w:hAnsiTheme="majorEastAsia" w:eastAsiaTheme="majorEastAsia" w:cstheme="majorEastAsia"/>
                <w:b/>
                <w:bCs/>
                <w:color w:val="auto"/>
                <w:szCs w:val="21"/>
              </w:rPr>
              <w:t xml:space="preserve">    噪声监测</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0"/>
              <w:gridCol w:w="1578"/>
              <w:gridCol w:w="1351"/>
              <w:gridCol w:w="3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0" w:type="dxa"/>
                  <w:vAlign w:val="center"/>
                </w:tcPr>
                <w:p>
                  <w:pPr>
                    <w:spacing w:line="24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监测点位</w:t>
                  </w:r>
                </w:p>
              </w:tc>
              <w:tc>
                <w:tcPr>
                  <w:tcW w:w="1578" w:type="dxa"/>
                  <w:vAlign w:val="center"/>
                </w:tcPr>
                <w:p>
                  <w:pPr>
                    <w:spacing w:line="24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监测因子</w:t>
                  </w:r>
                </w:p>
              </w:tc>
              <w:tc>
                <w:tcPr>
                  <w:tcW w:w="1351" w:type="dxa"/>
                  <w:vAlign w:val="center"/>
                </w:tcPr>
                <w:p>
                  <w:pPr>
                    <w:spacing w:line="24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监测频次</w:t>
                  </w:r>
                </w:p>
              </w:tc>
              <w:tc>
                <w:tcPr>
                  <w:tcW w:w="3627" w:type="dxa"/>
                  <w:vAlign w:val="center"/>
                </w:tcPr>
                <w:p>
                  <w:pPr>
                    <w:spacing w:line="24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0" w:type="dxa"/>
                  <w:vAlign w:val="center"/>
                </w:tcPr>
                <w:p>
                  <w:pPr>
                    <w:spacing w:line="240" w:lineRule="auto"/>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东、西、南、北厂界外1m处</w:t>
                  </w:r>
                </w:p>
              </w:tc>
              <w:tc>
                <w:tcPr>
                  <w:tcW w:w="1578" w:type="dxa"/>
                  <w:vAlign w:val="center"/>
                </w:tcPr>
                <w:p>
                  <w:pPr>
                    <w:spacing w:line="240" w:lineRule="auto"/>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昼、夜间等效连续A声级</w:t>
                  </w:r>
                </w:p>
              </w:tc>
              <w:tc>
                <w:tcPr>
                  <w:tcW w:w="1351" w:type="dxa"/>
                  <w:vAlign w:val="center"/>
                </w:tcPr>
                <w:p>
                  <w:pPr>
                    <w:spacing w:line="240" w:lineRule="auto"/>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昼、夜</w:t>
                  </w:r>
                  <w:r>
                    <w:rPr>
                      <w:rFonts w:hint="eastAsia" w:asciiTheme="minorEastAsia" w:hAnsiTheme="minorEastAsia" w:cstheme="minorEastAsia"/>
                      <w:color w:val="auto"/>
                      <w:sz w:val="24"/>
                      <w:szCs w:val="24"/>
                      <w:lang w:eastAsia="zh-CN"/>
                    </w:rPr>
                    <w:t>各</w:t>
                  </w:r>
                  <w:r>
                    <w:rPr>
                      <w:rFonts w:hint="eastAsia" w:asciiTheme="minorEastAsia" w:hAnsiTheme="minorEastAsia" w:cstheme="minorEastAsia"/>
                      <w:color w:val="auto"/>
                      <w:sz w:val="24"/>
                      <w:szCs w:val="24"/>
                      <w:lang w:val="en-US" w:eastAsia="zh-CN"/>
                    </w:rPr>
                    <w:t>1</w:t>
                  </w:r>
                  <w:r>
                    <w:rPr>
                      <w:rFonts w:hint="eastAsia" w:asciiTheme="minorEastAsia" w:hAnsiTheme="minorEastAsia" w:eastAsiaTheme="minorEastAsia" w:cstheme="minorEastAsia"/>
                      <w:color w:val="auto"/>
                      <w:sz w:val="24"/>
                      <w:szCs w:val="24"/>
                    </w:rPr>
                    <w:t>次</w:t>
                  </w:r>
                  <w:r>
                    <w:rPr>
                      <w:rFonts w:hint="eastAsia" w:asciiTheme="minorEastAsia" w:hAnsiTheme="minorEastAsia" w:eastAsiaTheme="minorEastAsia" w:cstheme="minorEastAsia"/>
                      <w:color w:val="auto"/>
                      <w:sz w:val="24"/>
                      <w:szCs w:val="24"/>
                    </w:rPr>
                    <w:t>，连续测2天</w:t>
                  </w:r>
                </w:p>
              </w:tc>
              <w:tc>
                <w:tcPr>
                  <w:tcW w:w="3627" w:type="dxa"/>
                  <w:vAlign w:val="center"/>
                </w:tcPr>
                <w:p>
                  <w:pPr>
                    <w:spacing w:line="240" w:lineRule="auto"/>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《工业企业厂界环境噪声排放标准》（GB12348-2008）2类标准</w:t>
                  </w:r>
                </w:p>
              </w:tc>
            </w:tr>
          </w:tbl>
          <w:p>
            <w:pPr>
              <w:spacing w:line="0" w:lineRule="atLeast"/>
              <w:rPr>
                <w:rFonts w:asciiTheme="minorEastAsia" w:hAnsiTheme="minorEastAsia" w:cstheme="minorEastAsia"/>
                <w:color w:val="1E40EA"/>
                <w:sz w:val="24"/>
              </w:rPr>
            </w:pPr>
          </w:p>
        </w:tc>
      </w:tr>
    </w:tbl>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lang w:val="en-US" w:eastAsia="zh-CN"/>
        </w:rPr>
      </w:pPr>
    </w:p>
    <w:p>
      <w:pPr>
        <w:bidi w:val="0"/>
        <w:jc w:val="left"/>
        <w:rPr>
          <w:rFonts w:hint="eastAsia" w:asciiTheme="majorEastAsia" w:hAnsiTheme="majorEastAsia" w:eastAsiaTheme="majorEastAsia" w:cstheme="majorEastAsia"/>
          <w:b/>
          <w:bCs/>
          <w:color w:val="auto"/>
          <w:sz w:val="30"/>
          <w:szCs w:val="30"/>
        </w:rPr>
      </w:pPr>
      <w:r>
        <w:rPr>
          <w:rFonts w:hint="eastAsia" w:asciiTheme="majorEastAsia" w:hAnsiTheme="majorEastAsia" w:eastAsiaTheme="majorEastAsia" w:cstheme="majorEastAsia"/>
          <w:b/>
          <w:bCs/>
          <w:color w:val="auto"/>
          <w:sz w:val="30"/>
          <w:szCs w:val="30"/>
        </w:rPr>
        <w:t>表七</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7" w:hRule="atLeast"/>
        </w:trPr>
        <w:tc>
          <w:tcPr>
            <w:tcW w:w="8522" w:type="dxa"/>
          </w:tcPr>
          <w:p>
            <w:pPr>
              <w:spacing w:line="360" w:lineRule="auto"/>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验收监测期间生产工况记录：</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lang w:val="en-US" w:eastAsia="zh-CN"/>
              </w:rPr>
              <w:t>2020年10月28日至29日，内蒙古恒</w:t>
            </w:r>
            <w:r>
              <w:rPr>
                <w:rFonts w:hint="eastAsia" w:asciiTheme="minorEastAsia" w:hAnsiTheme="minorEastAsia" w:cstheme="minorEastAsia"/>
                <w:color w:val="auto"/>
                <w:sz w:val="24"/>
              </w:rPr>
              <w:t>胜测试科技有限公司对</w:t>
            </w:r>
            <w:r>
              <w:rPr>
                <w:rFonts w:hint="eastAsia" w:asciiTheme="minorEastAsia" w:hAnsiTheme="minorEastAsia" w:cstheme="minorEastAsia"/>
                <w:color w:val="auto"/>
                <w:sz w:val="24"/>
                <w:lang w:val="en-US" w:eastAsia="zh-CN"/>
              </w:rPr>
              <w:t>包头市云升商品混凝土有限责任公司搅拌站扩建项目</w:t>
            </w:r>
            <w:r>
              <w:rPr>
                <w:rFonts w:hint="eastAsia" w:asciiTheme="minorEastAsia" w:hAnsiTheme="minorEastAsia" w:cstheme="minorEastAsia"/>
                <w:color w:val="auto"/>
                <w:sz w:val="24"/>
              </w:rPr>
              <w:t>开展验收监测工作。验收监测期间，设备及污染治理设施正常运行，生产能力均达到75%以上，满足竣工环保验收监测规范要求。验收监测期间工况分析见表7-1所示。验收期间气象条件见表7-2所示。</w:t>
            </w:r>
          </w:p>
          <w:p>
            <w:pPr>
              <w:spacing w:line="360" w:lineRule="auto"/>
              <w:jc w:val="center"/>
              <w:rPr>
                <w:rFonts w:hint="eastAsia" w:asciiTheme="majorEastAsia" w:hAnsiTheme="majorEastAsia" w:eastAsiaTheme="majorEastAsia" w:cstheme="majorEastAsia"/>
                <w:b/>
                <w:bCs/>
                <w:color w:val="auto"/>
                <w:szCs w:val="21"/>
              </w:rPr>
            </w:pPr>
            <w:r>
              <w:rPr>
                <w:rFonts w:hint="eastAsia" w:asciiTheme="majorEastAsia" w:hAnsiTheme="majorEastAsia" w:eastAsiaTheme="majorEastAsia" w:cstheme="majorEastAsia"/>
                <w:b/>
                <w:bCs/>
                <w:color w:val="auto"/>
                <w:szCs w:val="21"/>
              </w:rPr>
              <w:t>表7-1    验收监测期间生产工况一览表</w:t>
            </w:r>
          </w:p>
          <w:tbl>
            <w:tblPr>
              <w:tblStyle w:val="9"/>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7"/>
              <w:gridCol w:w="1549"/>
              <w:gridCol w:w="1499"/>
              <w:gridCol w:w="1591"/>
              <w:gridCol w:w="1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7" w:type="dxa"/>
                  <w:vAlign w:val="center"/>
                </w:tcPr>
                <w:p>
                  <w:pPr>
                    <w:spacing w:line="360" w:lineRule="auto"/>
                    <w:jc w:val="center"/>
                    <w:rPr>
                      <w:sz w:val="24"/>
                      <w:szCs w:val="24"/>
                    </w:rPr>
                  </w:pPr>
                  <w:r>
                    <w:rPr>
                      <w:rFonts w:hint="eastAsia" w:asciiTheme="minorEastAsia" w:hAnsiTheme="minorEastAsia" w:cstheme="minorEastAsia"/>
                      <w:b/>
                      <w:bCs/>
                      <w:color w:val="auto"/>
                      <w:sz w:val="24"/>
                      <w:szCs w:val="24"/>
                    </w:rPr>
                    <w:t>时间</w:t>
                  </w:r>
                </w:p>
              </w:tc>
              <w:tc>
                <w:tcPr>
                  <w:tcW w:w="1549" w:type="dxa"/>
                  <w:vAlign w:val="center"/>
                </w:tcPr>
                <w:p>
                  <w:pPr>
                    <w:spacing w:line="360" w:lineRule="auto"/>
                    <w:jc w:val="center"/>
                    <w:rPr>
                      <w:sz w:val="24"/>
                      <w:szCs w:val="24"/>
                    </w:rPr>
                  </w:pPr>
                  <w:r>
                    <w:rPr>
                      <w:rFonts w:hint="eastAsia" w:asciiTheme="minorEastAsia" w:hAnsiTheme="minorEastAsia" w:cstheme="minorEastAsia"/>
                      <w:b/>
                      <w:bCs/>
                      <w:color w:val="auto"/>
                      <w:sz w:val="24"/>
                      <w:szCs w:val="24"/>
                    </w:rPr>
                    <w:t>产品名称</w:t>
                  </w:r>
                </w:p>
              </w:tc>
              <w:tc>
                <w:tcPr>
                  <w:tcW w:w="1499" w:type="dxa"/>
                  <w:vAlign w:val="center"/>
                </w:tcPr>
                <w:p>
                  <w:pPr>
                    <w:spacing w:line="360" w:lineRule="auto"/>
                    <w:jc w:val="center"/>
                    <w:rPr>
                      <w:sz w:val="24"/>
                      <w:szCs w:val="24"/>
                    </w:rPr>
                  </w:pPr>
                  <w:r>
                    <w:rPr>
                      <w:rFonts w:hint="eastAsia" w:asciiTheme="minorEastAsia" w:hAnsiTheme="minorEastAsia" w:cstheme="minorEastAsia"/>
                      <w:b/>
                      <w:bCs/>
                      <w:color w:val="auto"/>
                      <w:sz w:val="24"/>
                      <w:szCs w:val="24"/>
                    </w:rPr>
                    <w:t>设计产能</w:t>
                  </w:r>
                </w:p>
              </w:tc>
              <w:tc>
                <w:tcPr>
                  <w:tcW w:w="1591" w:type="dxa"/>
                  <w:vAlign w:val="center"/>
                </w:tcPr>
                <w:p>
                  <w:pPr>
                    <w:spacing w:line="360" w:lineRule="auto"/>
                    <w:jc w:val="center"/>
                    <w:rPr>
                      <w:sz w:val="24"/>
                      <w:szCs w:val="24"/>
                    </w:rPr>
                  </w:pPr>
                  <w:r>
                    <w:rPr>
                      <w:rFonts w:hint="eastAsia" w:asciiTheme="minorEastAsia" w:hAnsiTheme="minorEastAsia" w:cstheme="minorEastAsia"/>
                      <w:b/>
                      <w:bCs/>
                      <w:color w:val="auto"/>
                      <w:sz w:val="24"/>
                      <w:szCs w:val="24"/>
                    </w:rPr>
                    <w:t>实际产能</w:t>
                  </w:r>
                </w:p>
              </w:tc>
              <w:tc>
                <w:tcPr>
                  <w:tcW w:w="1450" w:type="dxa"/>
                  <w:vAlign w:val="center"/>
                </w:tcPr>
                <w:p>
                  <w:pPr>
                    <w:spacing w:line="360" w:lineRule="auto"/>
                    <w:jc w:val="center"/>
                    <w:rPr>
                      <w:sz w:val="24"/>
                      <w:szCs w:val="24"/>
                    </w:rPr>
                  </w:pPr>
                  <w:r>
                    <w:rPr>
                      <w:rFonts w:hint="eastAsia" w:asciiTheme="minorEastAsia" w:hAnsiTheme="minorEastAsia" w:cstheme="minorEastAsia"/>
                      <w:b/>
                      <w:bCs/>
                      <w:color w:val="auto"/>
                      <w:sz w:val="24"/>
                      <w:szCs w:val="24"/>
                    </w:rPr>
                    <w:t>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7" w:type="dxa"/>
                  <w:vAlign w:val="center"/>
                </w:tcPr>
                <w:p>
                  <w:pPr>
                    <w:spacing w:line="360" w:lineRule="auto"/>
                    <w:jc w:val="center"/>
                    <w:rPr>
                      <w:color w:val="0000FF"/>
                      <w:sz w:val="24"/>
                      <w:szCs w:val="24"/>
                    </w:rPr>
                  </w:pPr>
                  <w:r>
                    <w:rPr>
                      <w:rFonts w:hint="eastAsia" w:asciiTheme="minorEastAsia" w:hAnsiTheme="minorEastAsia" w:cstheme="minorEastAsia"/>
                      <w:color w:val="auto"/>
                      <w:sz w:val="24"/>
                      <w:lang w:val="en-US" w:eastAsia="zh-CN"/>
                    </w:rPr>
                    <w:t>2020年10月28日</w:t>
                  </w:r>
                </w:p>
              </w:tc>
              <w:tc>
                <w:tcPr>
                  <w:tcW w:w="1549" w:type="dxa"/>
                  <w:vAlign w:val="center"/>
                </w:tcPr>
                <w:p>
                  <w:pPr>
                    <w:spacing w:line="360" w:lineRule="auto"/>
                    <w:jc w:val="center"/>
                    <w:rPr>
                      <w:sz w:val="24"/>
                      <w:szCs w:val="24"/>
                    </w:rPr>
                  </w:pPr>
                  <w:r>
                    <w:rPr>
                      <w:rFonts w:hint="eastAsia" w:asciiTheme="minorEastAsia" w:hAnsiTheme="minorEastAsia" w:cstheme="minorEastAsia"/>
                      <w:color w:val="auto"/>
                      <w:sz w:val="24"/>
                      <w:szCs w:val="24"/>
                    </w:rPr>
                    <w:t>商品混凝土</w:t>
                  </w:r>
                </w:p>
              </w:tc>
              <w:tc>
                <w:tcPr>
                  <w:tcW w:w="1499" w:type="dxa"/>
                  <w:vAlign w:val="center"/>
                </w:tcPr>
                <w:p>
                  <w:pPr>
                    <w:spacing w:line="360" w:lineRule="auto"/>
                    <w:jc w:val="center"/>
                    <w:rPr>
                      <w:sz w:val="24"/>
                      <w:szCs w:val="24"/>
                    </w:rPr>
                  </w:pPr>
                  <w:r>
                    <w:rPr>
                      <w:rFonts w:hint="eastAsia" w:asciiTheme="minorEastAsia" w:hAnsiTheme="minorEastAsia" w:cstheme="minorEastAsia"/>
                      <w:color w:val="auto"/>
                      <w:sz w:val="24"/>
                      <w:szCs w:val="24"/>
                      <w:highlight w:val="none"/>
                      <w:lang w:val="en-US" w:eastAsia="zh-CN"/>
                    </w:rPr>
                    <w:t>1250</w:t>
                  </w:r>
                  <w:r>
                    <w:rPr>
                      <w:rFonts w:hint="eastAsia" w:asciiTheme="minorEastAsia" w:hAnsiTheme="minorEastAsia" w:cstheme="minorEastAsia"/>
                      <w:color w:val="auto"/>
                      <w:sz w:val="24"/>
                      <w:szCs w:val="24"/>
                      <w:highlight w:val="none"/>
                    </w:rPr>
                    <w:t>m</w:t>
                  </w:r>
                  <w:r>
                    <w:rPr>
                      <w:rFonts w:hint="eastAsia" w:asciiTheme="minorEastAsia" w:hAnsiTheme="minorEastAsia" w:cstheme="minorEastAsia"/>
                      <w:color w:val="auto"/>
                      <w:sz w:val="24"/>
                      <w:szCs w:val="24"/>
                      <w:highlight w:val="none"/>
                      <w:vertAlign w:val="superscript"/>
                    </w:rPr>
                    <w:t>3</w:t>
                  </w:r>
                  <w:r>
                    <w:rPr>
                      <w:rFonts w:hint="eastAsia" w:asciiTheme="minorEastAsia" w:hAnsiTheme="minorEastAsia" w:cstheme="minorEastAsia"/>
                      <w:color w:val="auto"/>
                      <w:sz w:val="24"/>
                      <w:szCs w:val="24"/>
                      <w:highlight w:val="none"/>
                    </w:rPr>
                    <w:t>/d</w:t>
                  </w:r>
                </w:p>
              </w:tc>
              <w:tc>
                <w:tcPr>
                  <w:tcW w:w="1591" w:type="dxa"/>
                  <w:vAlign w:val="center"/>
                </w:tcPr>
                <w:p>
                  <w:pPr>
                    <w:spacing w:line="360" w:lineRule="auto"/>
                    <w:jc w:val="center"/>
                    <w:rPr>
                      <w:sz w:val="24"/>
                      <w:szCs w:val="24"/>
                    </w:rPr>
                  </w:pPr>
                  <w:r>
                    <w:rPr>
                      <w:rFonts w:hint="eastAsia" w:asciiTheme="minorEastAsia" w:hAnsiTheme="minorEastAsia" w:cstheme="minorEastAsia"/>
                      <w:color w:val="auto"/>
                      <w:sz w:val="24"/>
                      <w:szCs w:val="24"/>
                      <w:highlight w:val="none"/>
                      <w:lang w:val="en-US" w:eastAsia="zh-CN"/>
                    </w:rPr>
                    <w:t>1000</w:t>
                  </w:r>
                  <w:r>
                    <w:rPr>
                      <w:rFonts w:hint="eastAsia" w:asciiTheme="minorEastAsia" w:hAnsiTheme="minorEastAsia" w:cstheme="minorEastAsia"/>
                      <w:color w:val="auto"/>
                      <w:sz w:val="24"/>
                      <w:szCs w:val="24"/>
                      <w:highlight w:val="none"/>
                    </w:rPr>
                    <w:t>m</w:t>
                  </w:r>
                  <w:r>
                    <w:rPr>
                      <w:rFonts w:hint="eastAsia" w:asciiTheme="minorEastAsia" w:hAnsiTheme="minorEastAsia" w:cstheme="minorEastAsia"/>
                      <w:color w:val="auto"/>
                      <w:sz w:val="24"/>
                      <w:szCs w:val="24"/>
                      <w:highlight w:val="none"/>
                      <w:vertAlign w:val="superscript"/>
                    </w:rPr>
                    <w:t>3</w:t>
                  </w:r>
                  <w:r>
                    <w:rPr>
                      <w:rFonts w:hint="eastAsia" w:asciiTheme="minorEastAsia" w:hAnsiTheme="minorEastAsia" w:cstheme="minorEastAsia"/>
                      <w:color w:val="auto"/>
                      <w:sz w:val="24"/>
                      <w:szCs w:val="24"/>
                      <w:highlight w:val="none"/>
                    </w:rPr>
                    <w:t>/d</w:t>
                  </w:r>
                </w:p>
              </w:tc>
              <w:tc>
                <w:tcPr>
                  <w:tcW w:w="1450" w:type="dxa"/>
                  <w:vAlign w:val="center"/>
                </w:tcPr>
                <w:p>
                  <w:pPr>
                    <w:spacing w:line="360" w:lineRule="auto"/>
                    <w:jc w:val="center"/>
                    <w:rPr>
                      <w:rFonts w:hint="default"/>
                      <w:sz w:val="24"/>
                      <w:szCs w:val="24"/>
                      <w:lang w:val="en-US"/>
                    </w:rPr>
                  </w:pPr>
                  <w:r>
                    <w:rPr>
                      <w:rFonts w:hint="eastAsia" w:asciiTheme="minorEastAsia" w:hAnsiTheme="minorEastAsia" w:cstheme="minorEastAsia"/>
                      <w:color w:val="auto"/>
                      <w:sz w:val="24"/>
                      <w:szCs w:val="24"/>
                      <w:highlight w:val="none"/>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7" w:type="dxa"/>
                  <w:vAlign w:val="center"/>
                </w:tcPr>
                <w:p>
                  <w:pPr>
                    <w:spacing w:line="360" w:lineRule="auto"/>
                    <w:jc w:val="center"/>
                    <w:rPr>
                      <w:color w:val="0000FF"/>
                      <w:sz w:val="24"/>
                      <w:szCs w:val="24"/>
                    </w:rPr>
                  </w:pPr>
                  <w:r>
                    <w:rPr>
                      <w:rFonts w:hint="eastAsia" w:asciiTheme="minorEastAsia" w:hAnsiTheme="minorEastAsia" w:cstheme="minorEastAsia"/>
                      <w:color w:val="auto"/>
                      <w:sz w:val="24"/>
                      <w:lang w:val="en-US" w:eastAsia="zh-CN"/>
                    </w:rPr>
                    <w:t>2020年10月29日</w:t>
                  </w:r>
                </w:p>
              </w:tc>
              <w:tc>
                <w:tcPr>
                  <w:tcW w:w="1549" w:type="dxa"/>
                  <w:vAlign w:val="center"/>
                </w:tcPr>
                <w:p>
                  <w:pPr>
                    <w:spacing w:line="360" w:lineRule="auto"/>
                    <w:jc w:val="center"/>
                    <w:rPr>
                      <w:sz w:val="24"/>
                      <w:szCs w:val="24"/>
                    </w:rPr>
                  </w:pPr>
                  <w:r>
                    <w:rPr>
                      <w:rFonts w:hint="eastAsia" w:asciiTheme="minorEastAsia" w:hAnsiTheme="minorEastAsia" w:cstheme="minorEastAsia"/>
                      <w:color w:val="auto"/>
                      <w:sz w:val="24"/>
                      <w:szCs w:val="24"/>
                    </w:rPr>
                    <w:t>商品混凝土</w:t>
                  </w:r>
                </w:p>
              </w:tc>
              <w:tc>
                <w:tcPr>
                  <w:tcW w:w="1499" w:type="dxa"/>
                  <w:vAlign w:val="center"/>
                </w:tcPr>
                <w:p>
                  <w:pPr>
                    <w:spacing w:line="360" w:lineRule="auto"/>
                    <w:jc w:val="center"/>
                    <w:rPr>
                      <w:sz w:val="24"/>
                      <w:szCs w:val="24"/>
                    </w:rPr>
                  </w:pPr>
                  <w:r>
                    <w:rPr>
                      <w:rFonts w:hint="eastAsia" w:asciiTheme="minorEastAsia" w:hAnsiTheme="minorEastAsia" w:cstheme="minorEastAsia"/>
                      <w:color w:val="auto"/>
                      <w:sz w:val="24"/>
                      <w:szCs w:val="24"/>
                      <w:highlight w:val="none"/>
                      <w:lang w:val="en-US" w:eastAsia="zh-CN"/>
                    </w:rPr>
                    <w:t>1250</w:t>
                  </w:r>
                  <w:r>
                    <w:rPr>
                      <w:rFonts w:hint="eastAsia" w:asciiTheme="minorEastAsia" w:hAnsiTheme="minorEastAsia" w:cstheme="minorEastAsia"/>
                      <w:color w:val="auto"/>
                      <w:sz w:val="24"/>
                      <w:szCs w:val="24"/>
                      <w:highlight w:val="none"/>
                    </w:rPr>
                    <w:t>m</w:t>
                  </w:r>
                  <w:r>
                    <w:rPr>
                      <w:rFonts w:hint="eastAsia" w:asciiTheme="minorEastAsia" w:hAnsiTheme="minorEastAsia" w:cstheme="minorEastAsia"/>
                      <w:color w:val="auto"/>
                      <w:sz w:val="24"/>
                      <w:szCs w:val="24"/>
                      <w:highlight w:val="none"/>
                      <w:vertAlign w:val="superscript"/>
                    </w:rPr>
                    <w:t>3</w:t>
                  </w:r>
                  <w:r>
                    <w:rPr>
                      <w:rFonts w:hint="eastAsia" w:asciiTheme="minorEastAsia" w:hAnsiTheme="minorEastAsia" w:cstheme="minorEastAsia"/>
                      <w:color w:val="auto"/>
                      <w:sz w:val="24"/>
                      <w:szCs w:val="24"/>
                      <w:highlight w:val="none"/>
                    </w:rPr>
                    <w:t>/d</w:t>
                  </w:r>
                </w:p>
              </w:tc>
              <w:tc>
                <w:tcPr>
                  <w:tcW w:w="1591" w:type="dxa"/>
                  <w:vAlign w:val="center"/>
                </w:tcPr>
                <w:p>
                  <w:pPr>
                    <w:spacing w:line="360" w:lineRule="auto"/>
                    <w:jc w:val="center"/>
                    <w:rPr>
                      <w:sz w:val="24"/>
                      <w:szCs w:val="24"/>
                    </w:rPr>
                  </w:pPr>
                  <w:r>
                    <w:rPr>
                      <w:rFonts w:hint="eastAsia" w:asciiTheme="minorEastAsia" w:hAnsiTheme="minorEastAsia" w:cstheme="minorEastAsia"/>
                      <w:color w:val="auto"/>
                      <w:sz w:val="24"/>
                      <w:szCs w:val="24"/>
                      <w:highlight w:val="none"/>
                      <w:lang w:val="en-US" w:eastAsia="zh-CN"/>
                    </w:rPr>
                    <w:t>950</w:t>
                  </w:r>
                  <w:r>
                    <w:rPr>
                      <w:rFonts w:hint="eastAsia" w:asciiTheme="minorEastAsia" w:hAnsiTheme="minorEastAsia" w:cstheme="minorEastAsia"/>
                      <w:color w:val="auto"/>
                      <w:sz w:val="24"/>
                      <w:szCs w:val="24"/>
                      <w:highlight w:val="none"/>
                    </w:rPr>
                    <w:t>m</w:t>
                  </w:r>
                  <w:r>
                    <w:rPr>
                      <w:rFonts w:hint="eastAsia" w:asciiTheme="minorEastAsia" w:hAnsiTheme="minorEastAsia" w:cstheme="minorEastAsia"/>
                      <w:color w:val="auto"/>
                      <w:sz w:val="24"/>
                      <w:szCs w:val="24"/>
                      <w:highlight w:val="none"/>
                      <w:vertAlign w:val="superscript"/>
                    </w:rPr>
                    <w:t>3</w:t>
                  </w:r>
                  <w:r>
                    <w:rPr>
                      <w:rFonts w:hint="eastAsia" w:asciiTheme="minorEastAsia" w:hAnsiTheme="minorEastAsia" w:cstheme="minorEastAsia"/>
                      <w:color w:val="auto"/>
                      <w:sz w:val="24"/>
                      <w:szCs w:val="24"/>
                      <w:highlight w:val="none"/>
                    </w:rPr>
                    <w:t>/d</w:t>
                  </w:r>
                </w:p>
              </w:tc>
              <w:tc>
                <w:tcPr>
                  <w:tcW w:w="1450" w:type="dxa"/>
                  <w:vAlign w:val="center"/>
                </w:tcPr>
                <w:p>
                  <w:pPr>
                    <w:spacing w:line="360" w:lineRule="auto"/>
                    <w:jc w:val="center"/>
                    <w:rPr>
                      <w:rFonts w:hint="default"/>
                      <w:sz w:val="24"/>
                      <w:szCs w:val="24"/>
                      <w:lang w:val="en-US"/>
                    </w:rPr>
                  </w:pPr>
                  <w:r>
                    <w:rPr>
                      <w:rFonts w:hint="eastAsia" w:asciiTheme="minorEastAsia" w:hAnsiTheme="minorEastAsia" w:cstheme="minorEastAsia"/>
                      <w:color w:val="auto"/>
                      <w:sz w:val="24"/>
                      <w:szCs w:val="24"/>
                      <w:highlight w:val="none"/>
                      <w:lang w:val="en-US" w:eastAsia="zh-CN"/>
                    </w:rPr>
                    <w:t>76.0</w:t>
                  </w:r>
                </w:p>
              </w:tc>
            </w:tr>
          </w:tbl>
          <w:p>
            <w:pPr>
              <w:spacing w:line="360" w:lineRule="auto"/>
              <w:jc w:val="center"/>
              <w:rPr>
                <w:rFonts w:asciiTheme="majorEastAsia" w:hAnsiTheme="majorEastAsia" w:eastAsiaTheme="majorEastAsia" w:cstheme="majorEastAsia"/>
                <w:b/>
                <w:bCs/>
                <w:color w:val="auto"/>
                <w:szCs w:val="21"/>
              </w:rPr>
            </w:pPr>
            <w:r>
              <w:rPr>
                <w:rFonts w:hint="eastAsia" w:asciiTheme="majorEastAsia" w:hAnsiTheme="majorEastAsia" w:eastAsiaTheme="majorEastAsia" w:cstheme="majorEastAsia"/>
                <w:b/>
                <w:bCs/>
                <w:color w:val="auto"/>
                <w:szCs w:val="21"/>
              </w:rPr>
              <w:t>表7-2   验收期间气象条件一览表</w:t>
            </w:r>
          </w:p>
          <w:tbl>
            <w:tblPr>
              <w:tblStyle w:val="8"/>
              <w:tblW w:w="8296" w:type="dxa"/>
              <w:jc w:val="center"/>
              <w:tblLayout w:type="fixed"/>
              <w:tblCellMar>
                <w:top w:w="0" w:type="dxa"/>
                <w:left w:w="108" w:type="dxa"/>
                <w:bottom w:w="0" w:type="dxa"/>
                <w:right w:w="108" w:type="dxa"/>
              </w:tblCellMar>
            </w:tblPr>
            <w:tblGrid>
              <w:gridCol w:w="692"/>
              <w:gridCol w:w="1394"/>
              <w:gridCol w:w="932"/>
              <w:gridCol w:w="1061"/>
              <w:gridCol w:w="674"/>
              <w:gridCol w:w="1237"/>
              <w:gridCol w:w="1099"/>
              <w:gridCol w:w="1207"/>
            </w:tblGrid>
            <w:tr>
              <w:tblPrEx>
                <w:tblCellMar>
                  <w:top w:w="0" w:type="dxa"/>
                  <w:left w:w="108" w:type="dxa"/>
                  <w:bottom w:w="0" w:type="dxa"/>
                  <w:right w:w="108" w:type="dxa"/>
                </w:tblCellMar>
              </w:tblPrEx>
              <w:trPr>
                <w:trHeight w:val="462" w:hRule="exact"/>
                <w:jc w:val="center"/>
              </w:trPr>
              <w:tc>
                <w:tcPr>
                  <w:tcW w:w="69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日期</w:t>
                  </w:r>
                </w:p>
              </w:tc>
              <w:tc>
                <w:tcPr>
                  <w:tcW w:w="139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cstheme="minorEastAsia"/>
                      <w:b/>
                      <w:bCs/>
                      <w:color w:val="000000"/>
                      <w:sz w:val="21"/>
                      <w:szCs w:val="21"/>
                      <w:lang w:eastAsia="zh-CN"/>
                    </w:rPr>
                    <w:t>时间</w:t>
                  </w:r>
                </w:p>
              </w:tc>
              <w:tc>
                <w:tcPr>
                  <w:tcW w:w="93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cstheme="minorEastAsia"/>
                      <w:b/>
                      <w:bCs/>
                      <w:color w:val="000000"/>
                      <w:sz w:val="21"/>
                      <w:szCs w:val="21"/>
                      <w:lang w:eastAsia="zh-CN"/>
                    </w:rPr>
                    <w:t>频次</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bCs/>
                      <w:color w:val="auto"/>
                      <w:sz w:val="21"/>
                      <w:szCs w:val="21"/>
                      <w:lang w:val="en-US" w:eastAsia="zh-CN"/>
                    </w:rPr>
                  </w:pPr>
                  <w:r>
                    <w:rPr>
                      <w:rFonts w:hint="eastAsia" w:asciiTheme="minorEastAsia" w:hAnsiTheme="minorEastAsia" w:eastAsiaTheme="minorEastAsia" w:cstheme="minorEastAsia"/>
                      <w:b/>
                      <w:bCs/>
                      <w:color w:val="auto"/>
                      <w:sz w:val="21"/>
                      <w:szCs w:val="21"/>
                      <w:lang w:val="en-US" w:eastAsia="zh-CN"/>
                    </w:rPr>
                    <w:t>天气状况</w:t>
                  </w:r>
                </w:p>
              </w:tc>
              <w:tc>
                <w:tcPr>
                  <w:tcW w:w="6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风向</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风速(m/s)</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气温(℃)</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气压(KPa)</w:t>
                  </w:r>
                </w:p>
              </w:tc>
            </w:tr>
            <w:tr>
              <w:tblPrEx>
                <w:tblCellMar>
                  <w:top w:w="0" w:type="dxa"/>
                  <w:left w:w="108" w:type="dxa"/>
                  <w:bottom w:w="0" w:type="dxa"/>
                  <w:right w:w="108" w:type="dxa"/>
                </w:tblCellMar>
              </w:tblPrEx>
              <w:trPr>
                <w:trHeight w:val="414" w:hRule="exact"/>
                <w:jc w:val="center"/>
              </w:trPr>
              <w:tc>
                <w:tcPr>
                  <w:tcW w:w="692" w:type="dxa"/>
                  <w:vMerge w:val="restart"/>
                  <w:tcBorders>
                    <w:top w:val="single" w:color="auto" w:sz="4" w:space="0"/>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FF"/>
                      <w:sz w:val="21"/>
                      <w:szCs w:val="21"/>
                      <w:lang w:eastAsia="zh-CN"/>
                    </w:rPr>
                  </w:pPr>
                  <w:r>
                    <w:rPr>
                      <w:rFonts w:hint="eastAsia" w:asciiTheme="minorEastAsia" w:hAnsiTheme="minorEastAsia" w:eastAsiaTheme="minorEastAsia" w:cstheme="minorEastAsia"/>
                      <w:color w:val="auto"/>
                      <w:sz w:val="21"/>
                      <w:szCs w:val="21"/>
                      <w:lang w:val="en-US" w:eastAsia="zh-CN"/>
                    </w:rPr>
                    <w:t>2020年10月28日</w:t>
                  </w: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13:30-14:15</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010101</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1.12</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12.8</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84.76</w:t>
                  </w:r>
                </w:p>
              </w:tc>
            </w:tr>
            <w:tr>
              <w:tblPrEx>
                <w:tblCellMar>
                  <w:top w:w="0" w:type="dxa"/>
                  <w:left w:w="108" w:type="dxa"/>
                  <w:bottom w:w="0" w:type="dxa"/>
                  <w:right w:w="108" w:type="dxa"/>
                </w:tblCellMar>
              </w:tblPrEx>
              <w:trPr>
                <w:trHeight w:val="386" w:hRule="exact"/>
                <w:jc w:val="center"/>
              </w:trPr>
              <w:tc>
                <w:tcPr>
                  <w:tcW w:w="692" w:type="dxa"/>
                  <w:vMerge w:val="continue"/>
                  <w:tcBorders>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FF"/>
                      <w:sz w:val="21"/>
                      <w:szCs w:val="21"/>
                      <w:lang w:eastAsia="zh-CN"/>
                    </w:rPr>
                  </w:pP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14:45-15:20</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010102</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0.88</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13.7</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84.71</w:t>
                  </w:r>
                </w:p>
              </w:tc>
            </w:tr>
            <w:tr>
              <w:tblPrEx>
                <w:tblCellMar>
                  <w:top w:w="0" w:type="dxa"/>
                  <w:left w:w="108" w:type="dxa"/>
                  <w:bottom w:w="0" w:type="dxa"/>
                  <w:right w:w="108" w:type="dxa"/>
                </w:tblCellMar>
              </w:tblPrEx>
              <w:trPr>
                <w:trHeight w:val="386" w:hRule="exact"/>
                <w:jc w:val="center"/>
              </w:trPr>
              <w:tc>
                <w:tcPr>
                  <w:tcW w:w="692" w:type="dxa"/>
                  <w:vMerge w:val="continue"/>
                  <w:tcBorders>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FF"/>
                      <w:sz w:val="21"/>
                      <w:szCs w:val="21"/>
                      <w:lang w:eastAsia="zh-CN"/>
                    </w:rPr>
                  </w:pP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15:40-16:25</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010103</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1.20</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15.2</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84.73</w:t>
                  </w:r>
                </w:p>
              </w:tc>
            </w:tr>
            <w:tr>
              <w:tblPrEx>
                <w:tblCellMar>
                  <w:top w:w="0" w:type="dxa"/>
                  <w:left w:w="108" w:type="dxa"/>
                  <w:bottom w:w="0" w:type="dxa"/>
                  <w:right w:w="108" w:type="dxa"/>
                </w:tblCellMar>
              </w:tblPrEx>
              <w:trPr>
                <w:trHeight w:val="386" w:hRule="exact"/>
                <w:jc w:val="center"/>
              </w:trPr>
              <w:tc>
                <w:tcPr>
                  <w:tcW w:w="692" w:type="dxa"/>
                  <w:vMerge w:val="continue"/>
                  <w:tcBorders>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FF"/>
                      <w:sz w:val="21"/>
                      <w:szCs w:val="21"/>
                      <w:lang w:eastAsia="zh-CN"/>
                    </w:rPr>
                  </w:pP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16:45-17:30</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010104</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1.42</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12.4</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84.72</w:t>
                  </w:r>
                </w:p>
              </w:tc>
            </w:tr>
            <w:tr>
              <w:tblPrEx>
                <w:tblCellMar>
                  <w:top w:w="0" w:type="dxa"/>
                  <w:left w:w="108" w:type="dxa"/>
                  <w:bottom w:w="0" w:type="dxa"/>
                  <w:right w:w="108" w:type="dxa"/>
                </w:tblCellMar>
              </w:tblPrEx>
              <w:trPr>
                <w:trHeight w:val="338" w:hRule="exact"/>
                <w:jc w:val="center"/>
              </w:trPr>
              <w:tc>
                <w:tcPr>
                  <w:tcW w:w="692" w:type="dxa"/>
                  <w:vMerge w:val="restart"/>
                  <w:tcBorders>
                    <w:top w:val="single" w:color="auto" w:sz="4" w:space="0"/>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FF"/>
                      <w:sz w:val="21"/>
                      <w:szCs w:val="21"/>
                      <w:lang w:eastAsia="zh-CN"/>
                    </w:rPr>
                  </w:pPr>
                  <w:r>
                    <w:rPr>
                      <w:rFonts w:hint="eastAsia" w:asciiTheme="minorEastAsia" w:hAnsiTheme="minorEastAsia" w:eastAsiaTheme="minorEastAsia" w:cstheme="minorEastAsia"/>
                      <w:color w:val="auto"/>
                      <w:sz w:val="21"/>
                      <w:szCs w:val="21"/>
                      <w:lang w:val="en-US" w:eastAsia="zh-CN"/>
                    </w:rPr>
                    <w:t>2020年10月29日</w:t>
                  </w: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08:30-09:15</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010201</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1.52</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5.8</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84.79</w:t>
                  </w:r>
                </w:p>
              </w:tc>
            </w:tr>
            <w:tr>
              <w:tblPrEx>
                <w:tblCellMar>
                  <w:top w:w="0" w:type="dxa"/>
                  <w:left w:w="108" w:type="dxa"/>
                  <w:bottom w:w="0" w:type="dxa"/>
                  <w:right w:w="108" w:type="dxa"/>
                </w:tblCellMar>
              </w:tblPrEx>
              <w:trPr>
                <w:trHeight w:val="358" w:hRule="exact"/>
                <w:jc w:val="center"/>
              </w:trPr>
              <w:tc>
                <w:tcPr>
                  <w:tcW w:w="692" w:type="dxa"/>
                  <w:vMerge w:val="continue"/>
                  <w:tcBorders>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00"/>
                      <w:sz w:val="21"/>
                      <w:szCs w:val="21"/>
                      <w:lang w:eastAsia="zh-CN"/>
                    </w:rPr>
                  </w:pP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09:30-10:15</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010202</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1.48</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9.7</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84.78</w:t>
                  </w:r>
                </w:p>
              </w:tc>
            </w:tr>
            <w:tr>
              <w:tblPrEx>
                <w:tblCellMar>
                  <w:top w:w="0" w:type="dxa"/>
                  <w:left w:w="108" w:type="dxa"/>
                  <w:bottom w:w="0" w:type="dxa"/>
                  <w:right w:w="108" w:type="dxa"/>
                </w:tblCellMar>
              </w:tblPrEx>
              <w:trPr>
                <w:trHeight w:val="371" w:hRule="exact"/>
                <w:jc w:val="center"/>
              </w:trPr>
              <w:tc>
                <w:tcPr>
                  <w:tcW w:w="692" w:type="dxa"/>
                  <w:vMerge w:val="continue"/>
                  <w:tcBorders>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00"/>
                      <w:sz w:val="21"/>
                      <w:szCs w:val="21"/>
                      <w:lang w:eastAsia="zh-CN"/>
                    </w:rPr>
                  </w:pP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10:30-11:15</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010203</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1.13</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12.4</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84.78</w:t>
                  </w:r>
                </w:p>
              </w:tc>
            </w:tr>
            <w:tr>
              <w:tblPrEx>
                <w:tblCellMar>
                  <w:top w:w="0" w:type="dxa"/>
                  <w:left w:w="108" w:type="dxa"/>
                  <w:bottom w:w="0" w:type="dxa"/>
                  <w:right w:w="108" w:type="dxa"/>
                </w:tblCellMar>
              </w:tblPrEx>
              <w:trPr>
                <w:trHeight w:val="371" w:hRule="exact"/>
                <w:jc w:val="center"/>
              </w:trPr>
              <w:tc>
                <w:tcPr>
                  <w:tcW w:w="692" w:type="dxa"/>
                  <w:vMerge w:val="continue"/>
                  <w:tcBorders>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000000"/>
                      <w:sz w:val="21"/>
                      <w:szCs w:val="21"/>
                      <w:lang w:eastAsia="zh-CN"/>
                    </w:rPr>
                  </w:pPr>
                </w:p>
              </w:tc>
              <w:tc>
                <w:tcPr>
                  <w:tcW w:w="139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11:30-12:15</w:t>
                  </w:r>
                </w:p>
              </w:tc>
              <w:tc>
                <w:tcPr>
                  <w:tcW w:w="9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010204</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晴</w:t>
                  </w:r>
                </w:p>
              </w:tc>
              <w:tc>
                <w:tcPr>
                  <w:tcW w:w="67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西</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0.98</w:t>
                  </w:r>
                </w:p>
              </w:tc>
              <w:tc>
                <w:tcPr>
                  <w:tcW w:w="10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14.2</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84.76</w:t>
                  </w:r>
                </w:p>
              </w:tc>
            </w:tr>
          </w:tbl>
          <w:p>
            <w:pPr>
              <w:jc w:val="left"/>
              <w:rPr>
                <w:rFonts w:asciiTheme="minorEastAsia" w:hAnsiTheme="minorEastAsia" w:cstheme="minorEastAsia"/>
                <w:color w:val="1E40E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uto"/>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验收监测结果：</w:t>
            </w:r>
          </w:p>
          <w:p>
            <w:pPr>
              <w:numPr>
                <w:ilvl w:val="0"/>
                <w:numId w:val="6"/>
              </w:numPr>
              <w:spacing w:line="360" w:lineRule="auto"/>
              <w:jc w:val="left"/>
              <w:rPr>
                <w:rFonts w:asciiTheme="minorEastAsia" w:hAnsiTheme="minorEastAsia" w:cstheme="minorEastAsia"/>
                <w:b/>
                <w:bCs/>
                <w:color w:val="auto"/>
                <w:sz w:val="24"/>
              </w:rPr>
            </w:pPr>
            <w:r>
              <w:rPr>
                <w:rFonts w:hint="eastAsia" w:asciiTheme="minorEastAsia" w:hAnsiTheme="minorEastAsia" w:cstheme="minorEastAsia"/>
                <w:b/>
                <w:bCs/>
                <w:color w:val="auto"/>
                <w:sz w:val="24"/>
              </w:rPr>
              <w:t>厂界噪声</w:t>
            </w:r>
          </w:p>
          <w:p>
            <w:pPr>
              <w:pStyle w:val="3"/>
              <w:spacing w:line="360" w:lineRule="auto"/>
              <w:ind w:firstLine="480"/>
              <w:rPr>
                <w:rFonts w:asciiTheme="minorEastAsia" w:hAnsiTheme="minorEastAsia" w:cstheme="minorEastAsia"/>
                <w:color w:val="auto"/>
                <w:sz w:val="24"/>
              </w:rPr>
            </w:pPr>
            <w:r>
              <w:rPr>
                <w:rFonts w:hint="eastAsia" w:asciiTheme="minorEastAsia" w:hAnsiTheme="minorEastAsia" w:cstheme="minorEastAsia"/>
                <w:color w:val="auto"/>
                <w:sz w:val="24"/>
              </w:rPr>
              <w:t>本项目厂界噪声监测结果见表7-3所示。</w:t>
            </w:r>
          </w:p>
          <w:p>
            <w:pPr>
              <w:spacing w:line="360" w:lineRule="auto"/>
              <w:jc w:val="center"/>
              <w:rPr>
                <w:rFonts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表7-3   厂界噪声监测结果</w:t>
            </w:r>
          </w:p>
          <w:tbl>
            <w:tblPr>
              <w:tblStyle w:val="8"/>
              <w:tblW w:w="8296" w:type="dxa"/>
              <w:jc w:val="center"/>
              <w:tblLayout w:type="fixed"/>
              <w:tblCellMar>
                <w:top w:w="0" w:type="dxa"/>
                <w:left w:w="108" w:type="dxa"/>
                <w:bottom w:w="0" w:type="dxa"/>
                <w:right w:w="108" w:type="dxa"/>
              </w:tblCellMar>
            </w:tblPr>
            <w:tblGrid>
              <w:gridCol w:w="1690"/>
              <w:gridCol w:w="495"/>
              <w:gridCol w:w="1527"/>
              <w:gridCol w:w="1"/>
              <w:gridCol w:w="1527"/>
              <w:gridCol w:w="1527"/>
              <w:gridCol w:w="1529"/>
            </w:tblGrid>
            <w:tr>
              <w:tblPrEx>
                <w:tblCellMar>
                  <w:top w:w="0" w:type="dxa"/>
                  <w:left w:w="108" w:type="dxa"/>
                  <w:bottom w:w="0" w:type="dxa"/>
                  <w:right w:w="108" w:type="dxa"/>
                </w:tblCellMar>
              </w:tblPrEx>
              <w:trPr>
                <w:trHeight w:val="405" w:hRule="exact"/>
                <w:jc w:val="center"/>
              </w:trPr>
              <w:tc>
                <w:tcPr>
                  <w:tcW w:w="1690" w:type="dxa"/>
                  <w:vMerge w:val="restart"/>
                  <w:tcBorders>
                    <w:top w:val="single" w:color="auto"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kern w:val="0"/>
                      <w:sz w:val="24"/>
                      <w:szCs w:val="24"/>
                    </w:rPr>
                    <w:t>监测项目</w:t>
                  </w:r>
                </w:p>
              </w:tc>
              <w:tc>
                <w:tcPr>
                  <w:tcW w:w="6606"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kern w:val="0"/>
                      <w:sz w:val="24"/>
                      <w:szCs w:val="24"/>
                    </w:rPr>
                    <w:t>监测结果</w:t>
                  </w:r>
                  <w:r>
                    <w:rPr>
                      <w:rFonts w:hint="eastAsia" w:asciiTheme="minorEastAsia" w:hAnsiTheme="minorEastAsia" w:eastAsiaTheme="minorEastAsia" w:cstheme="minorEastAsia"/>
                      <w:color w:val="auto"/>
                      <w:sz w:val="24"/>
                      <w:szCs w:val="24"/>
                    </w:rPr>
                    <w:t>dB</w:t>
                  </w:r>
                  <w:r>
                    <w:rPr>
                      <w:rFonts w:hint="eastAsia" w:asciiTheme="minorEastAsia" w:hAnsiTheme="minorEastAsia" w:eastAsiaTheme="minorEastAsia" w:cstheme="minorEastAsia"/>
                      <w:color w:val="auto"/>
                      <w:kern w:val="0"/>
                      <w:sz w:val="24"/>
                      <w:szCs w:val="24"/>
                    </w:rPr>
                    <w:t>（</w:t>
                  </w:r>
                  <w:r>
                    <w:rPr>
                      <w:rFonts w:hint="eastAsia" w:asciiTheme="minorEastAsia" w:hAnsiTheme="minorEastAsia" w:cstheme="minorEastAsia"/>
                      <w:color w:val="auto"/>
                      <w:kern w:val="0"/>
                      <w:sz w:val="24"/>
                      <w:szCs w:val="24"/>
                      <w:lang w:val="en-US" w:eastAsia="zh-CN"/>
                    </w:rPr>
                    <w:t>A</w:t>
                  </w:r>
                  <w:r>
                    <w:rPr>
                      <w:rFonts w:hint="eastAsia" w:asciiTheme="minorEastAsia" w:hAnsiTheme="minorEastAsia" w:eastAsiaTheme="minorEastAsia" w:cstheme="minorEastAsia"/>
                      <w:color w:val="auto"/>
                      <w:kern w:val="0"/>
                      <w:sz w:val="24"/>
                      <w:szCs w:val="24"/>
                    </w:rPr>
                    <w:t>）</w:t>
                  </w:r>
                </w:p>
              </w:tc>
            </w:tr>
            <w:tr>
              <w:tblPrEx>
                <w:tblCellMar>
                  <w:top w:w="0" w:type="dxa"/>
                  <w:left w:w="108" w:type="dxa"/>
                  <w:bottom w:w="0" w:type="dxa"/>
                  <w:right w:w="108" w:type="dxa"/>
                </w:tblCellMar>
              </w:tblPrEx>
              <w:trPr>
                <w:trHeight w:val="338" w:hRule="exact"/>
                <w:jc w:val="center"/>
              </w:trPr>
              <w:tc>
                <w:tcPr>
                  <w:tcW w:w="1690" w:type="dxa"/>
                  <w:vMerge w:val="continue"/>
                  <w:tcBorders>
                    <w:left w:val="single" w:color="auto" w:sz="4" w:space="0"/>
                    <w:bottom w:val="single" w:color="000000"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color w:val="auto"/>
                      <w:kern w:val="0"/>
                      <w:sz w:val="24"/>
                      <w:szCs w:val="24"/>
                    </w:rPr>
                  </w:pPr>
                </w:p>
              </w:tc>
              <w:tc>
                <w:tcPr>
                  <w:tcW w:w="3550" w:type="dxa"/>
                  <w:gridSpan w:val="4"/>
                  <w:tcBorders>
                    <w:top w:val="single" w:color="auto" w:sz="4" w:space="0"/>
                    <w:left w:val="single" w:color="auto" w:sz="4" w:space="0"/>
                    <w:bottom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lang w:val="en-US" w:eastAsia="zh-CN"/>
                    </w:rPr>
                  </w:pPr>
                  <w:r>
                    <w:rPr>
                      <w:rFonts w:hint="eastAsia" w:ascii="宋体" w:hAnsi="宋体" w:cs="宋体"/>
                      <w:kern w:val="0"/>
                      <w:sz w:val="24"/>
                      <w:lang w:val="en-US" w:eastAsia="zh-CN"/>
                    </w:rPr>
                    <w:t>2020年10月28日</w:t>
                  </w:r>
                </w:p>
              </w:tc>
              <w:tc>
                <w:tcPr>
                  <w:tcW w:w="3056" w:type="dxa"/>
                  <w:gridSpan w:val="2"/>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heme="minorEastAsia" w:hAnsiTheme="minorEastAsia" w:eastAsiaTheme="minorEastAsia" w:cstheme="minorEastAsia"/>
                      <w:color w:val="auto"/>
                      <w:kern w:val="0"/>
                      <w:sz w:val="24"/>
                      <w:szCs w:val="24"/>
                      <w:lang w:val="en-US" w:eastAsia="zh-CN"/>
                    </w:rPr>
                  </w:pPr>
                  <w:r>
                    <w:rPr>
                      <w:rFonts w:hint="eastAsia" w:ascii="宋体" w:hAnsi="宋体" w:cs="宋体"/>
                      <w:kern w:val="0"/>
                      <w:sz w:val="24"/>
                      <w:lang w:val="en-US" w:eastAsia="zh-CN"/>
                    </w:rPr>
                    <w:t>2020年10月29日</w:t>
                  </w:r>
                </w:p>
              </w:tc>
            </w:tr>
            <w:tr>
              <w:tblPrEx>
                <w:tblCellMar>
                  <w:top w:w="0" w:type="dxa"/>
                  <w:left w:w="108" w:type="dxa"/>
                  <w:bottom w:w="0" w:type="dxa"/>
                  <w:right w:w="108" w:type="dxa"/>
                </w:tblCellMar>
              </w:tblPrEx>
              <w:trPr>
                <w:trHeight w:val="405" w:hRule="atLeast"/>
                <w:jc w:val="center"/>
              </w:trPr>
              <w:tc>
                <w:tcPr>
                  <w:tcW w:w="1690" w:type="dxa"/>
                  <w:vMerge w:val="restart"/>
                  <w:tcBorders>
                    <w:top w:val="single" w:color="000000"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00" w:lineRule="exact"/>
                    <w:ind w:left="0" w:leftChars="0" w:right="0"/>
                    <w:textAlignment w:val="auto"/>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kern w:val="0"/>
                      <w:sz w:val="24"/>
                      <w:szCs w:val="24"/>
                    </w:rPr>
                    <w:t>Leq值dB（A）</w:t>
                  </w:r>
                </w:p>
              </w:tc>
              <w:tc>
                <w:tcPr>
                  <w:tcW w:w="49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rPr>
                  </w:pPr>
                </w:p>
              </w:tc>
              <w:tc>
                <w:tcPr>
                  <w:tcW w:w="1527" w:type="dxa"/>
                  <w:tcBorders>
                    <w:top w:val="single" w:color="auto" w:sz="4" w:space="0"/>
                    <w:left w:val="nil"/>
                    <w:bottom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lang w:eastAsia="zh-CN"/>
                    </w:rPr>
                  </w:pPr>
                  <w:r>
                    <w:rPr>
                      <w:rFonts w:hint="eastAsia" w:ascii="宋体" w:hAnsi="宋体" w:cs="宋体"/>
                      <w:kern w:val="0"/>
                      <w:sz w:val="24"/>
                    </w:rPr>
                    <w:t>昼间</w:t>
                  </w:r>
                </w:p>
              </w:tc>
              <w:tc>
                <w:tcPr>
                  <w:tcW w:w="1528" w:type="dxa"/>
                  <w:gridSpan w:val="2"/>
                  <w:tcBorders>
                    <w:top w:val="single" w:color="auto" w:sz="4" w:space="0"/>
                    <w:left w:val="nil"/>
                    <w:bottom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rPr>
                  </w:pPr>
                  <w:r>
                    <w:rPr>
                      <w:rFonts w:hint="eastAsia" w:ascii="宋体" w:hAnsi="宋体" w:cs="宋体"/>
                      <w:kern w:val="0"/>
                      <w:sz w:val="24"/>
                    </w:rPr>
                    <w:t>夜间</w:t>
                  </w:r>
                </w:p>
              </w:tc>
              <w:tc>
                <w:tcPr>
                  <w:tcW w:w="1527" w:type="dxa"/>
                  <w:tcBorders>
                    <w:top w:val="single" w:color="auto" w:sz="4" w:space="0"/>
                    <w:left w:val="nil"/>
                    <w:bottom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rPr>
                  </w:pPr>
                  <w:r>
                    <w:rPr>
                      <w:rFonts w:hint="eastAsia" w:ascii="宋体" w:hAnsi="宋体" w:cs="宋体"/>
                      <w:kern w:val="0"/>
                      <w:sz w:val="24"/>
                    </w:rPr>
                    <w:t>昼间</w:t>
                  </w:r>
                </w:p>
              </w:tc>
              <w:tc>
                <w:tcPr>
                  <w:tcW w:w="1529" w:type="dxa"/>
                  <w:tcBorders>
                    <w:top w:val="single" w:color="auto" w:sz="4" w:space="0"/>
                    <w:left w:val="nil"/>
                    <w:bottom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sz w:val="24"/>
                      <w:szCs w:val="24"/>
                    </w:rPr>
                  </w:pPr>
                  <w:r>
                    <w:rPr>
                      <w:rFonts w:hint="eastAsia" w:ascii="宋体" w:hAnsi="宋体" w:cs="宋体"/>
                      <w:kern w:val="0"/>
                      <w:sz w:val="24"/>
                    </w:rPr>
                    <w:t>夜间</w:t>
                  </w:r>
                </w:p>
              </w:tc>
            </w:tr>
            <w:tr>
              <w:tblPrEx>
                <w:tblCellMar>
                  <w:top w:w="0" w:type="dxa"/>
                  <w:left w:w="108" w:type="dxa"/>
                  <w:bottom w:w="0" w:type="dxa"/>
                  <w:right w:w="108" w:type="dxa"/>
                </w:tblCellMar>
              </w:tblPrEx>
              <w:trPr>
                <w:trHeight w:val="378" w:hRule="atLeast"/>
                <w:jc w:val="center"/>
              </w:trPr>
              <w:tc>
                <w:tcPr>
                  <w:tcW w:w="1690"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color w:val="auto"/>
                      <w:kern w:val="0"/>
                      <w:sz w:val="24"/>
                      <w:szCs w:val="24"/>
                    </w:rPr>
                  </w:pPr>
                </w:p>
              </w:tc>
              <w:tc>
                <w:tcPr>
                  <w:tcW w:w="495" w:type="dxa"/>
                  <w:tcBorders>
                    <w:top w:val="single" w:color="auto" w:sz="4" w:space="0"/>
                    <w:left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rPr>
                  </w:pPr>
                  <w:r>
                    <w:rPr>
                      <w:rFonts w:ascii="宋体" w:hAnsi="宋体" w:cs="宋体"/>
                      <w:kern w:val="0"/>
                      <w:sz w:val="24"/>
                    </w:rPr>
                    <w:t>1</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51.8</w:t>
                  </w:r>
                </w:p>
              </w:tc>
              <w:tc>
                <w:tcPr>
                  <w:tcW w:w="1528" w:type="dxa"/>
                  <w:gridSpan w:val="2"/>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42.2</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50.7</w:t>
                  </w:r>
                </w:p>
              </w:tc>
              <w:tc>
                <w:tcPr>
                  <w:tcW w:w="1529" w:type="dxa"/>
                  <w:tcBorders>
                    <w:top w:val="single" w:color="auto" w:sz="4" w:space="0"/>
                    <w:left w:val="nil"/>
                    <w:bottom w:val="single" w:color="auto" w:sz="4" w:space="0"/>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40.9</w:t>
                  </w:r>
                </w:p>
              </w:tc>
            </w:tr>
            <w:tr>
              <w:tblPrEx>
                <w:tblCellMar>
                  <w:top w:w="0" w:type="dxa"/>
                  <w:left w:w="108" w:type="dxa"/>
                  <w:bottom w:w="0" w:type="dxa"/>
                  <w:right w:w="108" w:type="dxa"/>
                </w:tblCellMar>
              </w:tblPrEx>
              <w:trPr>
                <w:trHeight w:val="407" w:hRule="atLeast"/>
                <w:jc w:val="center"/>
              </w:trPr>
              <w:tc>
                <w:tcPr>
                  <w:tcW w:w="1690"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color w:val="auto"/>
                      <w:kern w:val="0"/>
                      <w:sz w:val="24"/>
                      <w:szCs w:val="24"/>
                    </w:rPr>
                  </w:pPr>
                </w:p>
              </w:tc>
              <w:tc>
                <w:tcPr>
                  <w:tcW w:w="495" w:type="dxa"/>
                  <w:tcBorders>
                    <w:top w:val="single" w:color="auto" w:sz="4" w:space="0"/>
                    <w:left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rPr>
                  </w:pPr>
                  <w:r>
                    <w:rPr>
                      <w:rFonts w:hint="eastAsia" w:ascii="宋体" w:hAnsi="宋体" w:cs="宋体"/>
                      <w:kern w:val="0"/>
                      <w:sz w:val="24"/>
                    </w:rPr>
                    <w:t>2</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55.3</w:t>
                  </w:r>
                </w:p>
              </w:tc>
              <w:tc>
                <w:tcPr>
                  <w:tcW w:w="1528" w:type="dxa"/>
                  <w:gridSpan w:val="2"/>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41.2</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53.7</w:t>
                  </w:r>
                </w:p>
              </w:tc>
              <w:tc>
                <w:tcPr>
                  <w:tcW w:w="1529" w:type="dxa"/>
                  <w:tcBorders>
                    <w:top w:val="single" w:color="auto" w:sz="4" w:space="0"/>
                    <w:left w:val="nil"/>
                    <w:bottom w:val="single" w:color="auto" w:sz="4" w:space="0"/>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39.2</w:t>
                  </w:r>
                </w:p>
              </w:tc>
            </w:tr>
            <w:tr>
              <w:tblPrEx>
                <w:tblCellMar>
                  <w:top w:w="0" w:type="dxa"/>
                  <w:left w:w="108" w:type="dxa"/>
                  <w:bottom w:w="0" w:type="dxa"/>
                  <w:right w:w="108" w:type="dxa"/>
                </w:tblCellMar>
              </w:tblPrEx>
              <w:trPr>
                <w:trHeight w:val="387" w:hRule="atLeast"/>
                <w:jc w:val="center"/>
              </w:trPr>
              <w:tc>
                <w:tcPr>
                  <w:tcW w:w="1690"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color w:val="auto"/>
                      <w:kern w:val="0"/>
                      <w:sz w:val="24"/>
                      <w:szCs w:val="24"/>
                    </w:rPr>
                  </w:pPr>
                </w:p>
              </w:tc>
              <w:tc>
                <w:tcPr>
                  <w:tcW w:w="495" w:type="dxa"/>
                  <w:tcBorders>
                    <w:top w:val="single" w:color="auto" w:sz="4" w:space="0"/>
                    <w:left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rPr>
                  </w:pPr>
                  <w:r>
                    <w:rPr>
                      <w:rFonts w:hint="eastAsia" w:ascii="宋体" w:hAnsi="宋体" w:cs="宋体"/>
                      <w:kern w:val="0"/>
                      <w:sz w:val="24"/>
                    </w:rPr>
                    <w:t>3</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48.3</w:t>
                  </w:r>
                </w:p>
              </w:tc>
              <w:tc>
                <w:tcPr>
                  <w:tcW w:w="1528" w:type="dxa"/>
                  <w:gridSpan w:val="2"/>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39.9</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46.7</w:t>
                  </w:r>
                </w:p>
              </w:tc>
              <w:tc>
                <w:tcPr>
                  <w:tcW w:w="1529" w:type="dxa"/>
                  <w:tcBorders>
                    <w:top w:val="single" w:color="auto" w:sz="4" w:space="0"/>
                    <w:left w:val="nil"/>
                    <w:bottom w:val="single" w:color="auto" w:sz="4" w:space="0"/>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42.0</w:t>
                  </w:r>
                </w:p>
              </w:tc>
            </w:tr>
            <w:tr>
              <w:tblPrEx>
                <w:tblCellMar>
                  <w:top w:w="0" w:type="dxa"/>
                  <w:left w:w="108" w:type="dxa"/>
                  <w:bottom w:w="0" w:type="dxa"/>
                  <w:right w:w="108" w:type="dxa"/>
                </w:tblCellMar>
              </w:tblPrEx>
              <w:trPr>
                <w:trHeight w:val="417" w:hRule="atLeast"/>
                <w:jc w:val="center"/>
              </w:trPr>
              <w:tc>
                <w:tcPr>
                  <w:tcW w:w="1690"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color w:val="auto"/>
                      <w:kern w:val="0"/>
                      <w:sz w:val="24"/>
                      <w:szCs w:val="24"/>
                    </w:rPr>
                  </w:pPr>
                </w:p>
              </w:tc>
              <w:tc>
                <w:tcPr>
                  <w:tcW w:w="495" w:type="dxa"/>
                  <w:tcBorders>
                    <w:top w:val="single" w:color="auto" w:sz="4" w:space="0"/>
                    <w:left w:val="single" w:color="auto" w:sz="4" w:space="0"/>
                    <w:right w:val="single" w:color="auto" w:sz="4" w:space="0"/>
                  </w:tcBorders>
                  <w:vAlign w:val="center"/>
                </w:tcPr>
                <w:p>
                  <w:pPr>
                    <w:jc w:val="center"/>
                    <w:rPr>
                      <w:rFonts w:hint="eastAsia" w:asciiTheme="minorEastAsia" w:hAnsiTheme="minorEastAsia" w:eastAsiaTheme="minorEastAsia" w:cstheme="minorEastAsia"/>
                      <w:color w:val="auto"/>
                      <w:kern w:val="0"/>
                      <w:sz w:val="24"/>
                      <w:szCs w:val="24"/>
                    </w:rPr>
                  </w:pPr>
                  <w:r>
                    <w:rPr>
                      <w:rFonts w:hint="eastAsia" w:ascii="宋体" w:hAnsi="宋体" w:cs="宋体"/>
                      <w:kern w:val="0"/>
                      <w:sz w:val="24"/>
                    </w:rPr>
                    <w:t>4</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45.6</w:t>
                  </w:r>
                </w:p>
              </w:tc>
              <w:tc>
                <w:tcPr>
                  <w:tcW w:w="1528" w:type="dxa"/>
                  <w:gridSpan w:val="2"/>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38.4</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43.9</w:t>
                  </w:r>
                </w:p>
              </w:tc>
              <w:tc>
                <w:tcPr>
                  <w:tcW w:w="1529" w:type="dxa"/>
                  <w:tcBorders>
                    <w:top w:val="single" w:color="auto" w:sz="4" w:space="0"/>
                    <w:left w:val="nil"/>
                    <w:bottom w:val="single" w:color="auto" w:sz="4" w:space="0"/>
                    <w:right w:val="single" w:color="auto" w:sz="4" w:space="0"/>
                  </w:tcBorders>
                  <w:vAlign w:val="center"/>
                </w:tcPr>
                <w:p>
                  <w:pPr>
                    <w:jc w:val="center"/>
                    <w:rPr>
                      <w:rFonts w:hint="eastAsia" w:ascii="宋体" w:hAnsi="宋体" w:cs="宋体"/>
                      <w:kern w:val="0"/>
                      <w:sz w:val="24"/>
                      <w:lang w:val="en-US" w:eastAsia="zh-CN"/>
                    </w:rPr>
                  </w:pPr>
                  <w:r>
                    <w:rPr>
                      <w:rFonts w:hint="eastAsia" w:ascii="宋体" w:hAnsi="宋体" w:cs="宋体"/>
                      <w:kern w:val="0"/>
                      <w:sz w:val="24"/>
                      <w:lang w:val="en-US" w:eastAsia="zh-CN"/>
                    </w:rPr>
                    <w:t>41.4</w:t>
                  </w:r>
                </w:p>
              </w:tc>
            </w:tr>
            <w:tr>
              <w:tblPrEx>
                <w:tblCellMar>
                  <w:top w:w="0" w:type="dxa"/>
                  <w:left w:w="108" w:type="dxa"/>
                  <w:bottom w:w="0" w:type="dxa"/>
                  <w:right w:w="108" w:type="dxa"/>
                </w:tblCellMar>
              </w:tblPrEx>
              <w:trPr>
                <w:trHeight w:val="406" w:hRule="atLeast"/>
                <w:jc w:val="center"/>
              </w:trPr>
              <w:tc>
                <w:tcPr>
                  <w:tcW w:w="2185"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kern w:val="0"/>
                      <w:sz w:val="24"/>
                      <w:szCs w:val="24"/>
                    </w:rPr>
                    <w:t>排放限值（</w:t>
                  </w:r>
                  <w:r>
                    <w:rPr>
                      <w:rFonts w:hint="eastAsia" w:asciiTheme="minorEastAsia" w:hAnsiTheme="minorEastAsia" w:eastAsiaTheme="minorEastAsia" w:cstheme="minorEastAsia"/>
                      <w:color w:val="auto"/>
                      <w:sz w:val="24"/>
                      <w:szCs w:val="24"/>
                    </w:rPr>
                    <w:t>dB</w:t>
                  </w:r>
                  <w:r>
                    <w:rPr>
                      <w:rFonts w:hint="eastAsia" w:asciiTheme="minorEastAsia" w:hAnsiTheme="minorEastAsia" w:eastAsiaTheme="minorEastAsia" w:cstheme="minorEastAsia"/>
                      <w:color w:val="auto"/>
                      <w:kern w:val="0"/>
                      <w:sz w:val="24"/>
                      <w:szCs w:val="24"/>
                    </w:rPr>
                    <w:t>）</w:t>
                  </w:r>
                </w:p>
              </w:tc>
              <w:tc>
                <w:tcPr>
                  <w:tcW w:w="1528" w:type="dxa"/>
                  <w:gridSpan w:val="2"/>
                  <w:tcBorders>
                    <w:top w:val="single" w:color="auto" w:sz="4" w:space="0"/>
                    <w:left w:val="nil"/>
                    <w:right w:val="single" w:color="auto" w:sz="4" w:space="0"/>
                  </w:tcBorders>
                  <w:vAlign w:val="center"/>
                </w:tcPr>
                <w:p>
                  <w:pPr>
                    <w:jc w:val="center"/>
                    <w:rPr>
                      <w:rFonts w:hint="eastAsia" w:ascii="宋体" w:hAnsi="宋体" w:cs="宋体"/>
                      <w:kern w:val="0"/>
                      <w:sz w:val="24"/>
                    </w:rPr>
                  </w:pPr>
                  <w:r>
                    <w:rPr>
                      <w:rFonts w:hint="eastAsia" w:ascii="宋体" w:hAnsi="宋体" w:cs="宋体"/>
                      <w:kern w:val="0"/>
                      <w:sz w:val="24"/>
                    </w:rPr>
                    <w:t>≤60</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rPr>
                  </w:pPr>
                  <w:r>
                    <w:rPr>
                      <w:rFonts w:hint="eastAsia" w:ascii="宋体" w:hAnsi="宋体" w:cs="宋体"/>
                      <w:kern w:val="0"/>
                      <w:sz w:val="24"/>
                    </w:rPr>
                    <w:t>≤50</w:t>
                  </w:r>
                </w:p>
              </w:tc>
              <w:tc>
                <w:tcPr>
                  <w:tcW w:w="1527" w:type="dxa"/>
                  <w:tcBorders>
                    <w:top w:val="single" w:color="auto" w:sz="4" w:space="0"/>
                    <w:left w:val="nil"/>
                    <w:right w:val="single" w:color="auto" w:sz="4" w:space="0"/>
                  </w:tcBorders>
                  <w:vAlign w:val="center"/>
                </w:tcPr>
                <w:p>
                  <w:pPr>
                    <w:jc w:val="center"/>
                    <w:rPr>
                      <w:rFonts w:hint="eastAsia" w:ascii="宋体" w:hAnsi="宋体" w:cs="宋体"/>
                      <w:kern w:val="0"/>
                      <w:sz w:val="24"/>
                    </w:rPr>
                  </w:pPr>
                  <w:r>
                    <w:rPr>
                      <w:rFonts w:hint="eastAsia" w:ascii="宋体" w:hAnsi="宋体" w:cs="宋体"/>
                      <w:kern w:val="0"/>
                      <w:sz w:val="24"/>
                    </w:rPr>
                    <w:t>≤60</w:t>
                  </w:r>
                </w:p>
              </w:tc>
              <w:tc>
                <w:tcPr>
                  <w:tcW w:w="1529" w:type="dxa"/>
                  <w:tcBorders>
                    <w:top w:val="single" w:color="auto" w:sz="4" w:space="0"/>
                    <w:left w:val="nil"/>
                    <w:bottom w:val="single" w:color="auto" w:sz="4" w:space="0"/>
                    <w:right w:val="single" w:color="auto" w:sz="4" w:space="0"/>
                  </w:tcBorders>
                  <w:vAlign w:val="center"/>
                </w:tcPr>
                <w:p>
                  <w:pPr>
                    <w:jc w:val="center"/>
                    <w:rPr>
                      <w:rFonts w:hint="eastAsia" w:ascii="宋体" w:hAnsi="宋体" w:cs="宋体"/>
                      <w:kern w:val="0"/>
                      <w:sz w:val="24"/>
                    </w:rPr>
                  </w:pPr>
                  <w:r>
                    <w:rPr>
                      <w:rFonts w:hint="eastAsia" w:ascii="宋体" w:hAnsi="宋体" w:cs="宋体"/>
                      <w:kern w:val="0"/>
                      <w:sz w:val="24"/>
                    </w:rPr>
                    <w:t>≤50</w:t>
                  </w:r>
                </w:p>
              </w:tc>
            </w:tr>
            <w:tr>
              <w:tblPrEx>
                <w:tblCellMar>
                  <w:top w:w="0" w:type="dxa"/>
                  <w:left w:w="108" w:type="dxa"/>
                  <w:bottom w:w="0" w:type="dxa"/>
                  <w:right w:w="108" w:type="dxa"/>
                </w:tblCellMar>
              </w:tblPrEx>
              <w:trPr>
                <w:trHeight w:val="340" w:hRule="atLeast"/>
                <w:jc w:val="center"/>
              </w:trPr>
              <w:tc>
                <w:tcPr>
                  <w:tcW w:w="169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jc w:val="center"/>
                    <w:textAlignment w:val="auto"/>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kern w:val="0"/>
                      <w:sz w:val="24"/>
                      <w:szCs w:val="24"/>
                    </w:rPr>
                    <w:t>执行标准</w:t>
                  </w:r>
                </w:p>
              </w:tc>
              <w:tc>
                <w:tcPr>
                  <w:tcW w:w="6606" w:type="dxa"/>
                  <w:gridSpan w:val="6"/>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jc w:val="center"/>
                    <w:textAlignment w:val="auto"/>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kern w:val="0"/>
                      <w:sz w:val="24"/>
                      <w:szCs w:val="24"/>
                    </w:rPr>
                    <w:t>《工业企业厂界环境噪声排放标准》（GB12348-2008）2类功能区规定的标准限值</w:t>
                  </w:r>
                </w:p>
              </w:tc>
            </w:tr>
          </w:tbl>
          <w:p>
            <w:pPr>
              <w:spacing w:line="360" w:lineRule="auto"/>
              <w:ind w:firstLine="480" w:firstLineChars="200"/>
              <w:rPr>
                <w:rFonts w:asciiTheme="minorEastAsia" w:hAnsiTheme="minorEastAsia" w:cstheme="minorEastAsia"/>
                <w:b/>
                <w:bCs/>
                <w:color w:val="1E40EA"/>
                <w:sz w:val="24"/>
                <w:highlight w:val="none"/>
              </w:rPr>
            </w:pPr>
            <w:r>
              <w:rPr>
                <w:rFonts w:hint="eastAsia" w:asciiTheme="minorEastAsia" w:hAnsiTheme="minorEastAsia" w:cstheme="minorEastAsia"/>
                <w:color w:val="auto"/>
                <w:sz w:val="24"/>
              </w:rPr>
              <w:t>监测结果表明，厂界各点位昼间噪声监测结果为</w:t>
            </w:r>
            <w:r>
              <w:rPr>
                <w:rFonts w:hint="eastAsia" w:asciiTheme="minorEastAsia" w:hAnsiTheme="minorEastAsia" w:cstheme="minorEastAsia"/>
                <w:color w:val="auto"/>
                <w:sz w:val="24"/>
                <w:lang w:val="en-US" w:eastAsia="zh-CN"/>
              </w:rPr>
              <w:t>43.9</w:t>
            </w:r>
            <w:r>
              <w:rPr>
                <w:rFonts w:hint="eastAsia" w:asciiTheme="minorEastAsia" w:hAnsiTheme="minorEastAsia" w:cstheme="minorEastAsia"/>
                <w:color w:val="auto"/>
                <w:sz w:val="24"/>
              </w:rPr>
              <w:t>-</w:t>
            </w:r>
            <w:r>
              <w:rPr>
                <w:rFonts w:hint="eastAsia" w:asciiTheme="minorEastAsia" w:hAnsiTheme="minorEastAsia" w:cstheme="minorEastAsia"/>
                <w:color w:val="auto"/>
                <w:sz w:val="24"/>
                <w:lang w:val="en-US" w:eastAsia="zh-CN"/>
              </w:rPr>
              <w:t>55.3</w:t>
            </w:r>
            <w:r>
              <w:rPr>
                <w:rFonts w:hint="eastAsia" w:asciiTheme="minorEastAsia" w:hAnsiTheme="minorEastAsia" w:cstheme="minorEastAsia"/>
                <w:color w:val="auto"/>
                <w:sz w:val="24"/>
              </w:rPr>
              <w:t>dB（A）、夜间噪声监测结果为</w:t>
            </w:r>
            <w:r>
              <w:rPr>
                <w:rFonts w:hint="eastAsia" w:asciiTheme="minorEastAsia" w:hAnsiTheme="minorEastAsia" w:cstheme="minorEastAsia"/>
                <w:color w:val="auto"/>
                <w:sz w:val="24"/>
                <w:lang w:val="en-US" w:eastAsia="zh-CN"/>
              </w:rPr>
              <w:t>38.4</w:t>
            </w:r>
            <w:r>
              <w:rPr>
                <w:rFonts w:hint="eastAsia" w:asciiTheme="minorEastAsia" w:hAnsiTheme="minorEastAsia" w:cstheme="minorEastAsia"/>
                <w:color w:val="auto"/>
                <w:sz w:val="24"/>
                <w:highlight w:val="none"/>
              </w:rPr>
              <w:t>-</w:t>
            </w:r>
            <w:r>
              <w:rPr>
                <w:rFonts w:hint="eastAsia" w:asciiTheme="minorEastAsia" w:hAnsiTheme="minorEastAsia" w:cstheme="minorEastAsia"/>
                <w:color w:val="auto"/>
                <w:sz w:val="24"/>
                <w:highlight w:val="none"/>
                <w:lang w:val="en-US" w:eastAsia="zh-CN"/>
              </w:rPr>
              <w:t>42.2</w:t>
            </w:r>
            <w:r>
              <w:rPr>
                <w:rFonts w:hint="eastAsia" w:asciiTheme="minorEastAsia" w:hAnsiTheme="minorEastAsia" w:cstheme="minorEastAsia"/>
                <w:color w:val="auto"/>
                <w:sz w:val="24"/>
                <w:highlight w:val="none"/>
              </w:rPr>
              <w:t>dB（A）。昼间和夜间噪声均满足《工业企业厂界环境噪声排放标准》（GB12348-2008）厂界声环境功能区类别2类标准昼间60dB（A）、夜间50dB（A）的限值要求。</w:t>
            </w:r>
          </w:p>
          <w:p>
            <w:pPr>
              <w:numPr>
                <w:ilvl w:val="0"/>
                <w:numId w:val="6"/>
              </w:numPr>
              <w:spacing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rPr>
              <w:t>无组织废气</w:t>
            </w:r>
          </w:p>
          <w:p>
            <w:pPr>
              <w:pStyle w:val="3"/>
              <w:spacing w:line="360" w:lineRule="auto"/>
              <w:ind w:firstLine="480"/>
              <w:rPr>
                <w:rFonts w:asciiTheme="minorEastAsia" w:hAnsiTheme="minorEastAsia" w:cstheme="minorEastAsia"/>
                <w:color w:val="auto"/>
                <w:sz w:val="24"/>
              </w:rPr>
            </w:pPr>
            <w:r>
              <w:rPr>
                <w:rFonts w:hint="eastAsia" w:asciiTheme="minorEastAsia" w:hAnsiTheme="minorEastAsia" w:cstheme="minorEastAsia"/>
                <w:color w:val="auto"/>
                <w:sz w:val="24"/>
              </w:rPr>
              <w:t>本项目无组织废气监测结果见表7-4所示。</w:t>
            </w:r>
          </w:p>
          <w:p>
            <w:pPr>
              <w:spacing w:line="360" w:lineRule="auto"/>
              <w:jc w:val="center"/>
              <w:rPr>
                <w:rFonts w:hint="default" w:eastAsiaTheme="majorEastAsia"/>
                <w:lang w:val="en-US" w:eastAsia="zh-CN"/>
              </w:rPr>
            </w:pPr>
            <w:r>
              <w:rPr>
                <w:rFonts w:hint="eastAsia" w:asciiTheme="majorEastAsia" w:hAnsiTheme="majorEastAsia" w:eastAsiaTheme="majorEastAsia" w:cstheme="majorEastAsia"/>
                <w:b/>
                <w:bCs/>
                <w:color w:val="auto"/>
                <w:lang w:eastAsia="zh-CN"/>
              </w:rPr>
              <w:t>表</w:t>
            </w:r>
            <w:r>
              <w:rPr>
                <w:rFonts w:hint="eastAsia" w:asciiTheme="majorEastAsia" w:hAnsiTheme="majorEastAsia" w:eastAsiaTheme="majorEastAsia" w:cstheme="majorEastAsia"/>
                <w:b/>
                <w:bCs/>
                <w:color w:val="auto"/>
                <w:lang w:val="en-US" w:eastAsia="zh-CN"/>
              </w:rPr>
              <w:t xml:space="preserve">7-4  </w:t>
            </w:r>
            <w:r>
              <w:rPr>
                <w:rFonts w:hint="eastAsia"/>
                <w:lang w:val="en-US" w:eastAsia="zh-CN"/>
              </w:rPr>
              <w:t xml:space="preserve">  </w:t>
            </w:r>
            <w:r>
              <w:rPr>
                <w:rFonts w:hint="eastAsia" w:asciiTheme="majorEastAsia" w:hAnsiTheme="majorEastAsia" w:eastAsiaTheme="majorEastAsia" w:cstheme="majorEastAsia"/>
                <w:b/>
                <w:bCs/>
                <w:color w:val="auto"/>
                <w:lang w:eastAsia="zh-CN"/>
              </w:rPr>
              <w:t>无组织废气</w:t>
            </w:r>
            <w:r>
              <w:rPr>
                <w:rFonts w:hint="eastAsia" w:asciiTheme="majorEastAsia" w:hAnsiTheme="majorEastAsia" w:eastAsiaTheme="majorEastAsia" w:cstheme="majorEastAsia"/>
                <w:b/>
                <w:bCs/>
                <w:color w:val="auto"/>
              </w:rPr>
              <w:t>监测结果</w:t>
            </w:r>
            <w:r>
              <w:rPr>
                <w:rFonts w:hint="eastAsia" w:asciiTheme="majorEastAsia" w:hAnsiTheme="majorEastAsia" w:eastAsiaTheme="majorEastAsia" w:cstheme="majorEastAsia"/>
                <w:b/>
                <w:bCs/>
                <w:color w:val="auto"/>
                <w:lang w:val="en-US" w:eastAsia="zh-CN"/>
              </w:rPr>
              <w:t xml:space="preserve">   单位：mg/m³</w:t>
            </w:r>
          </w:p>
          <w:tbl>
            <w:tblPr>
              <w:tblStyle w:val="8"/>
              <w:tblW w:w="8296" w:type="dxa"/>
              <w:jc w:val="center"/>
              <w:tblLayout w:type="fixed"/>
              <w:tblCellMar>
                <w:top w:w="0" w:type="dxa"/>
                <w:left w:w="108" w:type="dxa"/>
                <w:bottom w:w="0" w:type="dxa"/>
                <w:right w:w="108" w:type="dxa"/>
              </w:tblCellMar>
            </w:tblPr>
            <w:tblGrid>
              <w:gridCol w:w="459"/>
              <w:gridCol w:w="731"/>
              <w:gridCol w:w="403"/>
              <w:gridCol w:w="1013"/>
              <w:gridCol w:w="872"/>
              <w:gridCol w:w="880"/>
              <w:gridCol w:w="385"/>
              <w:gridCol w:w="478"/>
              <w:gridCol w:w="816"/>
              <w:gridCol w:w="881"/>
              <w:gridCol w:w="818"/>
              <w:gridCol w:w="560"/>
            </w:tblGrid>
            <w:tr>
              <w:tblPrEx>
                <w:tblCellMar>
                  <w:top w:w="0" w:type="dxa"/>
                  <w:left w:w="108" w:type="dxa"/>
                  <w:bottom w:w="0" w:type="dxa"/>
                  <w:right w:w="108" w:type="dxa"/>
                </w:tblCellMar>
              </w:tblPrEx>
              <w:trPr>
                <w:trHeight w:val="406" w:hRule="atLeast"/>
                <w:jc w:val="center"/>
              </w:trPr>
              <w:tc>
                <w:tcPr>
                  <w:tcW w:w="459" w:type="dxa"/>
                  <w:vMerge w:val="restart"/>
                  <w:tcBorders>
                    <w:top w:val="single" w:color="auto" w:sz="4" w:space="0"/>
                    <w:left w:val="single" w:color="auto" w:sz="4" w:space="0"/>
                    <w:right w:val="single" w:color="auto" w:sz="4" w:space="0"/>
                  </w:tcBorders>
                  <w:noWrap w:val="0"/>
                  <w:vAlign w:val="center"/>
                </w:tcPr>
                <w:p>
                  <w:pPr>
                    <w:widowControl/>
                    <w:jc w:val="center"/>
                    <w:rPr>
                      <w:rFonts w:ascii="宋体" w:hAnsi="宋体" w:cs="宋体"/>
                      <w:kern w:val="0"/>
                      <w:sz w:val="24"/>
                    </w:rPr>
                  </w:pPr>
                  <w:r>
                    <w:rPr>
                      <w:rFonts w:hint="eastAsia" w:ascii="宋体" w:hAnsi="宋体" w:cs="宋体"/>
                      <w:kern w:val="0"/>
                      <w:sz w:val="24"/>
                    </w:rPr>
                    <w:t>检测项目</w:t>
                  </w:r>
                </w:p>
              </w:tc>
              <w:tc>
                <w:tcPr>
                  <w:tcW w:w="731"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kern w:val="0"/>
                      <w:sz w:val="24"/>
                    </w:rPr>
                    <w:t>检测</w:t>
                  </w:r>
                </w:p>
                <w:p>
                  <w:pPr>
                    <w:widowControl/>
                    <w:jc w:val="center"/>
                    <w:rPr>
                      <w:rFonts w:ascii="宋体" w:hAnsi="宋体" w:cs="宋体"/>
                      <w:kern w:val="0"/>
                      <w:sz w:val="24"/>
                    </w:rPr>
                  </w:pPr>
                  <w:r>
                    <w:rPr>
                      <w:rFonts w:hint="eastAsia" w:ascii="宋体" w:hAnsi="宋体" w:cs="宋体"/>
                      <w:kern w:val="0"/>
                      <w:sz w:val="24"/>
                    </w:rPr>
                    <w:t>日期</w:t>
                  </w:r>
                </w:p>
              </w:tc>
              <w:tc>
                <w:tcPr>
                  <w:tcW w:w="403"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eastAsia="宋体" w:cs="宋体"/>
                      <w:kern w:val="0"/>
                      <w:sz w:val="24"/>
                      <w:lang w:eastAsia="zh-CN"/>
                    </w:rPr>
                  </w:pPr>
                  <w:r>
                    <w:rPr>
                      <w:rFonts w:hint="eastAsia" w:ascii="宋体" w:hAnsi="宋体" w:cs="宋体"/>
                      <w:kern w:val="0"/>
                      <w:sz w:val="24"/>
                      <w:lang w:eastAsia="zh-CN"/>
                    </w:rPr>
                    <w:t>频次</w:t>
                  </w:r>
                </w:p>
              </w:tc>
              <w:tc>
                <w:tcPr>
                  <w:tcW w:w="6143" w:type="dxa"/>
                  <w:gridSpan w:val="8"/>
                  <w:tcBorders>
                    <w:top w:val="single" w:color="auto" w:sz="4" w:space="0"/>
                    <w:left w:val="nil"/>
                    <w:bottom w:val="single" w:color="auto" w:sz="4" w:space="0"/>
                    <w:right w:val="single" w:color="auto" w:sz="4" w:space="0"/>
                  </w:tcBorders>
                  <w:noWrap w:val="0"/>
                  <w:vAlign w:val="center"/>
                </w:tcPr>
                <w:p>
                  <w:pPr>
                    <w:widowControl/>
                    <w:jc w:val="center"/>
                    <w:rPr>
                      <w:rFonts w:ascii="宋体" w:hAnsi="宋体" w:cs="宋体"/>
                      <w:kern w:val="0"/>
                      <w:sz w:val="24"/>
                    </w:rPr>
                  </w:pPr>
                  <w:r>
                    <w:rPr>
                      <w:rFonts w:hint="eastAsia" w:ascii="宋体" w:hAnsi="宋体" w:cs="宋体"/>
                      <w:kern w:val="0"/>
                      <w:sz w:val="24"/>
                    </w:rPr>
                    <w:t>检测结果</w:t>
                  </w:r>
                </w:p>
              </w:tc>
              <w:tc>
                <w:tcPr>
                  <w:tcW w:w="560"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18"/>
                      <w:szCs w:val="18"/>
                    </w:rPr>
                  </w:pPr>
                  <w:r>
                    <w:rPr>
                      <w:rFonts w:hint="eastAsia" w:ascii="宋体" w:hAnsi="宋体" w:cs="宋体"/>
                      <w:kern w:val="0"/>
                      <w:sz w:val="24"/>
                      <w:szCs w:val="24"/>
                      <w:lang w:eastAsia="zh-CN"/>
                    </w:rPr>
                    <w:t>排放</w:t>
                  </w:r>
                  <w:r>
                    <w:rPr>
                      <w:rFonts w:hint="eastAsia" w:ascii="宋体" w:hAnsi="宋体" w:cs="宋体"/>
                      <w:kern w:val="0"/>
                      <w:sz w:val="24"/>
                      <w:szCs w:val="24"/>
                    </w:rPr>
                    <w:t>限值</w:t>
                  </w:r>
                </w:p>
              </w:tc>
            </w:tr>
            <w:tr>
              <w:tblPrEx>
                <w:tblCellMar>
                  <w:top w:w="0" w:type="dxa"/>
                  <w:left w:w="108" w:type="dxa"/>
                  <w:bottom w:w="0" w:type="dxa"/>
                  <w:right w:w="108" w:type="dxa"/>
                </w:tblCellMar>
              </w:tblPrEx>
              <w:trPr>
                <w:trHeight w:val="519" w:hRule="atLeast"/>
                <w:jc w:val="center"/>
              </w:trPr>
              <w:tc>
                <w:tcPr>
                  <w:tcW w:w="459"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403"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1013" w:type="dxa"/>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eastAsia="宋体" w:cs="宋体"/>
                      <w:kern w:val="0"/>
                      <w:sz w:val="24"/>
                      <w:lang w:val="en-US" w:eastAsia="zh-CN"/>
                    </w:rPr>
                  </w:pPr>
                  <w:r>
                    <w:rPr>
                      <w:rFonts w:hint="eastAsia" w:ascii="宋体" w:hAnsi="宋体" w:cs="宋体"/>
                      <w:w w:val="70"/>
                      <w:kern w:val="0"/>
                      <w:sz w:val="22"/>
                      <w:szCs w:val="22"/>
                      <w:lang w:val="en-US" w:eastAsia="zh-CN"/>
                    </w:rPr>
                    <w:t>1#（参照点）</w:t>
                  </w:r>
                </w:p>
              </w:tc>
              <w:tc>
                <w:tcPr>
                  <w:tcW w:w="1752"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w w:val="70"/>
                      <w:kern w:val="0"/>
                      <w:sz w:val="24"/>
                      <w:lang w:val="en-US" w:eastAsia="zh-CN"/>
                    </w:rPr>
                    <w:t>2#（监控点）</w:t>
                  </w:r>
                </w:p>
              </w:tc>
              <w:tc>
                <w:tcPr>
                  <w:tcW w:w="1679" w:type="dxa"/>
                  <w:gridSpan w:val="3"/>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eastAsia="宋体" w:cs="宋体"/>
                      <w:kern w:val="0"/>
                      <w:sz w:val="24"/>
                      <w:lang w:val="en-US" w:eastAsia="zh-CN"/>
                    </w:rPr>
                  </w:pPr>
                  <w:r>
                    <w:rPr>
                      <w:rFonts w:hint="eastAsia" w:ascii="宋体" w:hAnsi="宋体" w:cs="宋体"/>
                      <w:w w:val="70"/>
                      <w:kern w:val="0"/>
                      <w:sz w:val="24"/>
                      <w:lang w:val="en-US" w:eastAsia="zh-CN"/>
                    </w:rPr>
                    <w:t>3#（监控点）</w:t>
                  </w:r>
                </w:p>
              </w:tc>
              <w:tc>
                <w:tcPr>
                  <w:tcW w:w="1699" w:type="dxa"/>
                  <w:gridSpan w:val="2"/>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eastAsia="宋体" w:cs="宋体"/>
                      <w:kern w:val="0"/>
                      <w:sz w:val="24"/>
                      <w:lang w:val="en-US" w:eastAsia="zh-CN"/>
                    </w:rPr>
                  </w:pPr>
                  <w:r>
                    <w:rPr>
                      <w:rFonts w:hint="eastAsia" w:ascii="宋体" w:hAnsi="宋体" w:cs="宋体"/>
                      <w:w w:val="70"/>
                      <w:kern w:val="0"/>
                      <w:sz w:val="24"/>
                      <w:lang w:val="en-US" w:eastAsia="zh-CN"/>
                    </w:rPr>
                    <w:t>4#（监控点）</w:t>
                  </w:r>
                </w:p>
              </w:tc>
              <w:tc>
                <w:tcPr>
                  <w:tcW w:w="560"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r>
            <w:tr>
              <w:tblPrEx>
                <w:tblCellMar>
                  <w:top w:w="0" w:type="dxa"/>
                  <w:left w:w="108" w:type="dxa"/>
                  <w:bottom w:w="0" w:type="dxa"/>
                  <w:right w:w="108" w:type="dxa"/>
                </w:tblCellMar>
              </w:tblPrEx>
              <w:trPr>
                <w:trHeight w:val="434" w:hRule="atLeast"/>
                <w:jc w:val="center"/>
              </w:trPr>
              <w:tc>
                <w:tcPr>
                  <w:tcW w:w="459" w:type="dxa"/>
                  <w:vMerge w:val="continue"/>
                  <w:tcBorders>
                    <w:left w:val="single" w:color="auto" w:sz="4" w:space="0"/>
                    <w:bottom w:val="single" w:color="auto" w:sz="4" w:space="0"/>
                    <w:right w:val="single" w:color="auto" w:sz="4" w:space="0"/>
                  </w:tcBorders>
                  <w:noWrap w:val="0"/>
                  <w:vAlign w:val="center"/>
                </w:tcPr>
                <w:p>
                  <w:pPr>
                    <w:widowControl/>
                    <w:jc w:val="center"/>
                  </w:pPr>
                </w:p>
              </w:tc>
              <w:tc>
                <w:tcPr>
                  <w:tcW w:w="731" w:type="dxa"/>
                  <w:vMerge w:val="continue"/>
                  <w:tcBorders>
                    <w:left w:val="single" w:color="auto" w:sz="4" w:space="0"/>
                    <w:bottom w:val="single" w:color="auto" w:sz="4" w:space="0"/>
                    <w:right w:val="single" w:color="auto" w:sz="4" w:space="0"/>
                  </w:tcBorders>
                  <w:noWrap w:val="0"/>
                  <w:vAlign w:val="center"/>
                </w:tcPr>
                <w:p>
                  <w:pPr>
                    <w:widowControl/>
                    <w:jc w:val="center"/>
                  </w:pPr>
                </w:p>
              </w:tc>
              <w:tc>
                <w:tcPr>
                  <w:tcW w:w="403" w:type="dxa"/>
                  <w:vMerge w:val="continue"/>
                  <w:tcBorders>
                    <w:left w:val="single" w:color="auto" w:sz="4" w:space="0"/>
                    <w:bottom w:val="single" w:color="auto" w:sz="4" w:space="0"/>
                    <w:right w:val="single" w:color="auto" w:sz="4" w:space="0"/>
                  </w:tcBorders>
                  <w:noWrap w:val="0"/>
                  <w:vAlign w:val="center"/>
                </w:tcPr>
                <w:p>
                  <w:pPr>
                    <w:widowControl/>
                    <w:jc w:val="center"/>
                  </w:pPr>
                </w:p>
              </w:tc>
              <w:tc>
                <w:tcPr>
                  <w:tcW w:w="10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w w:val="80"/>
                      <w:kern w:val="0"/>
                      <w:sz w:val="24"/>
                      <w:lang w:eastAsia="zh-CN"/>
                    </w:rPr>
                  </w:pPr>
                  <w:r>
                    <w:rPr>
                      <w:rFonts w:hint="eastAsia" w:ascii="宋体" w:hAnsi="宋体" w:cs="宋体"/>
                      <w:w w:val="80"/>
                      <w:kern w:val="0"/>
                      <w:sz w:val="24"/>
                      <w:lang w:eastAsia="zh-CN"/>
                    </w:rPr>
                    <w:t>实值</w:t>
                  </w:r>
                </w:p>
              </w:tc>
              <w:tc>
                <w:tcPr>
                  <w:tcW w:w="872" w:type="dxa"/>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w w:val="80"/>
                      <w:kern w:val="0"/>
                      <w:sz w:val="24"/>
                      <w:lang w:eastAsia="zh-CN"/>
                    </w:rPr>
                    <w:t>实值</w:t>
                  </w:r>
                </w:p>
              </w:tc>
              <w:tc>
                <w:tcPr>
                  <w:tcW w:w="880" w:type="dxa"/>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w w:val="80"/>
                      <w:kern w:val="0"/>
                      <w:sz w:val="24"/>
                      <w:lang w:eastAsia="zh-CN"/>
                    </w:rPr>
                    <w:t>差值</w:t>
                  </w:r>
                </w:p>
              </w:tc>
              <w:tc>
                <w:tcPr>
                  <w:tcW w:w="863" w:type="dxa"/>
                  <w:gridSpan w:val="2"/>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w w:val="80"/>
                      <w:kern w:val="0"/>
                      <w:sz w:val="24"/>
                      <w:lang w:eastAsia="zh-CN"/>
                    </w:rPr>
                    <w:t>实值</w:t>
                  </w:r>
                </w:p>
              </w:tc>
              <w:tc>
                <w:tcPr>
                  <w:tcW w:w="816" w:type="dxa"/>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w w:val="80"/>
                      <w:kern w:val="0"/>
                      <w:sz w:val="24"/>
                      <w:lang w:eastAsia="zh-CN"/>
                    </w:rPr>
                    <w:t>差值</w:t>
                  </w:r>
                </w:p>
              </w:tc>
              <w:tc>
                <w:tcPr>
                  <w:tcW w:w="881" w:type="dxa"/>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w w:val="80"/>
                      <w:kern w:val="0"/>
                      <w:sz w:val="24"/>
                      <w:lang w:eastAsia="zh-CN"/>
                    </w:rPr>
                    <w:t>实值</w:t>
                  </w:r>
                </w:p>
              </w:tc>
              <w:tc>
                <w:tcPr>
                  <w:tcW w:w="818" w:type="dxa"/>
                  <w:tcBorders>
                    <w:top w:val="single" w:color="auto" w:sz="4" w:space="0"/>
                    <w:left w:val="nil"/>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w w:val="80"/>
                      <w:kern w:val="0"/>
                      <w:sz w:val="24"/>
                      <w:lang w:eastAsia="zh-CN"/>
                    </w:rPr>
                    <w:t>差值</w:t>
                  </w:r>
                </w:p>
              </w:tc>
              <w:tc>
                <w:tcPr>
                  <w:tcW w:w="560"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p>
              </w:tc>
            </w:tr>
            <w:tr>
              <w:tblPrEx>
                <w:tblCellMar>
                  <w:top w:w="0" w:type="dxa"/>
                  <w:left w:w="108" w:type="dxa"/>
                  <w:bottom w:w="0" w:type="dxa"/>
                  <w:right w:w="108" w:type="dxa"/>
                </w:tblCellMar>
              </w:tblPrEx>
              <w:trPr>
                <w:trHeight w:val="397" w:hRule="atLeast"/>
                <w:jc w:val="center"/>
              </w:trPr>
              <w:tc>
                <w:tcPr>
                  <w:tcW w:w="459"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sz w:val="24"/>
                    </w:rPr>
                  </w:pPr>
                  <w:r>
                    <w:rPr>
                      <w:rFonts w:hint="eastAsia" w:ascii="宋体" w:hAnsi="宋体" w:cs="宋体"/>
                      <w:kern w:val="0"/>
                      <w:sz w:val="24"/>
                    </w:rPr>
                    <w:t>颗粒物</w:t>
                  </w:r>
                </w:p>
              </w:tc>
              <w:tc>
                <w:tcPr>
                  <w:tcW w:w="731" w:type="dxa"/>
                  <w:vMerge w:val="restart"/>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lang w:val="en-US"/>
                    </w:rPr>
                  </w:pPr>
                  <w:r>
                    <w:rPr>
                      <w:rFonts w:hint="eastAsia" w:ascii="宋体" w:hAnsi="宋体" w:cs="宋体"/>
                      <w:kern w:val="0"/>
                      <w:sz w:val="24"/>
                      <w:lang w:val="en-US" w:eastAsia="zh-CN"/>
                    </w:rPr>
                    <w:t>2020年10月28日</w:t>
                  </w: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1</w:t>
                  </w:r>
                </w:p>
              </w:tc>
              <w:tc>
                <w:tcPr>
                  <w:tcW w:w="10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0.089</w:t>
                  </w:r>
                </w:p>
              </w:tc>
              <w:tc>
                <w:tcPr>
                  <w:tcW w:w="8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0.422</w:t>
                  </w:r>
                </w:p>
              </w:tc>
              <w:tc>
                <w:tcPr>
                  <w:tcW w:w="88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0.333</w:t>
                  </w:r>
                </w:p>
              </w:tc>
              <w:tc>
                <w:tcPr>
                  <w:tcW w:w="863"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0.289</w:t>
                  </w:r>
                </w:p>
              </w:tc>
              <w:tc>
                <w:tcPr>
                  <w:tcW w:w="81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0.200</w:t>
                  </w:r>
                </w:p>
              </w:tc>
              <w:tc>
                <w:tcPr>
                  <w:tcW w:w="88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0.489</w:t>
                  </w:r>
                </w:p>
              </w:tc>
              <w:tc>
                <w:tcPr>
                  <w:tcW w:w="81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0.400</w:t>
                  </w:r>
                </w:p>
              </w:tc>
              <w:tc>
                <w:tcPr>
                  <w:tcW w:w="560"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eastAsia="宋体" w:cs="宋体"/>
                      <w:kern w:val="0"/>
                      <w:sz w:val="22"/>
                      <w:szCs w:val="22"/>
                      <w:lang w:val="en-US" w:eastAsia="zh-CN"/>
                    </w:rPr>
                  </w:pPr>
                  <w:r>
                    <w:rPr>
                      <w:rFonts w:hint="eastAsia" w:ascii="宋体" w:hAnsi="宋体" w:cs="宋体"/>
                      <w:color w:val="000000"/>
                      <w:kern w:val="0"/>
                      <w:sz w:val="22"/>
                      <w:szCs w:val="22"/>
                    </w:rPr>
                    <w:t>≤</w:t>
                  </w:r>
                  <w:r>
                    <w:rPr>
                      <w:rFonts w:hint="eastAsia" w:ascii="宋体" w:hAnsi="宋体" w:cs="宋体"/>
                      <w:color w:val="000000"/>
                      <w:kern w:val="0"/>
                      <w:sz w:val="22"/>
                      <w:szCs w:val="22"/>
                      <w:lang w:val="en-US" w:eastAsia="zh-CN"/>
                    </w:rPr>
                    <w:t>0.5</w:t>
                  </w:r>
                </w:p>
              </w:tc>
            </w:tr>
            <w:tr>
              <w:tblPrEx>
                <w:tblCellMar>
                  <w:top w:w="0" w:type="dxa"/>
                  <w:left w:w="108" w:type="dxa"/>
                  <w:bottom w:w="0" w:type="dxa"/>
                  <w:right w:w="108" w:type="dxa"/>
                </w:tblCellMar>
              </w:tblPrEx>
              <w:trPr>
                <w:trHeight w:val="397" w:hRule="atLeast"/>
                <w:jc w:val="center"/>
              </w:trPr>
              <w:tc>
                <w:tcPr>
                  <w:tcW w:w="459"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2</w:t>
                  </w:r>
                </w:p>
              </w:tc>
              <w:tc>
                <w:tcPr>
                  <w:tcW w:w="10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0.133</w:t>
                  </w:r>
                </w:p>
              </w:tc>
              <w:tc>
                <w:tcPr>
                  <w:tcW w:w="8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0.356</w:t>
                  </w:r>
                </w:p>
              </w:tc>
              <w:tc>
                <w:tcPr>
                  <w:tcW w:w="88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0.223</w:t>
                  </w:r>
                </w:p>
              </w:tc>
              <w:tc>
                <w:tcPr>
                  <w:tcW w:w="863"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0.356</w:t>
                  </w:r>
                </w:p>
              </w:tc>
              <w:tc>
                <w:tcPr>
                  <w:tcW w:w="81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0.223</w:t>
                  </w:r>
                </w:p>
              </w:tc>
              <w:tc>
                <w:tcPr>
                  <w:tcW w:w="88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0.444</w:t>
                  </w:r>
                </w:p>
              </w:tc>
              <w:tc>
                <w:tcPr>
                  <w:tcW w:w="81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0.311</w:t>
                  </w:r>
                </w:p>
              </w:tc>
              <w:tc>
                <w:tcPr>
                  <w:tcW w:w="560"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2"/>
                      <w:szCs w:val="22"/>
                    </w:rPr>
                  </w:pPr>
                </w:p>
              </w:tc>
            </w:tr>
            <w:tr>
              <w:tblPrEx>
                <w:tblCellMar>
                  <w:top w:w="0" w:type="dxa"/>
                  <w:left w:w="108" w:type="dxa"/>
                  <w:bottom w:w="0" w:type="dxa"/>
                  <w:right w:w="108" w:type="dxa"/>
                </w:tblCellMar>
              </w:tblPrEx>
              <w:trPr>
                <w:trHeight w:val="397" w:hRule="atLeast"/>
                <w:jc w:val="center"/>
              </w:trPr>
              <w:tc>
                <w:tcPr>
                  <w:tcW w:w="459"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3</w:t>
                  </w:r>
                </w:p>
              </w:tc>
              <w:tc>
                <w:tcPr>
                  <w:tcW w:w="1013" w:type="dxa"/>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0.022</w:t>
                  </w:r>
                </w:p>
              </w:tc>
              <w:tc>
                <w:tcPr>
                  <w:tcW w:w="872" w:type="dxa"/>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0.311</w:t>
                  </w:r>
                </w:p>
              </w:tc>
              <w:tc>
                <w:tcPr>
                  <w:tcW w:w="880" w:type="dxa"/>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0.289</w:t>
                  </w:r>
                </w:p>
              </w:tc>
              <w:tc>
                <w:tcPr>
                  <w:tcW w:w="863" w:type="dxa"/>
                  <w:gridSpan w:val="2"/>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0.444</w:t>
                  </w:r>
                </w:p>
              </w:tc>
              <w:tc>
                <w:tcPr>
                  <w:tcW w:w="816" w:type="dxa"/>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0.422</w:t>
                  </w:r>
                </w:p>
              </w:tc>
              <w:tc>
                <w:tcPr>
                  <w:tcW w:w="881" w:type="dxa"/>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0.444</w:t>
                  </w:r>
                </w:p>
              </w:tc>
              <w:tc>
                <w:tcPr>
                  <w:tcW w:w="818" w:type="dxa"/>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0.422</w:t>
                  </w:r>
                </w:p>
              </w:tc>
              <w:tc>
                <w:tcPr>
                  <w:tcW w:w="560"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2"/>
                      <w:szCs w:val="22"/>
                    </w:rPr>
                  </w:pPr>
                </w:p>
              </w:tc>
            </w:tr>
            <w:tr>
              <w:tblPrEx>
                <w:tblCellMar>
                  <w:top w:w="0" w:type="dxa"/>
                  <w:left w:w="108" w:type="dxa"/>
                  <w:bottom w:w="0" w:type="dxa"/>
                  <w:right w:w="108" w:type="dxa"/>
                </w:tblCellMar>
              </w:tblPrEx>
              <w:trPr>
                <w:trHeight w:val="397" w:hRule="atLeast"/>
                <w:jc w:val="center"/>
              </w:trPr>
              <w:tc>
                <w:tcPr>
                  <w:tcW w:w="459"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4</w:t>
                  </w:r>
                </w:p>
              </w:tc>
              <w:tc>
                <w:tcPr>
                  <w:tcW w:w="1013" w:type="dxa"/>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0.111</w:t>
                  </w:r>
                </w:p>
              </w:tc>
              <w:tc>
                <w:tcPr>
                  <w:tcW w:w="872" w:type="dxa"/>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0.333</w:t>
                  </w:r>
                </w:p>
              </w:tc>
              <w:tc>
                <w:tcPr>
                  <w:tcW w:w="880" w:type="dxa"/>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0.222</w:t>
                  </w:r>
                </w:p>
              </w:tc>
              <w:tc>
                <w:tcPr>
                  <w:tcW w:w="863" w:type="dxa"/>
                  <w:gridSpan w:val="2"/>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0.400</w:t>
                  </w:r>
                </w:p>
              </w:tc>
              <w:tc>
                <w:tcPr>
                  <w:tcW w:w="816" w:type="dxa"/>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0.289</w:t>
                  </w:r>
                </w:p>
              </w:tc>
              <w:tc>
                <w:tcPr>
                  <w:tcW w:w="881" w:type="dxa"/>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0.422</w:t>
                  </w:r>
                </w:p>
              </w:tc>
              <w:tc>
                <w:tcPr>
                  <w:tcW w:w="818" w:type="dxa"/>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0.311</w:t>
                  </w:r>
                </w:p>
              </w:tc>
              <w:tc>
                <w:tcPr>
                  <w:tcW w:w="560"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2"/>
                      <w:szCs w:val="22"/>
                    </w:rPr>
                  </w:pPr>
                </w:p>
              </w:tc>
            </w:tr>
            <w:tr>
              <w:tblPrEx>
                <w:tblCellMar>
                  <w:top w:w="0" w:type="dxa"/>
                  <w:left w:w="108" w:type="dxa"/>
                  <w:bottom w:w="0" w:type="dxa"/>
                  <w:right w:w="108" w:type="dxa"/>
                </w:tblCellMar>
              </w:tblPrEx>
              <w:trPr>
                <w:trHeight w:val="397" w:hRule="atLeast"/>
                <w:jc w:val="center"/>
              </w:trPr>
              <w:tc>
                <w:tcPr>
                  <w:tcW w:w="459"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restart"/>
                  <w:tcBorders>
                    <w:top w:val="single" w:color="auto" w:sz="4" w:space="0"/>
                    <w:left w:val="single" w:color="auto" w:sz="4" w:space="0"/>
                    <w:right w:val="single" w:color="auto" w:sz="4" w:space="0"/>
                  </w:tcBorders>
                  <w:noWrap w:val="0"/>
                  <w:vAlign w:val="center"/>
                </w:tcPr>
                <w:p>
                  <w:pPr>
                    <w:widowControl/>
                    <w:jc w:val="center"/>
                    <w:rPr>
                      <w:rFonts w:hint="default" w:ascii="宋体" w:hAnsi="宋体" w:cs="宋体"/>
                      <w:kern w:val="0"/>
                      <w:sz w:val="24"/>
                      <w:lang w:val="en-US"/>
                    </w:rPr>
                  </w:pPr>
                  <w:r>
                    <w:rPr>
                      <w:rFonts w:hint="eastAsia" w:ascii="宋体" w:hAnsi="宋体" w:cs="宋体"/>
                      <w:kern w:val="0"/>
                      <w:sz w:val="24"/>
                      <w:lang w:val="en-US" w:eastAsia="zh-CN"/>
                    </w:rPr>
                    <w:t>2020年10月29日</w:t>
                  </w: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1</w:t>
                  </w:r>
                </w:p>
              </w:tc>
              <w:tc>
                <w:tcPr>
                  <w:tcW w:w="10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0.089</w:t>
                  </w:r>
                </w:p>
              </w:tc>
              <w:tc>
                <w:tcPr>
                  <w:tcW w:w="8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0.422</w:t>
                  </w:r>
                </w:p>
              </w:tc>
              <w:tc>
                <w:tcPr>
                  <w:tcW w:w="88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0.333</w:t>
                  </w:r>
                </w:p>
              </w:tc>
              <w:tc>
                <w:tcPr>
                  <w:tcW w:w="863"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0.378</w:t>
                  </w:r>
                </w:p>
              </w:tc>
              <w:tc>
                <w:tcPr>
                  <w:tcW w:w="81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0.289</w:t>
                  </w:r>
                </w:p>
              </w:tc>
              <w:tc>
                <w:tcPr>
                  <w:tcW w:w="88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0.467</w:t>
                  </w:r>
                </w:p>
              </w:tc>
              <w:tc>
                <w:tcPr>
                  <w:tcW w:w="81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0.378</w:t>
                  </w:r>
                </w:p>
              </w:tc>
              <w:tc>
                <w:tcPr>
                  <w:tcW w:w="560"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2"/>
                      <w:szCs w:val="22"/>
                    </w:rPr>
                  </w:pPr>
                </w:p>
              </w:tc>
            </w:tr>
            <w:tr>
              <w:tblPrEx>
                <w:tblCellMar>
                  <w:top w:w="0" w:type="dxa"/>
                  <w:left w:w="108" w:type="dxa"/>
                  <w:bottom w:w="0" w:type="dxa"/>
                  <w:right w:w="108" w:type="dxa"/>
                </w:tblCellMar>
              </w:tblPrEx>
              <w:trPr>
                <w:trHeight w:val="397" w:hRule="atLeast"/>
                <w:jc w:val="center"/>
              </w:trPr>
              <w:tc>
                <w:tcPr>
                  <w:tcW w:w="459"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2</w:t>
                  </w:r>
                </w:p>
              </w:tc>
              <w:tc>
                <w:tcPr>
                  <w:tcW w:w="10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0.133</w:t>
                  </w:r>
                </w:p>
              </w:tc>
              <w:tc>
                <w:tcPr>
                  <w:tcW w:w="8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0.400</w:t>
                  </w:r>
                </w:p>
              </w:tc>
              <w:tc>
                <w:tcPr>
                  <w:tcW w:w="88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0.267</w:t>
                  </w:r>
                </w:p>
              </w:tc>
              <w:tc>
                <w:tcPr>
                  <w:tcW w:w="863"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0.356</w:t>
                  </w:r>
                </w:p>
              </w:tc>
              <w:tc>
                <w:tcPr>
                  <w:tcW w:w="81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0.223</w:t>
                  </w:r>
                </w:p>
              </w:tc>
              <w:tc>
                <w:tcPr>
                  <w:tcW w:w="88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0.444</w:t>
                  </w:r>
                </w:p>
              </w:tc>
              <w:tc>
                <w:tcPr>
                  <w:tcW w:w="81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0.311</w:t>
                  </w:r>
                </w:p>
              </w:tc>
              <w:tc>
                <w:tcPr>
                  <w:tcW w:w="560"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2"/>
                      <w:szCs w:val="22"/>
                    </w:rPr>
                  </w:pPr>
                </w:p>
              </w:tc>
            </w:tr>
            <w:tr>
              <w:tblPrEx>
                <w:tblCellMar>
                  <w:top w:w="0" w:type="dxa"/>
                  <w:left w:w="108" w:type="dxa"/>
                  <w:bottom w:w="0" w:type="dxa"/>
                  <w:right w:w="108" w:type="dxa"/>
                </w:tblCellMar>
              </w:tblPrEx>
              <w:trPr>
                <w:trHeight w:val="397" w:hRule="atLeast"/>
                <w:jc w:val="center"/>
              </w:trPr>
              <w:tc>
                <w:tcPr>
                  <w:tcW w:w="459"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3</w:t>
                  </w:r>
                </w:p>
              </w:tc>
              <w:tc>
                <w:tcPr>
                  <w:tcW w:w="10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0.022</w:t>
                  </w:r>
                </w:p>
              </w:tc>
              <w:tc>
                <w:tcPr>
                  <w:tcW w:w="8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0.311</w:t>
                  </w:r>
                </w:p>
              </w:tc>
              <w:tc>
                <w:tcPr>
                  <w:tcW w:w="88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0.289</w:t>
                  </w:r>
                </w:p>
              </w:tc>
              <w:tc>
                <w:tcPr>
                  <w:tcW w:w="863"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0.400</w:t>
                  </w:r>
                </w:p>
              </w:tc>
              <w:tc>
                <w:tcPr>
                  <w:tcW w:w="81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0.378</w:t>
                  </w:r>
                </w:p>
              </w:tc>
              <w:tc>
                <w:tcPr>
                  <w:tcW w:w="88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0.467</w:t>
                  </w:r>
                </w:p>
              </w:tc>
              <w:tc>
                <w:tcPr>
                  <w:tcW w:w="81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宋体" w:hAnsi="宋体" w:cs="宋体"/>
                      <w:kern w:val="0"/>
                      <w:sz w:val="24"/>
                      <w:szCs w:val="24"/>
                      <w:lang w:val="en-US" w:eastAsia="zh-CN"/>
                    </w:rPr>
                  </w:pPr>
                  <w:r>
                    <w:rPr>
                      <w:rFonts w:hint="eastAsia" w:ascii="宋体" w:hAnsi="宋体" w:cs="宋体"/>
                      <w:kern w:val="0"/>
                      <w:sz w:val="24"/>
                      <w:szCs w:val="24"/>
                      <w:lang w:val="en-US" w:eastAsia="zh-CN"/>
                    </w:rPr>
                    <w:t>0.445</w:t>
                  </w:r>
                </w:p>
              </w:tc>
              <w:tc>
                <w:tcPr>
                  <w:tcW w:w="560" w:type="dxa"/>
                  <w:vMerge w:val="continue"/>
                  <w:tcBorders>
                    <w:left w:val="single" w:color="auto" w:sz="4" w:space="0"/>
                    <w:right w:val="single" w:color="auto" w:sz="4" w:space="0"/>
                  </w:tcBorders>
                  <w:noWrap w:val="0"/>
                  <w:vAlign w:val="center"/>
                </w:tcPr>
                <w:p>
                  <w:pPr>
                    <w:widowControl/>
                    <w:jc w:val="center"/>
                    <w:rPr>
                      <w:rFonts w:hint="eastAsia" w:ascii="宋体" w:hAnsi="宋体" w:cs="宋体"/>
                      <w:kern w:val="0"/>
                      <w:sz w:val="22"/>
                      <w:szCs w:val="22"/>
                    </w:rPr>
                  </w:pPr>
                </w:p>
              </w:tc>
            </w:tr>
            <w:tr>
              <w:tblPrEx>
                <w:tblCellMar>
                  <w:top w:w="0" w:type="dxa"/>
                  <w:left w:w="108" w:type="dxa"/>
                  <w:bottom w:w="0" w:type="dxa"/>
                  <w:right w:w="108" w:type="dxa"/>
                </w:tblCellMar>
              </w:tblPrEx>
              <w:trPr>
                <w:trHeight w:val="397" w:hRule="atLeast"/>
                <w:jc w:val="center"/>
              </w:trPr>
              <w:tc>
                <w:tcPr>
                  <w:tcW w:w="459"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731"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p>
              </w:tc>
              <w:tc>
                <w:tcPr>
                  <w:tcW w:w="40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4</w:t>
                  </w:r>
                </w:p>
              </w:tc>
              <w:tc>
                <w:tcPr>
                  <w:tcW w:w="101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0.133</w:t>
                  </w:r>
                </w:p>
              </w:tc>
              <w:tc>
                <w:tcPr>
                  <w:tcW w:w="8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0.422</w:t>
                  </w:r>
                </w:p>
              </w:tc>
              <w:tc>
                <w:tcPr>
                  <w:tcW w:w="88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0.289</w:t>
                  </w:r>
                </w:p>
              </w:tc>
              <w:tc>
                <w:tcPr>
                  <w:tcW w:w="863" w:type="dxa"/>
                  <w:gridSpan w:val="2"/>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0.400</w:t>
                  </w:r>
                </w:p>
              </w:tc>
              <w:tc>
                <w:tcPr>
                  <w:tcW w:w="816"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0.267</w:t>
                  </w:r>
                </w:p>
              </w:tc>
              <w:tc>
                <w:tcPr>
                  <w:tcW w:w="88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0.422</w:t>
                  </w:r>
                </w:p>
              </w:tc>
              <w:tc>
                <w:tcPr>
                  <w:tcW w:w="81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rPr>
                  </w:pPr>
                  <w:r>
                    <w:rPr>
                      <w:rFonts w:hint="eastAsia" w:ascii="宋体" w:hAnsi="宋体" w:cs="宋体"/>
                      <w:kern w:val="0"/>
                      <w:sz w:val="24"/>
                      <w:szCs w:val="24"/>
                      <w:lang w:val="en-US" w:eastAsia="zh-CN"/>
                    </w:rPr>
                    <w:t>0.289</w:t>
                  </w:r>
                </w:p>
              </w:tc>
              <w:tc>
                <w:tcPr>
                  <w:tcW w:w="560" w:type="dxa"/>
                  <w:vMerge w:val="continue"/>
                  <w:tcBorders>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2"/>
                      <w:szCs w:val="22"/>
                    </w:rPr>
                  </w:pPr>
                </w:p>
              </w:tc>
            </w:tr>
            <w:tr>
              <w:tblPrEx>
                <w:tblCellMar>
                  <w:top w:w="0" w:type="dxa"/>
                  <w:left w:w="108" w:type="dxa"/>
                  <w:bottom w:w="0" w:type="dxa"/>
                  <w:right w:w="108" w:type="dxa"/>
                </w:tblCellMar>
              </w:tblPrEx>
              <w:trPr>
                <w:trHeight w:val="278" w:hRule="atLeast"/>
                <w:jc w:val="center"/>
              </w:trPr>
              <w:tc>
                <w:tcPr>
                  <w:tcW w:w="1190" w:type="dxa"/>
                  <w:gridSpan w:val="2"/>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cs="宋体"/>
                      <w:kern w:val="0"/>
                      <w:sz w:val="24"/>
                    </w:rPr>
                    <w:t>检测布点图</w:t>
                  </w:r>
                </w:p>
              </w:tc>
              <w:tc>
                <w:tcPr>
                  <w:tcW w:w="7106" w:type="dxa"/>
                  <w:gridSpan w:val="10"/>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0" w:lineRule="atLeast"/>
                    <w:jc w:val="both"/>
                    <w:textAlignment w:val="auto"/>
                    <w:rPr>
                      <w:rFonts w:hint="eastAsia"/>
                      <w:lang w:val="en-US" w:eastAsia="zh-CN"/>
                    </w:rPr>
                  </w:pPr>
                  <w:r>
                    <w:drawing>
                      <wp:inline distT="0" distB="0" distL="114300" distR="114300">
                        <wp:extent cx="4533900" cy="1666875"/>
                        <wp:effectExtent l="0" t="0" r="7620" b="9525"/>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18"/>
                                <a:stretch>
                                  <a:fillRect/>
                                </a:stretch>
                              </pic:blipFill>
                              <pic:spPr>
                                <a:xfrm>
                                  <a:off x="0" y="0"/>
                                  <a:ext cx="4533900" cy="1666875"/>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77" w:hRule="atLeast"/>
                <w:jc w:val="center"/>
              </w:trPr>
              <w:tc>
                <w:tcPr>
                  <w:tcW w:w="1190" w:type="dxa"/>
                  <w:gridSpan w:val="2"/>
                  <w:vMerge w:val="continue"/>
                  <w:tcBorders>
                    <w:left w:val="single" w:color="auto" w:sz="4" w:space="0"/>
                    <w:bottom w:val="single" w:color="auto" w:sz="4" w:space="0"/>
                    <w:right w:val="single" w:color="auto" w:sz="4" w:space="0"/>
                  </w:tcBorders>
                  <w:noWrap w:val="0"/>
                  <w:vAlign w:val="center"/>
                </w:tcPr>
                <w:p>
                  <w:pPr>
                    <w:widowControl/>
                    <w:ind w:firstLine="630" w:firstLineChars="300"/>
                    <w:jc w:val="both"/>
                  </w:pPr>
                </w:p>
              </w:tc>
              <w:tc>
                <w:tcPr>
                  <w:tcW w:w="3553" w:type="dxa"/>
                  <w:gridSpan w:val="5"/>
                  <w:tcBorders>
                    <w:top w:val="single" w:color="auto" w:sz="4" w:space="0"/>
                    <w:left w:val="single" w:color="auto" w:sz="4" w:space="0"/>
                    <w:bottom w:val="single" w:color="auto" w:sz="4" w:space="0"/>
                    <w:right w:val="single" w:color="auto" w:sz="4" w:space="0"/>
                  </w:tcBorders>
                  <w:noWrap w:val="0"/>
                  <w:vAlign w:val="center"/>
                </w:tcPr>
                <w:p>
                  <w:pPr>
                    <w:widowControl/>
                    <w:jc w:val="center"/>
                    <w:rPr>
                      <w:color w:val="auto"/>
                    </w:rPr>
                  </w:pPr>
                  <w:r>
                    <w:rPr>
                      <w:rFonts w:hint="eastAsia"/>
                      <w:color w:val="auto"/>
                      <w:lang w:val="en-US" w:eastAsia="zh-CN"/>
                    </w:rPr>
                    <w:t>2020年10月28日</w:t>
                  </w:r>
                </w:p>
              </w:tc>
              <w:tc>
                <w:tcPr>
                  <w:tcW w:w="3553" w:type="dxa"/>
                  <w:gridSpan w:val="5"/>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color w:val="auto"/>
                      <w:lang w:val="en-US" w:eastAsia="zh-CN"/>
                    </w:rPr>
                  </w:pPr>
                  <w:r>
                    <w:rPr>
                      <w:rFonts w:hint="eastAsia"/>
                      <w:color w:val="auto"/>
                      <w:lang w:val="en-US" w:eastAsia="zh-CN"/>
                    </w:rPr>
                    <w:t>2020年10月29日</w:t>
                  </w:r>
                </w:p>
              </w:tc>
            </w:tr>
            <w:tr>
              <w:tblPrEx>
                <w:tblCellMar>
                  <w:top w:w="0" w:type="dxa"/>
                  <w:left w:w="108" w:type="dxa"/>
                  <w:bottom w:w="0" w:type="dxa"/>
                  <w:right w:w="108" w:type="dxa"/>
                </w:tblCellMar>
              </w:tblPrEx>
              <w:trPr>
                <w:trHeight w:val="567" w:hRule="atLeast"/>
                <w:jc w:val="center"/>
              </w:trPr>
              <w:tc>
                <w:tcPr>
                  <w:tcW w:w="459"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kern w:val="0"/>
                      <w:sz w:val="24"/>
                    </w:rPr>
                    <w:t>备注</w:t>
                  </w:r>
                </w:p>
              </w:tc>
              <w:tc>
                <w:tcPr>
                  <w:tcW w:w="7837" w:type="dxa"/>
                  <w:gridSpan w:val="11"/>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rPr>
                  </w:pPr>
                  <w:r>
                    <w:rPr>
                      <w:rFonts w:hint="eastAsia" w:ascii="宋体" w:hAnsi="宋体" w:cs="宋体"/>
                      <w:color w:val="000000"/>
                      <w:kern w:val="0"/>
                      <w:sz w:val="24"/>
                    </w:rPr>
                    <w:t>依据</w:t>
                  </w:r>
                  <w:r>
                    <w:rPr>
                      <w:rFonts w:hint="eastAsia" w:ascii="宋体" w:hAnsi="宋体" w:cs="宋体"/>
                      <w:color w:val="000000"/>
                      <w:kern w:val="0"/>
                      <w:sz w:val="24"/>
                      <w:lang w:val="en-US" w:eastAsia="zh-CN"/>
                    </w:rPr>
                    <w:t>《水泥工业大气污染物排放标准》（GB4915-2013）中表3</w:t>
                  </w:r>
                  <w:r>
                    <w:rPr>
                      <w:rFonts w:hint="eastAsia" w:ascii="宋体" w:hAnsi="宋体" w:cs="宋体"/>
                      <w:color w:val="000000"/>
                      <w:kern w:val="0"/>
                      <w:sz w:val="24"/>
                    </w:rPr>
                    <w:t>无组织排放标</w:t>
                  </w:r>
                  <w:r>
                    <w:rPr>
                      <w:rFonts w:hAnsi="宋体"/>
                      <w:color w:val="000000"/>
                      <w:sz w:val="24"/>
                    </w:rPr>
                    <w:t>准限值</w:t>
                  </w:r>
                  <w:r>
                    <w:rPr>
                      <w:rFonts w:hint="eastAsia" w:ascii="宋体" w:hAnsi="宋体" w:cs="宋体"/>
                      <w:color w:val="000000"/>
                      <w:kern w:val="0"/>
                      <w:sz w:val="24"/>
                    </w:rPr>
                    <w:t>中规定的浓度限值，以上</w:t>
                  </w:r>
                  <w:r>
                    <w:rPr>
                      <w:rFonts w:hint="eastAsia" w:ascii="宋体" w:hAnsi="宋体" w:cs="宋体"/>
                      <w:color w:val="000000"/>
                      <w:kern w:val="0"/>
                      <w:sz w:val="24"/>
                      <w:lang w:val="en-US" w:eastAsia="zh-CN"/>
                    </w:rPr>
                    <w:t>4</w:t>
                  </w:r>
                  <w:r>
                    <w:rPr>
                      <w:rFonts w:hint="eastAsia" w:ascii="宋体" w:hAnsi="宋体" w:cs="宋体"/>
                      <w:color w:val="000000"/>
                      <w:kern w:val="0"/>
                      <w:sz w:val="24"/>
                    </w:rPr>
                    <w:t>点位共</w:t>
                  </w:r>
                  <w:r>
                    <w:rPr>
                      <w:rFonts w:hint="eastAsia" w:ascii="宋体" w:hAnsi="宋体" w:cs="宋体"/>
                      <w:color w:val="000000"/>
                      <w:kern w:val="0"/>
                      <w:sz w:val="24"/>
                      <w:lang w:val="en-US" w:eastAsia="zh-CN"/>
                    </w:rPr>
                    <w:t>24</w:t>
                  </w:r>
                  <w:r>
                    <w:rPr>
                      <w:rFonts w:hint="eastAsia" w:ascii="宋体" w:hAnsi="宋体" w:cs="宋体"/>
                      <w:color w:val="000000"/>
                      <w:kern w:val="0"/>
                      <w:sz w:val="24"/>
                    </w:rPr>
                    <w:t>次颗粒物浓度</w:t>
                  </w:r>
                  <w:r>
                    <w:rPr>
                      <w:rFonts w:hint="eastAsia" w:ascii="宋体" w:hAnsi="宋体" w:cs="宋体"/>
                      <w:color w:val="000000"/>
                      <w:kern w:val="0"/>
                      <w:sz w:val="24"/>
                      <w:lang w:eastAsia="zh-CN"/>
                    </w:rPr>
                    <w:t>值的差</w:t>
                  </w:r>
                  <w:r>
                    <w:rPr>
                      <w:rFonts w:hint="eastAsia" w:ascii="宋体" w:hAnsi="宋体" w:cs="宋体"/>
                      <w:color w:val="000000"/>
                      <w:kern w:val="0"/>
                      <w:sz w:val="24"/>
                    </w:rPr>
                    <w:t>值均低于</w:t>
                  </w:r>
                  <w:r>
                    <w:rPr>
                      <w:rFonts w:hint="eastAsia" w:ascii="宋体" w:hAnsi="宋体" w:cs="宋体"/>
                      <w:color w:val="000000"/>
                      <w:kern w:val="0"/>
                      <w:sz w:val="24"/>
                      <w:lang w:eastAsia="zh-CN"/>
                    </w:rPr>
                    <w:t>排放</w:t>
                  </w:r>
                  <w:r>
                    <w:rPr>
                      <w:rFonts w:hint="eastAsia" w:ascii="宋体" w:hAnsi="宋体" w:cs="宋体"/>
                      <w:color w:val="000000"/>
                      <w:kern w:val="0"/>
                      <w:sz w:val="24"/>
                    </w:rPr>
                    <w:t>限值，属达标排放。</w:t>
                  </w:r>
                </w:p>
              </w:tc>
            </w:tr>
          </w:tbl>
          <w:p>
            <w:pPr>
              <w:spacing w:line="360" w:lineRule="auto"/>
              <w:ind w:firstLine="480" w:firstLineChars="200"/>
              <w:rPr>
                <w:rFonts w:hint="eastAsia" w:asciiTheme="minorEastAsia" w:hAnsiTheme="minorEastAsia" w:eastAsiaTheme="minorEastAsia" w:cstheme="minorEastAsia"/>
                <w:color w:val="1E40EA"/>
                <w:sz w:val="24"/>
                <w:lang w:eastAsia="zh-CN"/>
              </w:rPr>
            </w:pPr>
            <w:r>
              <w:rPr>
                <w:rFonts w:hint="eastAsia" w:asciiTheme="minorEastAsia" w:hAnsiTheme="minorEastAsia" w:cstheme="minorEastAsia"/>
                <w:color w:val="auto"/>
                <w:sz w:val="24"/>
              </w:rPr>
              <w:t>监测结果表明，</w:t>
            </w:r>
            <w:r>
              <w:rPr>
                <w:rFonts w:ascii="Times New Roman" w:hAnsi="Times New Roman" w:eastAsia="宋体" w:cs="宋体"/>
                <w:color w:val="auto"/>
                <w:sz w:val="24"/>
              </w:rPr>
              <w:t>厂界无组织</w:t>
            </w:r>
            <w:r>
              <w:rPr>
                <w:rFonts w:hint="eastAsia" w:ascii="Times New Roman" w:hAnsi="Times New Roman" w:eastAsia="宋体" w:cs="宋体"/>
                <w:color w:val="auto"/>
                <w:sz w:val="24"/>
              </w:rPr>
              <w:t>颗粒物</w:t>
            </w:r>
            <w:r>
              <w:rPr>
                <w:rFonts w:ascii="Times New Roman" w:hAnsi="Times New Roman" w:eastAsia="宋体" w:cs="宋体"/>
                <w:color w:val="auto"/>
                <w:sz w:val="24"/>
              </w:rPr>
              <w:t>排放监测结果</w:t>
            </w:r>
            <w:r>
              <w:rPr>
                <w:rFonts w:hint="eastAsia" w:ascii="Times New Roman" w:hAnsi="Times New Roman" w:eastAsia="宋体" w:cs="宋体"/>
                <w:color w:val="auto"/>
                <w:sz w:val="24"/>
                <w:lang w:eastAsia="zh-CN"/>
              </w:rPr>
              <w:t>浓度</w:t>
            </w:r>
            <w:r>
              <w:rPr>
                <w:rFonts w:ascii="Times New Roman" w:hAnsi="Times New Roman" w:eastAsia="宋体" w:cs="宋体"/>
                <w:color w:val="auto"/>
                <w:sz w:val="24"/>
              </w:rPr>
              <w:t>最大</w:t>
            </w:r>
            <w:r>
              <w:rPr>
                <w:rFonts w:hint="eastAsia" w:ascii="Times New Roman" w:hAnsi="Times New Roman" w:eastAsia="宋体" w:cs="宋体"/>
                <w:color w:val="auto"/>
                <w:sz w:val="24"/>
                <w:lang w:eastAsia="zh-CN"/>
              </w:rPr>
              <w:t>差</w:t>
            </w:r>
            <w:r>
              <w:rPr>
                <w:rFonts w:ascii="Times New Roman" w:hAnsi="Times New Roman" w:eastAsia="宋体" w:cs="宋体"/>
                <w:color w:val="auto"/>
                <w:sz w:val="24"/>
              </w:rPr>
              <w:t>值为</w:t>
            </w:r>
            <w:r>
              <w:rPr>
                <w:rFonts w:hint="eastAsia" w:ascii="Times New Roman" w:hAnsi="Times New Roman" w:eastAsia="宋体" w:cs="宋体"/>
                <w:color w:val="auto"/>
                <w:sz w:val="24"/>
                <w:lang w:val="en-US" w:eastAsia="zh-CN"/>
              </w:rPr>
              <w:t>0.445</w:t>
            </w:r>
            <w:r>
              <w:rPr>
                <w:rFonts w:ascii="Times New Roman" w:hAnsi="Times New Roman" w:eastAsia="宋体" w:cs="宋体"/>
                <w:color w:val="auto"/>
                <w:sz w:val="24"/>
              </w:rPr>
              <w:t xml:space="preserve"> mg/m</w:t>
            </w:r>
            <w:r>
              <w:rPr>
                <w:rFonts w:ascii="Times New Roman" w:hAnsi="Times New Roman" w:eastAsia="宋体" w:cs="宋体"/>
                <w:color w:val="auto"/>
                <w:sz w:val="24"/>
                <w:vertAlign w:val="superscript"/>
              </w:rPr>
              <w:t>3</w:t>
            </w:r>
            <w:r>
              <w:rPr>
                <w:rFonts w:ascii="Times New Roman" w:hAnsi="Times New Roman" w:eastAsia="宋体" w:cs="宋体"/>
                <w:color w:val="auto"/>
                <w:sz w:val="24"/>
              </w:rPr>
              <w:t>，</w:t>
            </w:r>
            <w:r>
              <w:rPr>
                <w:rFonts w:hint="eastAsia" w:ascii="宋体" w:hAnsi="宋体" w:cs="宋体"/>
                <w:color w:val="000000"/>
                <w:kern w:val="0"/>
                <w:sz w:val="24"/>
                <w:lang w:val="en-US" w:eastAsia="zh-CN"/>
              </w:rPr>
              <w:t>《水泥工业大气污染物排放标准》（GB4915-2013）中表3</w:t>
            </w:r>
            <w:r>
              <w:rPr>
                <w:rFonts w:hint="eastAsia" w:ascii="宋体" w:hAnsi="宋体" w:cs="宋体"/>
                <w:color w:val="000000"/>
                <w:kern w:val="0"/>
                <w:sz w:val="24"/>
              </w:rPr>
              <w:t>无组织排放标</w:t>
            </w:r>
            <w:r>
              <w:rPr>
                <w:rFonts w:hAnsi="宋体"/>
                <w:color w:val="000000"/>
                <w:sz w:val="24"/>
              </w:rPr>
              <w:t>准限值</w:t>
            </w:r>
            <w:r>
              <w:rPr>
                <w:rFonts w:hint="eastAsia" w:ascii="宋体" w:hAnsi="宋体" w:cs="宋体"/>
                <w:color w:val="000000"/>
                <w:kern w:val="0"/>
                <w:sz w:val="24"/>
              </w:rPr>
              <w:t>中规定的浓度</w:t>
            </w:r>
            <w:r>
              <w:rPr>
                <w:rFonts w:hint="eastAsia" w:asciiTheme="minorEastAsia" w:hAnsiTheme="minorEastAsia" w:cstheme="minorEastAsia"/>
                <w:color w:val="auto"/>
                <w:sz w:val="24"/>
              </w:rPr>
              <w:t>限值</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w:t>
            </w:r>
            <w:r>
              <w:rPr>
                <w:rFonts w:hint="eastAsia" w:asciiTheme="minorEastAsia" w:hAnsiTheme="minorEastAsia" w:cstheme="minorEastAsia"/>
                <w:color w:val="auto"/>
                <w:sz w:val="24"/>
                <w:lang w:val="en-US" w:eastAsia="zh-CN"/>
              </w:rPr>
              <w:t>0.5</w:t>
            </w:r>
            <w:r>
              <w:rPr>
                <w:rFonts w:ascii="Times New Roman" w:hAnsi="Times New Roman" w:eastAsia="宋体" w:cs="宋体"/>
                <w:color w:val="auto"/>
                <w:sz w:val="24"/>
              </w:rPr>
              <w:t>mg/m</w:t>
            </w:r>
            <w:r>
              <w:rPr>
                <w:rFonts w:ascii="Times New Roman" w:hAnsi="Times New Roman" w:eastAsia="宋体" w:cs="宋体"/>
                <w:color w:val="auto"/>
                <w:sz w:val="24"/>
                <w:vertAlign w:val="superscript"/>
              </w:rPr>
              <w:t>3</w:t>
            </w:r>
            <w:r>
              <w:rPr>
                <w:rFonts w:hint="eastAsia" w:asciiTheme="minorEastAsia" w:hAnsiTheme="minorEastAsia" w:cstheme="minorEastAsia"/>
                <w:color w:val="auto"/>
                <w:sz w:val="24"/>
                <w:lang w:eastAsia="zh-CN"/>
              </w:rPr>
              <w:t>）。</w:t>
            </w:r>
          </w:p>
        </w:tc>
      </w:tr>
    </w:tbl>
    <w:p>
      <w:pPr>
        <w:bidi w:val="0"/>
        <w:jc w:val="left"/>
        <w:rPr>
          <w:rFonts w:hint="eastAsia" w:asciiTheme="majorEastAsia" w:hAnsiTheme="majorEastAsia" w:eastAsiaTheme="majorEastAsia" w:cstheme="majorEastAsia"/>
          <w:b/>
          <w:bCs/>
          <w:color w:val="auto"/>
          <w:sz w:val="30"/>
          <w:szCs w:val="30"/>
        </w:rPr>
      </w:pPr>
      <w:r>
        <w:rPr>
          <w:rFonts w:hint="eastAsia" w:asciiTheme="majorEastAsia" w:hAnsiTheme="majorEastAsia" w:eastAsiaTheme="majorEastAsia" w:cstheme="majorEastAsia"/>
          <w:b/>
          <w:bCs/>
          <w:color w:val="auto"/>
          <w:sz w:val="30"/>
          <w:szCs w:val="30"/>
        </w:rPr>
        <w:t>表八</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tcPr>
          <w:p>
            <w:pPr>
              <w:spacing w:line="360" w:lineRule="auto"/>
              <w:rPr>
                <w:rFonts w:asciiTheme="minorEastAsia" w:hAnsiTheme="minorEastAsia" w:cstheme="minorEastAsia"/>
                <w:b/>
                <w:bCs/>
                <w:color w:val="auto"/>
                <w:sz w:val="24"/>
              </w:rPr>
            </w:pPr>
            <w:r>
              <w:rPr>
                <w:rFonts w:hint="eastAsia" w:asciiTheme="minorEastAsia" w:hAnsiTheme="minorEastAsia" w:cstheme="minorEastAsia"/>
                <w:b/>
                <w:bCs/>
                <w:color w:val="auto"/>
                <w:sz w:val="24"/>
              </w:rPr>
              <w:t>验收监测结论：</w:t>
            </w:r>
          </w:p>
          <w:p>
            <w:pPr>
              <w:tabs>
                <w:tab w:val="left" w:pos="3705"/>
              </w:tabs>
              <w:spacing w:line="360" w:lineRule="auto"/>
              <w:ind w:firstLine="482" w:firstLineChars="200"/>
              <w:outlineLvl w:val="1"/>
              <w:rPr>
                <w:rFonts w:asciiTheme="minorEastAsia" w:hAnsiTheme="minorEastAsia" w:cstheme="minorEastAsia"/>
                <w:b/>
                <w:bCs/>
                <w:color w:val="auto"/>
                <w:sz w:val="24"/>
              </w:rPr>
            </w:pPr>
            <w:bookmarkStart w:id="0" w:name="OLE_LINK3"/>
            <w:r>
              <w:rPr>
                <w:rFonts w:hint="eastAsia" w:asciiTheme="minorEastAsia" w:hAnsiTheme="minorEastAsia" w:cstheme="minorEastAsia"/>
                <w:b/>
                <w:bCs/>
                <w:color w:val="auto"/>
                <w:sz w:val="24"/>
              </w:rPr>
              <w:t>1、环境管理检查</w:t>
            </w:r>
          </w:p>
          <w:p>
            <w:pPr>
              <w:spacing w:line="360" w:lineRule="auto"/>
              <w:ind w:firstLine="480" w:firstLineChars="200"/>
              <w:rPr>
                <w:rFonts w:hint="eastAsia" w:asciiTheme="minorEastAsia" w:hAnsiTheme="minorEastAsia" w:eastAsiaTheme="minorEastAsia" w:cstheme="minorEastAsia"/>
                <w:color w:val="auto"/>
                <w:sz w:val="24"/>
                <w:lang w:eastAsia="zh-CN"/>
              </w:rPr>
            </w:pPr>
            <w:r>
              <w:rPr>
                <w:rFonts w:hint="eastAsia" w:asciiTheme="minorEastAsia" w:hAnsiTheme="minorEastAsia" w:cstheme="minorEastAsia"/>
                <w:color w:val="auto"/>
                <w:sz w:val="24"/>
              </w:rPr>
              <w:t>执行国家建设项目环境管理制度情况</w:t>
            </w:r>
            <w:r>
              <w:rPr>
                <w:rFonts w:hint="eastAsia" w:asciiTheme="minorEastAsia" w:hAnsiTheme="minorEastAsia" w:cstheme="minorEastAsia"/>
                <w:color w:val="auto"/>
                <w:sz w:val="24"/>
                <w:lang w:eastAsia="zh-CN"/>
              </w:rPr>
              <w:t>：</w:t>
            </w:r>
          </w:p>
          <w:bookmarkEnd w:id="0"/>
          <w:p>
            <w:pPr>
              <w:spacing w:line="360" w:lineRule="auto"/>
              <w:ind w:firstLine="480" w:firstLineChars="200"/>
              <w:rPr>
                <w:rFonts w:asciiTheme="minorEastAsia" w:hAnsiTheme="minorEastAsia" w:cstheme="minorEastAsia"/>
                <w:color w:val="auto"/>
                <w:sz w:val="24"/>
              </w:rPr>
            </w:pPr>
            <w:r>
              <w:rPr>
                <w:rFonts w:hint="eastAsia" w:asciiTheme="minorEastAsia" w:hAnsiTheme="minorEastAsia" w:cstheme="minorEastAsia"/>
                <w:color w:val="auto"/>
                <w:sz w:val="24"/>
              </w:rPr>
              <w:t xml:space="preserve">本项目根据国家关于建设项目环境保护管理办法的规定，进行了环境影响评价，履行了相应的环保手续，基本做到了“三同时”的要求。 </w:t>
            </w:r>
          </w:p>
          <w:p>
            <w:pPr>
              <w:spacing w:before="62" w:beforeLines="20" w:line="360" w:lineRule="auto"/>
              <w:ind w:firstLine="482" w:firstLineChars="200"/>
              <w:rPr>
                <w:rFonts w:asciiTheme="minorEastAsia" w:hAnsiTheme="minorEastAsia" w:cstheme="minorEastAsia"/>
                <w:b/>
                <w:bCs/>
                <w:color w:val="auto"/>
                <w:sz w:val="24"/>
              </w:rPr>
            </w:pPr>
            <w:r>
              <w:rPr>
                <w:rFonts w:hint="eastAsia" w:asciiTheme="minorEastAsia" w:hAnsiTheme="minorEastAsia" w:cstheme="minorEastAsia"/>
                <w:b/>
                <w:bCs/>
                <w:color w:val="auto"/>
                <w:sz w:val="24"/>
              </w:rPr>
              <w:t>2</w:t>
            </w:r>
            <w:r>
              <w:rPr>
                <w:rFonts w:hint="eastAsia" w:asciiTheme="minorEastAsia" w:hAnsiTheme="minorEastAsia" w:cstheme="minorEastAsia"/>
                <w:b/>
                <w:bCs/>
                <w:color w:val="auto"/>
                <w:sz w:val="24"/>
                <w:lang w:eastAsia="zh-CN"/>
              </w:rPr>
              <w:t>、</w:t>
            </w:r>
            <w:r>
              <w:rPr>
                <w:rFonts w:hint="eastAsia" w:asciiTheme="minorEastAsia" w:hAnsiTheme="minorEastAsia" w:cstheme="minorEastAsia"/>
                <w:b/>
                <w:bCs/>
                <w:color w:val="auto"/>
                <w:sz w:val="24"/>
              </w:rPr>
              <w:t>各类污染物排放情况</w:t>
            </w:r>
          </w:p>
          <w:p>
            <w:pPr>
              <w:pStyle w:val="3"/>
              <w:spacing w:line="360" w:lineRule="auto"/>
              <w:ind w:firstLine="480"/>
              <w:rPr>
                <w:color w:val="auto"/>
              </w:rPr>
            </w:pPr>
            <w:r>
              <w:rPr>
                <w:rFonts w:hint="eastAsia" w:asciiTheme="minorEastAsia" w:hAnsiTheme="minorEastAsia" w:cstheme="minorEastAsia"/>
                <w:color w:val="auto"/>
                <w:sz w:val="24"/>
              </w:rPr>
              <w:t>本次验收监测内容主要为无组织废气</w:t>
            </w: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rPr>
              <w:t>厂界噪声的监测，监测结果如下：</w:t>
            </w:r>
          </w:p>
          <w:p>
            <w:pPr>
              <w:spacing w:line="360" w:lineRule="auto"/>
              <w:jc w:val="left"/>
              <w:rPr>
                <w:rFonts w:asciiTheme="minorEastAsia" w:hAnsiTheme="minorEastAsia" w:cstheme="minorEastAsia"/>
                <w:color w:val="auto"/>
                <w:sz w:val="24"/>
              </w:rPr>
            </w:pPr>
            <w:r>
              <w:rPr>
                <w:rFonts w:hint="eastAsia" w:asciiTheme="minorEastAsia" w:hAnsiTheme="minorEastAsia" w:cstheme="minorEastAsia"/>
                <w:color w:val="auto"/>
                <w:sz w:val="24"/>
              </w:rPr>
              <w:t>（1）噪声监测</w:t>
            </w:r>
          </w:p>
          <w:p>
            <w:pPr>
              <w:spacing w:line="360" w:lineRule="auto"/>
              <w:ind w:firstLine="480" w:firstLineChars="200"/>
              <w:jc w:val="left"/>
              <w:rPr>
                <w:rFonts w:asciiTheme="minorEastAsia" w:hAnsiTheme="minorEastAsia" w:cstheme="minorEastAsia"/>
                <w:color w:val="auto"/>
                <w:sz w:val="24"/>
              </w:rPr>
            </w:pPr>
            <w:r>
              <w:rPr>
                <w:rFonts w:hint="eastAsia" w:asciiTheme="minorEastAsia" w:hAnsiTheme="minorEastAsia" w:cstheme="minorEastAsia"/>
                <w:color w:val="auto"/>
                <w:sz w:val="24"/>
              </w:rPr>
              <w:t>经监测结果表明，项目厂界噪声昼间噪声监测最大值为</w:t>
            </w:r>
            <w:r>
              <w:rPr>
                <w:rFonts w:hint="eastAsia" w:asciiTheme="minorEastAsia" w:hAnsiTheme="minorEastAsia" w:cstheme="minorEastAsia"/>
                <w:color w:val="auto"/>
                <w:sz w:val="24"/>
                <w:lang w:val="en-US" w:eastAsia="zh-CN"/>
              </w:rPr>
              <w:t>55.3</w:t>
            </w:r>
            <w:r>
              <w:rPr>
                <w:rFonts w:hint="eastAsia" w:asciiTheme="minorEastAsia" w:hAnsiTheme="minorEastAsia" w:cstheme="minorEastAsia"/>
                <w:color w:val="auto"/>
                <w:sz w:val="24"/>
              </w:rPr>
              <w:t>dB（A），标准限值为60dB（A）；夜间噪声监测最大值为4</w:t>
            </w:r>
            <w:r>
              <w:rPr>
                <w:rFonts w:hint="eastAsia" w:asciiTheme="minorEastAsia" w:hAnsiTheme="minorEastAsia" w:cstheme="minorEastAsia"/>
                <w:color w:val="auto"/>
                <w:sz w:val="24"/>
                <w:lang w:val="en-US" w:eastAsia="zh-CN"/>
              </w:rPr>
              <w:t>2.2</w:t>
            </w:r>
            <w:r>
              <w:rPr>
                <w:rFonts w:hint="eastAsia" w:asciiTheme="minorEastAsia" w:hAnsiTheme="minorEastAsia" w:cstheme="minorEastAsia"/>
                <w:color w:val="auto"/>
                <w:sz w:val="24"/>
              </w:rPr>
              <w:t>dB（A），标准限值为50dB（A）。因此，项目昼夜间噪声值均满足《工业企业厂界环境噪声排放标准》（GB12348-2008）</w:t>
            </w:r>
            <w:r>
              <w:rPr>
                <w:rFonts w:hint="eastAsia" w:ascii="宋体" w:hAnsi="宋体" w:eastAsia="宋体" w:cs="宋体"/>
                <w:color w:val="auto"/>
                <w:sz w:val="24"/>
              </w:rPr>
              <w:t>2</w:t>
            </w:r>
            <w:r>
              <w:rPr>
                <w:rFonts w:hint="eastAsia" w:asciiTheme="minorEastAsia" w:hAnsiTheme="minorEastAsia" w:cstheme="minorEastAsia"/>
                <w:color w:val="auto"/>
                <w:sz w:val="24"/>
              </w:rPr>
              <w:t>类功能区规定的标准限值。</w:t>
            </w:r>
          </w:p>
          <w:p>
            <w:pPr>
              <w:spacing w:line="360" w:lineRule="auto"/>
              <w:jc w:val="left"/>
              <w:rPr>
                <w:rFonts w:asciiTheme="minorEastAsia" w:hAnsiTheme="minorEastAsia" w:cstheme="minorEastAsia"/>
                <w:color w:val="auto"/>
                <w:sz w:val="24"/>
              </w:rPr>
            </w:pPr>
            <w:r>
              <w:rPr>
                <w:rFonts w:hint="eastAsia" w:asciiTheme="minorEastAsia" w:hAnsiTheme="minorEastAsia" w:cstheme="minorEastAsia"/>
                <w:color w:val="auto"/>
                <w:sz w:val="24"/>
              </w:rPr>
              <w:t>（2）无组织废气监测</w:t>
            </w:r>
          </w:p>
          <w:p>
            <w:pPr>
              <w:spacing w:line="360" w:lineRule="auto"/>
              <w:ind w:firstLine="480" w:firstLineChars="200"/>
              <w:jc w:val="left"/>
              <w:rPr>
                <w:rFonts w:hint="eastAsia" w:asciiTheme="minorEastAsia" w:hAnsiTheme="minorEastAsia" w:cstheme="minorEastAsia"/>
                <w:color w:val="auto"/>
                <w:sz w:val="24"/>
                <w:highlight w:val="none"/>
              </w:rPr>
            </w:pPr>
            <w:r>
              <w:rPr>
                <w:rFonts w:hint="eastAsia" w:asciiTheme="minorEastAsia" w:hAnsiTheme="minorEastAsia" w:cstheme="minorEastAsia"/>
                <w:color w:val="auto"/>
                <w:sz w:val="24"/>
              </w:rPr>
              <w:t>厂</w:t>
            </w:r>
            <w:r>
              <w:rPr>
                <w:rFonts w:hint="eastAsia" w:asciiTheme="minorEastAsia" w:hAnsiTheme="minorEastAsia" w:cstheme="minorEastAsia"/>
                <w:color w:val="auto"/>
                <w:sz w:val="24"/>
                <w:highlight w:val="none"/>
              </w:rPr>
              <w:t>界四周无组织废气颗粒物的监测结果表明，颗粒物</w:t>
            </w:r>
            <w:r>
              <w:rPr>
                <w:rFonts w:hint="eastAsia" w:asciiTheme="minorEastAsia" w:hAnsiTheme="minorEastAsia" w:cstheme="minorEastAsia"/>
                <w:color w:val="auto"/>
                <w:sz w:val="24"/>
                <w:highlight w:val="none"/>
                <w:lang w:eastAsia="zh-CN"/>
              </w:rPr>
              <w:t>最大</w:t>
            </w:r>
            <w:r>
              <w:rPr>
                <w:rFonts w:hint="eastAsia" w:asciiTheme="minorEastAsia" w:hAnsiTheme="minorEastAsia" w:cstheme="minorEastAsia"/>
                <w:color w:val="auto"/>
                <w:sz w:val="24"/>
                <w:highlight w:val="none"/>
              </w:rPr>
              <w:t>浓度</w:t>
            </w:r>
            <w:r>
              <w:rPr>
                <w:rFonts w:hint="eastAsia" w:asciiTheme="minorEastAsia" w:hAnsiTheme="minorEastAsia" w:cstheme="minorEastAsia"/>
                <w:color w:val="auto"/>
                <w:sz w:val="24"/>
                <w:highlight w:val="none"/>
                <w:lang w:eastAsia="zh-CN"/>
              </w:rPr>
              <w:t>差</w:t>
            </w:r>
            <w:r>
              <w:rPr>
                <w:rFonts w:hint="eastAsia" w:asciiTheme="minorEastAsia" w:hAnsiTheme="minorEastAsia" w:cstheme="minorEastAsia"/>
                <w:color w:val="auto"/>
                <w:sz w:val="24"/>
                <w:highlight w:val="none"/>
              </w:rPr>
              <w:t>值为</w:t>
            </w:r>
            <w:r>
              <w:rPr>
                <w:rFonts w:ascii="Times New Roman" w:hAnsi="Times New Roman" w:eastAsia="宋体" w:cs="宋体"/>
                <w:color w:val="auto"/>
                <w:sz w:val="24"/>
                <w:highlight w:val="none"/>
              </w:rPr>
              <w:t>0.</w:t>
            </w:r>
            <w:r>
              <w:rPr>
                <w:rFonts w:hint="eastAsia" w:ascii="Times New Roman" w:hAnsi="Times New Roman" w:eastAsia="宋体" w:cs="宋体"/>
                <w:color w:val="auto"/>
                <w:sz w:val="24"/>
                <w:highlight w:val="none"/>
                <w:lang w:val="en-US" w:eastAsia="zh-CN"/>
              </w:rPr>
              <w:t>445</w:t>
            </w:r>
            <w:r>
              <w:rPr>
                <w:rFonts w:ascii="Times New Roman" w:hAnsi="Times New Roman" w:eastAsia="宋体" w:cs="宋体"/>
                <w:color w:val="auto"/>
                <w:sz w:val="24"/>
                <w:highlight w:val="none"/>
              </w:rPr>
              <w:t xml:space="preserve"> mg/m</w:t>
            </w:r>
            <w:r>
              <w:rPr>
                <w:rFonts w:ascii="Times New Roman" w:hAnsi="Times New Roman" w:eastAsia="宋体" w:cs="宋体"/>
                <w:color w:val="auto"/>
                <w:sz w:val="24"/>
                <w:highlight w:val="none"/>
                <w:vertAlign w:val="superscript"/>
              </w:rPr>
              <w:t>3</w:t>
            </w:r>
            <w:r>
              <w:rPr>
                <w:rFonts w:hint="eastAsia" w:asciiTheme="minorEastAsia" w:hAnsiTheme="minorEastAsia" w:cstheme="minorEastAsia"/>
                <w:color w:val="auto"/>
                <w:sz w:val="24"/>
                <w:highlight w:val="none"/>
              </w:rPr>
              <w:t>，标准限值为0.5</w:t>
            </w:r>
            <w:r>
              <w:rPr>
                <w:rFonts w:hint="eastAsia" w:asciiTheme="minorEastAsia" w:hAnsiTheme="minorEastAsia" w:cstheme="minorEastAsia"/>
                <w:color w:val="auto"/>
                <w:kern w:val="0"/>
                <w:sz w:val="24"/>
                <w:highlight w:val="none"/>
              </w:rPr>
              <w:t>mg/</w:t>
            </w:r>
            <w:r>
              <w:rPr>
                <w:rFonts w:hint="eastAsia" w:asciiTheme="minorEastAsia" w:hAnsiTheme="minorEastAsia" w:cstheme="minorEastAsia"/>
                <w:color w:val="auto"/>
                <w:sz w:val="24"/>
                <w:highlight w:val="none"/>
              </w:rPr>
              <w:t>m</w:t>
            </w:r>
            <w:r>
              <w:rPr>
                <w:rFonts w:hint="eastAsia" w:asciiTheme="minorEastAsia" w:hAnsiTheme="minorEastAsia" w:cstheme="minorEastAsia"/>
                <w:color w:val="auto"/>
                <w:sz w:val="24"/>
                <w:highlight w:val="none"/>
                <w:vertAlign w:val="superscript"/>
              </w:rPr>
              <w:t>3</w:t>
            </w:r>
            <w:r>
              <w:rPr>
                <w:rFonts w:hint="eastAsia" w:asciiTheme="minorEastAsia" w:hAnsiTheme="minorEastAsia" w:cstheme="minorEastAsia"/>
                <w:color w:val="auto"/>
                <w:sz w:val="24"/>
                <w:highlight w:val="none"/>
              </w:rPr>
              <w:t>。无组织废气排放浓度满足</w:t>
            </w:r>
            <w:r>
              <w:rPr>
                <w:rFonts w:hint="eastAsia" w:asciiTheme="minorEastAsia" w:hAnsiTheme="minorEastAsia" w:cstheme="minorEastAsia"/>
                <w:color w:val="auto"/>
                <w:kern w:val="0"/>
                <w:sz w:val="24"/>
                <w:highlight w:val="none"/>
              </w:rPr>
              <w:t>《水泥工业大气污染物排放标准》（GB4915-2013）中表3无组织排放标</w:t>
            </w:r>
            <w:r>
              <w:rPr>
                <w:rFonts w:hint="eastAsia" w:asciiTheme="minorEastAsia" w:hAnsiTheme="minorEastAsia" w:cstheme="minorEastAsia"/>
                <w:color w:val="auto"/>
                <w:sz w:val="24"/>
                <w:highlight w:val="none"/>
              </w:rPr>
              <w:t>准限值</w:t>
            </w:r>
            <w:r>
              <w:rPr>
                <w:rFonts w:hint="eastAsia" w:asciiTheme="minorEastAsia" w:hAnsiTheme="minorEastAsia" w:cstheme="minorEastAsia"/>
                <w:color w:val="auto"/>
                <w:kern w:val="0"/>
                <w:sz w:val="24"/>
                <w:highlight w:val="none"/>
              </w:rPr>
              <w:t>中规定的浓度限值</w:t>
            </w:r>
            <w:r>
              <w:rPr>
                <w:rFonts w:hint="eastAsia" w:asciiTheme="minorEastAsia" w:hAnsiTheme="minorEastAsia" w:cstheme="minorEastAsia"/>
                <w:color w:val="auto"/>
                <w:sz w:val="24"/>
                <w:highlight w:val="none"/>
              </w:rPr>
              <w:t>。</w:t>
            </w:r>
          </w:p>
          <w:p>
            <w:pPr>
              <w:numPr>
                <w:ilvl w:val="0"/>
                <w:numId w:val="0"/>
              </w:numPr>
              <w:spacing w:line="360" w:lineRule="auto"/>
              <w:ind w:leftChars="0"/>
              <w:rPr>
                <w:rFonts w:hint="eastAsia" w:asciiTheme="minorEastAsia" w:hAnsiTheme="minorEastAsia" w:cstheme="minorEastAsia"/>
                <w:color w:val="auto"/>
                <w:sz w:val="24"/>
                <w:lang w:eastAsia="zh-CN"/>
              </w:rPr>
            </w:pPr>
            <w:r>
              <w:rPr>
                <w:rFonts w:hint="eastAsia" w:asciiTheme="minorEastAsia" w:hAnsiTheme="minorEastAsia" w:cstheme="minorEastAsia"/>
                <w:color w:val="auto"/>
                <w:sz w:val="24"/>
                <w:lang w:eastAsia="zh-CN"/>
              </w:rPr>
              <w:t>（</w:t>
            </w:r>
            <w:r>
              <w:rPr>
                <w:rFonts w:hint="eastAsia" w:asciiTheme="minorEastAsia" w:hAnsiTheme="minorEastAsia" w:cstheme="minorEastAsia"/>
                <w:color w:val="auto"/>
                <w:sz w:val="24"/>
                <w:lang w:val="en-US" w:eastAsia="zh-CN"/>
              </w:rPr>
              <w:t>3</w:t>
            </w:r>
            <w:r>
              <w:rPr>
                <w:rFonts w:hint="eastAsia" w:asciiTheme="minorEastAsia" w:hAnsiTheme="minorEastAsia" w:cstheme="minorEastAsia"/>
                <w:color w:val="auto"/>
                <w:sz w:val="24"/>
                <w:lang w:eastAsia="zh-CN"/>
              </w:rPr>
              <w:t>）污水</w:t>
            </w:r>
          </w:p>
          <w:p>
            <w:pPr>
              <w:spacing w:line="360" w:lineRule="auto"/>
              <w:ind w:firstLine="480" w:firstLineChars="200"/>
              <w:jc w:val="left"/>
              <w:rPr>
                <w:rFonts w:hint="default" w:asciiTheme="minorEastAsia" w:hAnsiTheme="minorEastAsia" w:eastAsiaTheme="minorEastAsia" w:cstheme="minorEastAsia"/>
                <w:color w:val="auto"/>
                <w:sz w:val="24"/>
                <w:lang w:val="en-US" w:eastAsia="zh-CN"/>
              </w:rPr>
            </w:pPr>
            <w:r>
              <w:rPr>
                <w:sz w:val="24"/>
              </w:rPr>
              <w:t>项目</w:t>
            </w:r>
            <w:r>
              <w:rPr>
                <w:rFonts w:hint="eastAsia"/>
                <w:sz w:val="24"/>
              </w:rPr>
              <w:t>车辆</w:t>
            </w:r>
            <w:r>
              <w:rPr>
                <w:sz w:val="24"/>
              </w:rPr>
              <w:t>清洗废水以及搅拌机清洗废水、作业场地冲洗</w:t>
            </w:r>
            <w:r>
              <w:rPr>
                <w:rFonts w:hint="eastAsia"/>
                <w:sz w:val="24"/>
                <w:lang w:eastAsia="zh-CN"/>
              </w:rPr>
              <w:t>产生的</w:t>
            </w:r>
            <w:r>
              <w:rPr>
                <w:sz w:val="24"/>
              </w:rPr>
              <w:t>废水</w:t>
            </w:r>
            <w:r>
              <w:rPr>
                <w:rFonts w:hint="eastAsia"/>
                <w:sz w:val="24"/>
                <w:lang w:eastAsia="zh-CN"/>
              </w:rPr>
              <w:t>，排入</w:t>
            </w:r>
            <w:r>
              <w:rPr>
                <w:sz w:val="24"/>
              </w:rPr>
              <w:t>厂区</w:t>
            </w:r>
            <w:r>
              <w:rPr>
                <w:rFonts w:hint="eastAsia"/>
                <w:sz w:val="24"/>
                <w:lang w:eastAsia="zh-CN"/>
              </w:rPr>
              <w:t>二级</w:t>
            </w:r>
            <w:r>
              <w:rPr>
                <w:sz w:val="24"/>
              </w:rPr>
              <w:t>沉淀池，废水经处理后回用于</w:t>
            </w:r>
            <w:r>
              <w:rPr>
                <w:rFonts w:hint="eastAsia"/>
                <w:sz w:val="24"/>
                <w:lang w:eastAsia="zh-CN"/>
              </w:rPr>
              <w:t>厂区洒水</w:t>
            </w:r>
            <w:r>
              <w:rPr>
                <w:sz w:val="24"/>
              </w:rPr>
              <w:t>抑尘</w:t>
            </w:r>
            <w:r>
              <w:rPr>
                <w:rFonts w:hint="eastAsia"/>
                <w:sz w:val="24"/>
              </w:rPr>
              <w:t>。</w:t>
            </w:r>
            <w:r>
              <w:rPr>
                <w:bCs/>
                <w:kern w:val="10"/>
                <w:sz w:val="24"/>
                <w:szCs w:val="28"/>
              </w:rPr>
              <w:t>本项目现有工作人员生活污水排入</w:t>
            </w:r>
            <w:r>
              <w:rPr>
                <w:rFonts w:hint="eastAsia"/>
                <w:bCs/>
                <w:kern w:val="10"/>
                <w:sz w:val="24"/>
                <w:szCs w:val="28"/>
                <w:lang w:eastAsia="zh-CN"/>
              </w:rPr>
              <w:t>污水管网</w:t>
            </w:r>
            <w:r>
              <w:rPr>
                <w:bCs/>
                <w:kern w:val="10"/>
                <w:sz w:val="24"/>
                <w:szCs w:val="28"/>
              </w:rPr>
              <w:t>至白云污水处理厂处理</w:t>
            </w:r>
            <w:r>
              <w:rPr>
                <w:rFonts w:hint="eastAsia" w:asciiTheme="minorEastAsia" w:hAnsiTheme="minorEastAsia" w:cstheme="minorEastAsia"/>
                <w:color w:val="auto"/>
                <w:sz w:val="24"/>
                <w:lang w:eastAsia="zh-CN"/>
              </w:rPr>
              <w:t>。</w:t>
            </w:r>
          </w:p>
          <w:p>
            <w:pPr>
              <w:pStyle w:val="3"/>
              <w:spacing w:line="360" w:lineRule="auto"/>
              <w:ind w:firstLine="0" w:firstLineChars="0"/>
              <w:rPr>
                <w:rFonts w:asciiTheme="minorEastAsia" w:hAnsiTheme="minorEastAsia" w:cstheme="minorEastAsia"/>
                <w:color w:val="auto"/>
                <w:sz w:val="24"/>
                <w:highlight w:val="none"/>
              </w:rPr>
            </w:pPr>
            <w:r>
              <w:rPr>
                <w:rFonts w:hint="eastAsia" w:asciiTheme="minorEastAsia" w:hAnsiTheme="minorEastAsia" w:cstheme="minorEastAsia"/>
                <w:color w:val="auto"/>
                <w:sz w:val="24"/>
                <w:highlight w:val="none"/>
              </w:rPr>
              <w:t>（</w:t>
            </w:r>
            <w:r>
              <w:rPr>
                <w:rFonts w:hint="eastAsia" w:asciiTheme="minorEastAsia" w:hAnsiTheme="minorEastAsia" w:cstheme="minorEastAsia"/>
                <w:color w:val="auto"/>
                <w:sz w:val="24"/>
                <w:highlight w:val="none"/>
                <w:lang w:val="en-US" w:eastAsia="zh-CN"/>
              </w:rPr>
              <w:t>4</w:t>
            </w:r>
            <w:r>
              <w:rPr>
                <w:rFonts w:hint="eastAsia" w:asciiTheme="minorEastAsia" w:hAnsiTheme="minorEastAsia" w:cstheme="minorEastAsia"/>
                <w:color w:val="auto"/>
                <w:sz w:val="24"/>
                <w:highlight w:val="none"/>
              </w:rPr>
              <w:t>）固体废物</w:t>
            </w:r>
          </w:p>
          <w:p>
            <w:pPr>
              <w:spacing w:line="360" w:lineRule="auto"/>
              <w:ind w:firstLine="480" w:firstLineChars="200"/>
              <w:rPr>
                <w:rFonts w:asciiTheme="minorEastAsia" w:hAnsiTheme="minorEastAsia" w:cstheme="minorEastAsia"/>
                <w:color w:val="auto"/>
                <w:sz w:val="24"/>
              </w:rPr>
            </w:pPr>
            <w:r>
              <w:rPr>
                <w:rFonts w:hint="eastAsia" w:asciiTheme="minorEastAsia" w:hAnsiTheme="minorEastAsia" w:cstheme="minorEastAsia"/>
                <w:color w:val="auto"/>
                <w:sz w:val="24"/>
              </w:rPr>
              <w:t>项目运营过程中固体废物主要包括，</w:t>
            </w:r>
            <w:r>
              <w:rPr>
                <w:rFonts w:hint="eastAsia" w:asciiTheme="minorEastAsia" w:hAnsiTheme="minorEastAsia" w:eastAsiaTheme="minorEastAsia" w:cstheme="minorEastAsia"/>
                <w:kern w:val="10"/>
                <w:sz w:val="24"/>
                <w:szCs w:val="28"/>
              </w:rPr>
              <w:t>废混凝土作原料暂存于料仓，回用于生产，不外排</w:t>
            </w:r>
            <w:r>
              <w:rPr>
                <w:rFonts w:hint="eastAsia" w:asciiTheme="minorEastAsia" w:hAnsiTheme="minorEastAsia" w:cstheme="minorEastAsia"/>
                <w:kern w:val="10"/>
                <w:sz w:val="24"/>
                <w:szCs w:val="28"/>
                <w:lang w:eastAsia="zh-CN"/>
              </w:rPr>
              <w:t>；</w:t>
            </w:r>
            <w:r>
              <w:rPr>
                <w:rFonts w:hint="eastAsia" w:asciiTheme="minorEastAsia" w:hAnsiTheme="minorEastAsia" w:eastAsiaTheme="minorEastAsia" w:cstheme="minorEastAsia"/>
                <w:kern w:val="10"/>
                <w:sz w:val="24"/>
                <w:szCs w:val="28"/>
              </w:rPr>
              <w:t>除尘灰定期收集暂存于料仓，回用于生产，不外排</w:t>
            </w:r>
            <w:r>
              <w:rPr>
                <w:rFonts w:hint="eastAsia" w:asciiTheme="minorEastAsia" w:hAnsiTheme="minorEastAsia" w:cstheme="minorEastAsia"/>
                <w:kern w:val="10"/>
                <w:sz w:val="24"/>
                <w:szCs w:val="28"/>
                <w:lang w:eastAsia="zh-CN"/>
              </w:rPr>
              <w:t>。</w:t>
            </w:r>
            <w:r>
              <w:rPr>
                <w:rFonts w:hint="eastAsia" w:asciiTheme="minorEastAsia" w:hAnsiTheme="minorEastAsia" w:eastAsiaTheme="minorEastAsia" w:cstheme="minorEastAsia"/>
                <w:kern w:val="10"/>
                <w:sz w:val="24"/>
                <w:szCs w:val="28"/>
              </w:rPr>
              <w:t>本项目无新增劳动定员，无新增生活垃圾产生。现有员工生活垃圾集中收集后，定期交由环卫部门统一收集处理</w:t>
            </w:r>
            <w:r>
              <w:rPr>
                <w:rFonts w:hint="eastAsia" w:asciiTheme="minorEastAsia" w:hAnsiTheme="minorEastAsia" w:cstheme="minorEastAsia"/>
                <w:color w:val="auto"/>
                <w:sz w:val="24"/>
              </w:rPr>
              <w:t>。</w:t>
            </w:r>
          </w:p>
          <w:p>
            <w:pPr>
              <w:pStyle w:val="3"/>
              <w:spacing w:line="360" w:lineRule="auto"/>
              <w:ind w:firstLine="480"/>
              <w:rPr>
                <w:rFonts w:hint="eastAsia" w:asciiTheme="minorEastAsia" w:hAnsiTheme="minorEastAsia" w:cstheme="minorEastAsia"/>
                <w:color w:val="auto"/>
                <w:sz w:val="24"/>
              </w:rPr>
            </w:pPr>
            <w:r>
              <w:rPr>
                <w:rFonts w:hint="eastAsia" w:asciiTheme="minorEastAsia" w:hAnsiTheme="minorEastAsia" w:cstheme="minorEastAsia"/>
                <w:color w:val="auto"/>
                <w:sz w:val="24"/>
              </w:rPr>
              <w:t>项目各项固体废物均得到妥善处置对环境影响较小。</w:t>
            </w:r>
          </w:p>
          <w:p>
            <w:pPr>
              <w:spacing w:line="360" w:lineRule="auto"/>
              <w:ind w:firstLine="482" w:firstLineChars="200"/>
              <w:rPr>
                <w:rFonts w:hint="eastAsia" w:ascii="宋体" w:hAnsi="宋体" w:cs="宋体"/>
                <w:b/>
                <w:bCs/>
                <w:color w:val="auto"/>
                <w:sz w:val="24"/>
                <w:lang w:val="en-US" w:eastAsia="zh-CN"/>
              </w:rPr>
            </w:pPr>
            <w:r>
              <w:rPr>
                <w:rFonts w:hint="eastAsia" w:ascii="宋体" w:hAnsi="宋体" w:cs="宋体"/>
                <w:b/>
                <w:bCs/>
                <w:color w:val="auto"/>
                <w:sz w:val="24"/>
                <w:lang w:val="en-US" w:eastAsia="zh-CN"/>
              </w:rPr>
              <w:t>3、公众反馈意见及其他情况</w:t>
            </w:r>
          </w:p>
          <w:p>
            <w:pPr>
              <w:spacing w:line="360" w:lineRule="auto"/>
              <w:ind w:firstLine="480" w:firstLineChars="200"/>
              <w:rPr>
                <w:rFonts w:hint="eastAsia" w:ascii="Times New Roman" w:hAnsi="宋体"/>
                <w:color w:val="auto"/>
                <w:sz w:val="24"/>
                <w:highlight w:val="none"/>
                <w:lang w:eastAsia="zh-CN"/>
              </w:rPr>
            </w:pPr>
            <w:r>
              <w:rPr>
                <w:rFonts w:hint="eastAsia" w:ascii="宋体" w:hAnsi="宋体" w:cs="宋体"/>
                <w:color w:val="auto"/>
                <w:sz w:val="24"/>
                <w:lang w:val="en-US" w:eastAsia="zh-CN"/>
              </w:rPr>
              <w:t>项目扩建工程于</w:t>
            </w:r>
            <w:r>
              <w:rPr>
                <w:rFonts w:hint="eastAsia" w:asciiTheme="minorEastAsia" w:hAnsiTheme="minorEastAsia" w:eastAsiaTheme="minorEastAsia" w:cstheme="minorEastAsia"/>
                <w:color w:val="auto"/>
                <w:kern w:val="2"/>
                <w:sz w:val="24"/>
                <w:szCs w:val="24"/>
                <w:lang w:val="en-US" w:eastAsia="zh-CN" w:bidi="ar-SA"/>
              </w:rPr>
              <w:t>2020年11月进行</w:t>
            </w:r>
            <w:r>
              <w:rPr>
                <w:rFonts w:hint="eastAsia" w:ascii="宋体" w:hAnsi="宋体" w:cs="宋体"/>
                <w:color w:val="auto"/>
                <w:sz w:val="24"/>
                <w:lang w:val="en-US" w:eastAsia="zh-CN"/>
              </w:rPr>
              <w:t>试生产，试生产期间</w:t>
            </w:r>
            <w:r>
              <w:rPr>
                <w:rFonts w:hint="eastAsia" w:asciiTheme="minorEastAsia" w:hAnsiTheme="minorEastAsia" w:eastAsiaTheme="minorEastAsia" w:cstheme="minorEastAsia"/>
                <w:color w:val="auto"/>
                <w:kern w:val="2"/>
                <w:sz w:val="24"/>
                <w:szCs w:val="24"/>
                <w:lang w:val="en-US" w:eastAsia="zh-CN" w:bidi="ar-SA"/>
              </w:rPr>
              <w:t>生产设施及环保治理设施运行正常，未收到环保局任何处罚和</w:t>
            </w:r>
            <w:r>
              <w:rPr>
                <w:rFonts w:hint="eastAsia" w:asciiTheme="minorEastAsia" w:hAnsiTheme="minorEastAsia" w:cstheme="minorEastAsia"/>
                <w:color w:val="auto"/>
                <w:kern w:val="2"/>
                <w:sz w:val="24"/>
                <w:szCs w:val="24"/>
                <w:lang w:val="en-US" w:eastAsia="zh-CN" w:bidi="ar-SA"/>
              </w:rPr>
              <w:t>附近</w:t>
            </w:r>
            <w:r>
              <w:rPr>
                <w:rFonts w:hint="eastAsia" w:asciiTheme="minorEastAsia" w:hAnsiTheme="minorEastAsia" w:eastAsiaTheme="minorEastAsia" w:cstheme="minorEastAsia"/>
                <w:color w:val="auto"/>
                <w:kern w:val="2"/>
                <w:sz w:val="24"/>
                <w:szCs w:val="24"/>
                <w:lang w:val="en-US" w:eastAsia="zh-CN" w:bidi="ar-SA"/>
              </w:rPr>
              <w:t>居民</w:t>
            </w:r>
            <w:r>
              <w:rPr>
                <w:rFonts w:hint="eastAsia" w:asciiTheme="minorEastAsia" w:hAnsiTheme="minorEastAsia" w:cstheme="minorEastAsia"/>
                <w:color w:val="auto"/>
                <w:kern w:val="2"/>
                <w:sz w:val="24"/>
                <w:szCs w:val="24"/>
                <w:lang w:val="en-US" w:eastAsia="zh-CN" w:bidi="ar-SA"/>
              </w:rPr>
              <w:t>信访</w:t>
            </w:r>
            <w:r>
              <w:rPr>
                <w:rFonts w:hint="eastAsia" w:asciiTheme="minorEastAsia" w:hAnsiTheme="minorEastAsia" w:eastAsiaTheme="minorEastAsia" w:cstheme="minorEastAsia"/>
                <w:color w:val="auto"/>
                <w:kern w:val="2"/>
                <w:sz w:val="24"/>
                <w:szCs w:val="24"/>
                <w:lang w:val="en-US" w:eastAsia="zh-CN" w:bidi="ar-SA"/>
              </w:rPr>
              <w:t>。</w:t>
            </w:r>
          </w:p>
          <w:p>
            <w:pPr>
              <w:spacing w:line="360" w:lineRule="auto"/>
              <w:ind w:firstLine="482" w:firstLineChars="200"/>
              <w:rPr>
                <w:rFonts w:asciiTheme="minorEastAsia" w:hAnsiTheme="minorEastAsia" w:cstheme="minorEastAsia"/>
                <w:b/>
                <w:bCs/>
                <w:color w:val="auto"/>
                <w:sz w:val="24"/>
              </w:rPr>
            </w:pPr>
            <w:r>
              <w:rPr>
                <w:rFonts w:hint="eastAsia" w:asciiTheme="minorEastAsia" w:hAnsiTheme="minorEastAsia" w:cstheme="minorEastAsia"/>
                <w:b/>
                <w:bCs/>
                <w:color w:val="auto"/>
                <w:sz w:val="24"/>
                <w:lang w:val="en-US" w:eastAsia="zh-CN"/>
              </w:rPr>
              <w:t>4、</w:t>
            </w:r>
            <w:r>
              <w:rPr>
                <w:rFonts w:hint="eastAsia" w:asciiTheme="minorEastAsia" w:hAnsiTheme="minorEastAsia" w:cstheme="minorEastAsia"/>
                <w:b/>
                <w:bCs/>
                <w:color w:val="auto"/>
                <w:sz w:val="24"/>
              </w:rPr>
              <w:t>工程建设对环境的影响</w:t>
            </w:r>
          </w:p>
          <w:p>
            <w:pPr>
              <w:spacing w:line="360" w:lineRule="auto"/>
              <w:ind w:firstLine="480" w:firstLineChars="200"/>
              <w:rPr>
                <w:rFonts w:ascii="Times New Roman" w:hAnsi="Times New Roman" w:eastAsia="宋体" w:cs="宋体"/>
                <w:color w:val="auto"/>
                <w:sz w:val="24"/>
              </w:rPr>
            </w:pPr>
            <w:r>
              <w:rPr>
                <w:rFonts w:hint="eastAsia" w:ascii="Times New Roman" w:hAnsi="Times New Roman" w:eastAsia="宋体" w:cs="宋体"/>
                <w:color w:val="auto"/>
                <w:sz w:val="24"/>
              </w:rPr>
              <w:t>本项目运营过程中无生产废水产生；</w:t>
            </w:r>
            <w:r>
              <w:rPr>
                <w:bCs/>
                <w:kern w:val="10"/>
                <w:sz w:val="24"/>
                <w:szCs w:val="28"/>
              </w:rPr>
              <w:t>项目</w:t>
            </w:r>
            <w:r>
              <w:rPr>
                <w:rFonts w:hint="eastAsia"/>
                <w:bCs/>
                <w:kern w:val="10"/>
                <w:sz w:val="24"/>
                <w:szCs w:val="28"/>
              </w:rPr>
              <w:t>车辆</w:t>
            </w:r>
            <w:r>
              <w:rPr>
                <w:bCs/>
                <w:kern w:val="10"/>
                <w:sz w:val="24"/>
                <w:szCs w:val="28"/>
              </w:rPr>
              <w:t>清洗废水以及搅拌机清洗废水、作业场地冲洗</w:t>
            </w:r>
            <w:r>
              <w:rPr>
                <w:rFonts w:hint="eastAsia"/>
                <w:bCs/>
                <w:kern w:val="10"/>
                <w:sz w:val="24"/>
                <w:szCs w:val="28"/>
                <w:lang w:eastAsia="zh-CN"/>
              </w:rPr>
              <w:t>产生的</w:t>
            </w:r>
            <w:r>
              <w:rPr>
                <w:bCs/>
                <w:kern w:val="10"/>
                <w:sz w:val="24"/>
                <w:szCs w:val="28"/>
              </w:rPr>
              <w:t>废水</w:t>
            </w:r>
            <w:r>
              <w:rPr>
                <w:rFonts w:hint="eastAsia"/>
                <w:bCs/>
                <w:kern w:val="10"/>
                <w:sz w:val="24"/>
                <w:szCs w:val="28"/>
                <w:lang w:eastAsia="zh-CN"/>
              </w:rPr>
              <w:t>，排入</w:t>
            </w:r>
            <w:r>
              <w:rPr>
                <w:bCs/>
                <w:kern w:val="10"/>
                <w:sz w:val="24"/>
                <w:szCs w:val="28"/>
              </w:rPr>
              <w:t>厂区</w:t>
            </w:r>
            <w:r>
              <w:rPr>
                <w:rFonts w:hint="eastAsia"/>
                <w:bCs/>
                <w:kern w:val="10"/>
                <w:sz w:val="24"/>
                <w:szCs w:val="28"/>
                <w:lang w:eastAsia="zh-CN"/>
              </w:rPr>
              <w:t>二级</w:t>
            </w:r>
            <w:r>
              <w:rPr>
                <w:bCs/>
                <w:kern w:val="10"/>
                <w:sz w:val="24"/>
                <w:szCs w:val="28"/>
              </w:rPr>
              <w:t>沉淀池，处理后回用于</w:t>
            </w:r>
            <w:r>
              <w:rPr>
                <w:rFonts w:hint="eastAsia"/>
                <w:bCs/>
                <w:kern w:val="10"/>
                <w:sz w:val="24"/>
                <w:szCs w:val="28"/>
                <w:lang w:eastAsia="zh-CN"/>
              </w:rPr>
              <w:t>厂区洒水</w:t>
            </w:r>
            <w:r>
              <w:rPr>
                <w:bCs/>
                <w:kern w:val="10"/>
                <w:sz w:val="24"/>
                <w:szCs w:val="28"/>
              </w:rPr>
              <w:t>抑尘</w:t>
            </w:r>
            <w:r>
              <w:rPr>
                <w:rFonts w:hint="eastAsia"/>
                <w:bCs/>
                <w:kern w:val="10"/>
                <w:sz w:val="24"/>
                <w:szCs w:val="28"/>
              </w:rPr>
              <w:t>。</w:t>
            </w:r>
            <w:r>
              <w:rPr>
                <w:bCs/>
                <w:kern w:val="10"/>
                <w:sz w:val="24"/>
                <w:szCs w:val="28"/>
              </w:rPr>
              <w:t>本项目现有工作人员生活污水排入</w:t>
            </w:r>
            <w:r>
              <w:rPr>
                <w:rFonts w:hint="eastAsia"/>
                <w:bCs/>
                <w:kern w:val="10"/>
                <w:sz w:val="24"/>
                <w:szCs w:val="28"/>
                <w:lang w:eastAsia="zh-CN"/>
              </w:rPr>
              <w:t>污水管网</w:t>
            </w:r>
            <w:r>
              <w:rPr>
                <w:bCs/>
                <w:kern w:val="10"/>
                <w:sz w:val="24"/>
                <w:szCs w:val="28"/>
              </w:rPr>
              <w:t>至白云污水处理厂处理</w:t>
            </w:r>
            <w:r>
              <w:rPr>
                <w:rFonts w:hint="eastAsia" w:ascii="Times New Roman" w:hAnsi="Times New Roman" w:eastAsia="宋体" w:cs="宋体"/>
                <w:color w:val="auto"/>
                <w:sz w:val="24"/>
              </w:rPr>
              <w:t>；废气、噪声等污染物经相应措施处理后，可实现达标排放；固体废物得到妥善处置。</w:t>
            </w:r>
          </w:p>
          <w:p>
            <w:pPr>
              <w:spacing w:line="360" w:lineRule="auto"/>
              <w:ind w:firstLine="480" w:firstLineChars="200"/>
              <w:jc w:val="left"/>
              <w:rPr>
                <w:rFonts w:hint="eastAsia" w:ascii="Times New Roman" w:hAnsi="Times New Roman" w:eastAsia="宋体" w:cs="宋体"/>
                <w:color w:val="auto"/>
                <w:sz w:val="24"/>
              </w:rPr>
            </w:pPr>
            <w:r>
              <w:rPr>
                <w:rFonts w:hint="eastAsia" w:asciiTheme="minorEastAsia" w:hAnsiTheme="minorEastAsia" w:eastAsiaTheme="minorEastAsia" w:cstheme="minorEastAsia"/>
                <w:sz w:val="24"/>
                <w:szCs w:val="24"/>
              </w:rPr>
              <w:t>项目</w:t>
            </w:r>
            <w:r>
              <w:rPr>
                <w:rFonts w:hint="eastAsia" w:asciiTheme="minorEastAsia" w:hAnsiTheme="minorEastAsia" w:eastAsiaTheme="minorEastAsia" w:cstheme="minorEastAsia"/>
                <w:sz w:val="24"/>
                <w:szCs w:val="24"/>
                <w:lang w:eastAsia="zh-CN"/>
              </w:rPr>
              <w:t>所在地位于白云鄂博矿区生产区</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lang w:eastAsia="zh-CN"/>
              </w:rPr>
              <w:t>距离项目区最近的敏感点</w:t>
            </w:r>
            <w:r>
              <w:rPr>
                <w:rFonts w:hint="eastAsia" w:asciiTheme="minorEastAsia" w:hAnsiTheme="minorEastAsia" w:cstheme="minorEastAsia"/>
                <w:sz w:val="24"/>
                <w:szCs w:val="24"/>
                <w:lang w:eastAsia="zh-CN"/>
              </w:rPr>
              <w:t>为</w:t>
            </w:r>
            <w:r>
              <w:rPr>
                <w:rFonts w:hint="eastAsia" w:asciiTheme="minorEastAsia" w:hAnsiTheme="minorEastAsia" w:eastAsiaTheme="minorEastAsia" w:cstheme="minorEastAsia"/>
                <w:sz w:val="24"/>
                <w:szCs w:val="24"/>
                <w:lang w:eastAsia="zh-CN"/>
              </w:rPr>
              <w:t>西南侧的白云鄂博矿区生活区约</w:t>
            </w:r>
            <w:r>
              <w:rPr>
                <w:rFonts w:hint="eastAsia" w:asciiTheme="minorEastAsia" w:hAnsiTheme="minorEastAsia" w:eastAsiaTheme="minorEastAsia" w:cstheme="minorEastAsia"/>
                <w:sz w:val="24"/>
                <w:szCs w:val="24"/>
                <w:lang w:val="en-US" w:eastAsia="zh-CN"/>
              </w:rPr>
              <w:t>631m</w:t>
            </w:r>
            <w:r>
              <w:rPr>
                <w:rFonts w:hint="eastAsia" w:asciiTheme="minorEastAsia" w:hAnsiTheme="minorEastAsia" w:eastAsiaTheme="minorEastAsia" w:cstheme="minorEastAsia"/>
                <w:sz w:val="24"/>
                <w:szCs w:val="24"/>
                <w:lang w:eastAsia="zh-CN"/>
              </w:rPr>
              <w:t>。</w:t>
            </w:r>
          </w:p>
          <w:p>
            <w:pPr>
              <w:spacing w:line="360" w:lineRule="auto"/>
              <w:ind w:firstLine="482" w:firstLineChars="200"/>
              <w:rPr>
                <w:rFonts w:asciiTheme="minorEastAsia" w:hAnsiTheme="minorEastAsia" w:cstheme="minorEastAsia"/>
                <w:b/>
                <w:bCs/>
                <w:color w:val="auto"/>
                <w:sz w:val="24"/>
              </w:rPr>
            </w:pPr>
            <w:r>
              <w:rPr>
                <w:rFonts w:hint="eastAsia" w:asciiTheme="minorEastAsia" w:hAnsiTheme="minorEastAsia" w:cstheme="minorEastAsia"/>
                <w:b/>
                <w:bCs/>
                <w:color w:val="auto"/>
                <w:sz w:val="24"/>
                <w:lang w:val="en-US" w:eastAsia="zh-CN"/>
              </w:rPr>
              <w:t>5、</w:t>
            </w:r>
            <w:r>
              <w:rPr>
                <w:rFonts w:hint="eastAsia" w:asciiTheme="minorEastAsia" w:hAnsiTheme="minorEastAsia" w:cstheme="minorEastAsia"/>
                <w:b/>
                <w:bCs/>
                <w:color w:val="auto"/>
                <w:sz w:val="24"/>
              </w:rPr>
              <w:t>结论：</w:t>
            </w:r>
          </w:p>
          <w:p>
            <w:pPr>
              <w:spacing w:line="360" w:lineRule="auto"/>
              <w:ind w:firstLine="480" w:firstLineChars="200"/>
              <w:rPr>
                <w:rFonts w:asciiTheme="minorEastAsia" w:hAnsiTheme="minorEastAsia" w:cstheme="minorEastAsia"/>
                <w:color w:val="auto"/>
                <w:sz w:val="24"/>
              </w:rPr>
            </w:pPr>
            <w:r>
              <w:rPr>
                <w:rFonts w:hint="eastAsia" w:asciiTheme="minorEastAsia" w:hAnsiTheme="minorEastAsia" w:cstheme="minorEastAsia"/>
                <w:color w:val="auto"/>
                <w:sz w:val="24"/>
              </w:rPr>
              <w:t>本项目在建设及运营期间，按照建设项目环境保护“三同时”的有关要求进行建设和试运营，项目的性质、规模、地点、采用的生产工艺及防治污染、防止生态破坏的措施均未发生重大变化，项目落实了环评报告表和环评报告表批复的要求，基本符合建设项目环境保护设施竣工验收的条件，同意本项目通过验收。</w:t>
            </w:r>
          </w:p>
          <w:p>
            <w:pPr>
              <w:pStyle w:val="3"/>
              <w:ind w:left="0" w:leftChars="0" w:firstLine="482" w:firstLineChars="200"/>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cstheme="minorEastAsia"/>
                <w:b/>
                <w:bCs/>
                <w:color w:val="auto"/>
                <w:kern w:val="2"/>
                <w:sz w:val="24"/>
                <w:szCs w:val="24"/>
                <w:lang w:val="en-US" w:eastAsia="zh-CN" w:bidi="ar-SA"/>
              </w:rPr>
              <w:t>6、</w:t>
            </w:r>
            <w:r>
              <w:rPr>
                <w:rFonts w:hint="eastAsia" w:asciiTheme="minorEastAsia" w:hAnsiTheme="minorEastAsia" w:eastAsiaTheme="minorEastAsia" w:cstheme="minorEastAsia"/>
                <w:b/>
                <w:bCs/>
                <w:color w:val="auto"/>
                <w:kern w:val="2"/>
                <w:sz w:val="24"/>
                <w:szCs w:val="24"/>
                <w:lang w:val="en-US" w:eastAsia="zh-CN" w:bidi="ar-SA"/>
              </w:rPr>
              <w:t>建议</w:t>
            </w:r>
          </w:p>
          <w:p>
            <w:pPr>
              <w:pStyle w:val="3"/>
              <w:spacing w:line="360" w:lineRule="auto"/>
              <w:rPr>
                <w:rFonts w:hint="eastAsia" w:asciiTheme="minorEastAsia" w:hAnsiTheme="minorEastAsia" w:eastAsiaTheme="minorEastAsia" w:cstheme="minorEastAsia"/>
                <w:b w:val="0"/>
                <w:bCs/>
                <w:color w:val="auto"/>
                <w:spacing w:val="-10"/>
                <w:kern w:val="2"/>
                <w:sz w:val="24"/>
                <w:szCs w:val="24"/>
                <w:lang w:val="en-US" w:eastAsia="zh-CN" w:bidi="ar-SA"/>
              </w:rPr>
            </w:pPr>
            <w:r>
              <w:rPr>
                <w:rFonts w:hint="eastAsia" w:asciiTheme="minorEastAsia" w:hAnsiTheme="minorEastAsia" w:eastAsiaTheme="minorEastAsia" w:cstheme="minorEastAsia"/>
                <w:b w:val="0"/>
                <w:bCs/>
                <w:color w:val="auto"/>
                <w:spacing w:val="-10"/>
                <w:kern w:val="2"/>
                <w:sz w:val="24"/>
                <w:szCs w:val="24"/>
                <w:lang w:val="en-US" w:eastAsia="zh-CN" w:bidi="ar-SA"/>
              </w:rPr>
              <w:t>为确保项目各类污染物的达标排放及各项环保设施的稳定运行，最大限度的减少颗粒物外排量，保护环境，对本项目提出如下建议：</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b w:val="0"/>
                <w:bCs/>
                <w:color w:val="auto"/>
                <w:spacing w:val="-10"/>
                <w:kern w:val="2"/>
                <w:sz w:val="24"/>
                <w:szCs w:val="24"/>
                <w:lang w:val="en-US" w:eastAsia="zh-CN" w:bidi="ar-SA"/>
              </w:rPr>
            </w:pPr>
            <w:r>
              <w:rPr>
                <w:rFonts w:hint="eastAsia" w:asciiTheme="minorEastAsia" w:hAnsiTheme="minorEastAsia" w:eastAsiaTheme="minorEastAsia" w:cstheme="minorEastAsia"/>
                <w:sz w:val="24"/>
              </w:rPr>
              <w:t>加强</w:t>
            </w:r>
            <w:r>
              <w:rPr>
                <w:rFonts w:hint="eastAsia" w:asciiTheme="minorEastAsia" w:hAnsiTheme="minorEastAsia" w:cstheme="minorEastAsia"/>
                <w:sz w:val="24"/>
                <w:lang w:eastAsia="zh-CN"/>
              </w:rPr>
              <w:t>生产设施、环保</w:t>
            </w:r>
            <w:r>
              <w:rPr>
                <w:rFonts w:hint="eastAsia" w:asciiTheme="minorEastAsia" w:hAnsiTheme="minorEastAsia" w:eastAsiaTheme="minorEastAsia" w:cstheme="minorEastAsia"/>
                <w:sz w:val="24"/>
              </w:rPr>
              <w:t>设施维护与管理，确保污染物长期稳定达标排放；</w:t>
            </w:r>
          </w:p>
          <w:p>
            <w:pPr>
              <w:pStyle w:val="2"/>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b w:val="0"/>
                <w:bCs/>
                <w:color w:val="auto"/>
                <w:spacing w:val="-10"/>
                <w:kern w:val="2"/>
                <w:sz w:val="24"/>
                <w:szCs w:val="24"/>
                <w:lang w:val="en-US" w:eastAsia="zh-CN" w:bidi="ar-SA"/>
              </w:rPr>
            </w:pPr>
            <w:r>
              <w:rPr>
                <w:rFonts w:hint="eastAsia" w:asciiTheme="minorEastAsia" w:hAnsiTheme="minorEastAsia" w:eastAsiaTheme="minorEastAsia" w:cstheme="minorEastAsia"/>
                <w:sz w:val="24"/>
              </w:rPr>
              <w:t>加强环保制度建设</w:t>
            </w:r>
            <w:r>
              <w:rPr>
                <w:rFonts w:hint="eastAsia" w:asciiTheme="minorEastAsia" w:hAnsiTheme="minorEastAsia" w:cstheme="minorEastAsia"/>
                <w:sz w:val="24"/>
                <w:lang w:eastAsia="zh-CN"/>
              </w:rPr>
              <w:t>；</w:t>
            </w:r>
          </w:p>
          <w:p>
            <w:pPr>
              <w:pStyle w:val="2"/>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440" w:firstLineChars="200"/>
              <w:textAlignment w:val="auto"/>
              <w:rPr>
                <w:rFonts w:hint="eastAsia" w:asciiTheme="minorEastAsia" w:hAnsiTheme="minorEastAsia" w:eastAsiaTheme="minorEastAsia" w:cstheme="minorEastAsia"/>
                <w:b w:val="0"/>
                <w:bCs/>
                <w:color w:val="auto"/>
                <w:spacing w:val="-10"/>
                <w:kern w:val="2"/>
                <w:sz w:val="24"/>
                <w:szCs w:val="24"/>
                <w:lang w:val="en-US" w:eastAsia="zh-CN" w:bidi="ar-SA"/>
              </w:rPr>
            </w:pPr>
            <w:r>
              <w:rPr>
                <w:rFonts w:hint="eastAsia" w:asciiTheme="minorEastAsia" w:hAnsiTheme="minorEastAsia" w:eastAsiaTheme="minorEastAsia" w:cstheme="minorEastAsia"/>
                <w:b w:val="0"/>
                <w:bCs/>
                <w:color w:val="auto"/>
                <w:spacing w:val="-10"/>
                <w:kern w:val="2"/>
                <w:sz w:val="24"/>
                <w:szCs w:val="24"/>
                <w:lang w:val="en-US" w:eastAsia="zh-CN" w:bidi="ar-SA"/>
              </w:rPr>
              <w:t>加强环境保护宣传力度，提高职工环保意识。</w:t>
            </w:r>
          </w:p>
          <w:p>
            <w:pPr>
              <w:rPr>
                <w:rFonts w:hint="eastAsia"/>
                <w:color w:val="auto"/>
              </w:rPr>
            </w:pPr>
          </w:p>
        </w:tc>
      </w:tr>
    </w:tbl>
    <w:p>
      <w:pPr>
        <w:bidi w:val="0"/>
        <w:jc w:val="left"/>
        <w:rPr>
          <w:rFonts w:hint="eastAsia" w:asciiTheme="majorEastAsia" w:hAnsiTheme="majorEastAsia" w:eastAsiaTheme="majorEastAsia" w:cstheme="majorEastAsia"/>
          <w:b/>
          <w:bCs/>
          <w:color w:val="auto"/>
          <w:sz w:val="30"/>
          <w:szCs w:val="30"/>
          <w:lang w:val="en-US" w:eastAsia="zh-CN"/>
        </w:rPr>
      </w:pPr>
    </w:p>
    <w:p>
      <w:pPr>
        <w:pStyle w:val="2"/>
        <w:rPr>
          <w:rFonts w:hint="eastAsia" w:asciiTheme="majorEastAsia" w:hAnsiTheme="majorEastAsia" w:eastAsiaTheme="majorEastAsia" w:cstheme="majorEastAsia"/>
          <w:b/>
          <w:bCs/>
          <w:color w:val="auto"/>
          <w:sz w:val="30"/>
          <w:szCs w:val="30"/>
          <w:lang w:val="en-US" w:eastAsia="zh-CN"/>
        </w:rPr>
      </w:pPr>
    </w:p>
    <w:p>
      <w:pPr>
        <w:pStyle w:val="3"/>
        <w:rPr>
          <w:rFonts w:hint="eastAsia" w:asciiTheme="majorEastAsia" w:hAnsiTheme="majorEastAsia" w:eastAsiaTheme="majorEastAsia" w:cstheme="majorEastAsia"/>
          <w:b/>
          <w:bCs/>
          <w:color w:val="auto"/>
          <w:sz w:val="30"/>
          <w:szCs w:val="30"/>
          <w:lang w:val="en-US" w:eastAsia="zh-CN"/>
        </w:rPr>
      </w:pPr>
    </w:p>
    <w:p>
      <w:pPr>
        <w:rPr>
          <w:rFonts w:hint="eastAsia" w:asciiTheme="majorEastAsia" w:hAnsiTheme="majorEastAsia" w:eastAsiaTheme="majorEastAsia" w:cstheme="majorEastAsia"/>
          <w:b/>
          <w:bCs/>
          <w:color w:val="auto"/>
          <w:sz w:val="30"/>
          <w:szCs w:val="30"/>
          <w:lang w:val="en-US" w:eastAsia="zh-CN"/>
        </w:rPr>
      </w:pPr>
    </w:p>
    <w:p>
      <w:pPr>
        <w:pStyle w:val="2"/>
        <w:rPr>
          <w:rFonts w:hint="eastAsia" w:asciiTheme="majorEastAsia" w:hAnsiTheme="majorEastAsia" w:eastAsiaTheme="majorEastAsia" w:cstheme="majorEastAsia"/>
          <w:b/>
          <w:bCs/>
          <w:color w:val="auto"/>
          <w:sz w:val="30"/>
          <w:szCs w:val="30"/>
          <w:lang w:val="en-US" w:eastAsia="zh-CN"/>
        </w:rPr>
      </w:pPr>
    </w:p>
    <w:p>
      <w:pPr>
        <w:pStyle w:val="3"/>
        <w:rPr>
          <w:rFonts w:hint="eastAsia" w:asciiTheme="majorEastAsia" w:hAnsiTheme="majorEastAsia" w:eastAsiaTheme="majorEastAsia" w:cstheme="majorEastAsia"/>
          <w:b/>
          <w:bCs/>
          <w:color w:val="auto"/>
          <w:sz w:val="30"/>
          <w:szCs w:val="30"/>
          <w:lang w:val="en-US" w:eastAsia="zh-CN"/>
        </w:rPr>
      </w:pPr>
    </w:p>
    <w:p>
      <w:pPr>
        <w:rPr>
          <w:rFonts w:hint="eastAsia" w:asciiTheme="majorEastAsia" w:hAnsiTheme="majorEastAsia" w:eastAsiaTheme="majorEastAsia" w:cstheme="majorEastAsia"/>
          <w:b/>
          <w:bCs/>
          <w:color w:val="auto"/>
          <w:sz w:val="30"/>
          <w:szCs w:val="30"/>
          <w:lang w:val="en-US" w:eastAsia="zh-CN"/>
        </w:rPr>
      </w:pPr>
    </w:p>
    <w:p>
      <w:pPr>
        <w:pStyle w:val="2"/>
        <w:rPr>
          <w:rFonts w:hint="eastAsia"/>
          <w:lang w:val="en-US" w:eastAsia="zh-C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3"/>
        <w:ind w:firstLine="422"/>
        <w:jc w:val="center"/>
        <w:rPr>
          <w:b/>
          <w:bCs/>
          <w:color w:val="auto"/>
        </w:rPr>
      </w:pPr>
      <w:r>
        <w:rPr>
          <w:rFonts w:hint="eastAsia"/>
          <w:b/>
          <w:bCs/>
          <w:color w:val="auto"/>
        </w:rPr>
        <w:t>建设项目竣工环境保护“三同时”验收登记表</w:t>
      </w:r>
    </w:p>
    <w:p>
      <w:pPr>
        <w:rPr>
          <w:b/>
          <w:bCs/>
          <w:color w:val="1E40EA"/>
        </w:rPr>
      </w:pPr>
    </w:p>
    <w:p>
      <w:pPr>
        <w:pStyle w:val="3"/>
        <w:rPr>
          <w:color w:val="auto"/>
        </w:rPr>
      </w:pPr>
      <w:r>
        <w:rPr>
          <w:rFonts w:hint="eastAsia"/>
          <w:color w:val="auto"/>
        </w:rPr>
        <w:t>填表单位（盖章）：                    填表人（签字）：                             项目经办人（签字）：</w:t>
      </w:r>
    </w:p>
    <w:tbl>
      <w:tblPr>
        <w:tblStyle w:val="9"/>
        <w:tblW w:w="16299" w:type="dxa"/>
        <w:tblInd w:w="-8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6"/>
        <w:gridCol w:w="244"/>
        <w:gridCol w:w="850"/>
        <w:gridCol w:w="1169"/>
        <w:gridCol w:w="611"/>
        <w:gridCol w:w="192"/>
        <w:gridCol w:w="635"/>
        <w:gridCol w:w="591"/>
        <w:gridCol w:w="531"/>
        <w:gridCol w:w="449"/>
        <w:gridCol w:w="601"/>
        <w:gridCol w:w="70"/>
        <w:gridCol w:w="365"/>
        <w:gridCol w:w="615"/>
        <w:gridCol w:w="120"/>
        <w:gridCol w:w="330"/>
        <w:gridCol w:w="146"/>
        <w:gridCol w:w="534"/>
        <w:gridCol w:w="296"/>
        <w:gridCol w:w="533"/>
        <w:gridCol w:w="311"/>
        <w:gridCol w:w="731"/>
        <w:gridCol w:w="409"/>
        <w:gridCol w:w="58"/>
        <w:gridCol w:w="702"/>
        <w:gridCol w:w="680"/>
        <w:gridCol w:w="395"/>
        <w:gridCol w:w="552"/>
        <w:gridCol w:w="242"/>
        <w:gridCol w:w="768"/>
        <w:gridCol w:w="1140"/>
        <w:gridCol w:w="299"/>
        <w:gridCol w:w="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restart"/>
          </w:tcPr>
          <w:p>
            <w:pPr>
              <w:pStyle w:val="3"/>
              <w:ind w:firstLine="361"/>
              <w:rPr>
                <w:rFonts w:asciiTheme="minorEastAsia" w:hAnsiTheme="minorEastAsia" w:cstheme="minorEastAsia"/>
                <w:b/>
                <w:bCs/>
                <w:color w:val="auto"/>
                <w:sz w:val="18"/>
                <w:szCs w:val="18"/>
              </w:rPr>
            </w:pPr>
          </w:p>
          <w:p>
            <w:pP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建设项目</w:t>
            </w: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项目名称</w:t>
            </w:r>
          </w:p>
        </w:tc>
        <w:tc>
          <w:tcPr>
            <w:tcW w:w="6086" w:type="dxa"/>
            <w:gridSpan w:val="15"/>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rPr>
              <w:t>包头市云升商品混凝土有限责任公司搅拌站扩建项目</w:t>
            </w:r>
          </w:p>
        </w:tc>
        <w:tc>
          <w:tcPr>
            <w:tcW w:w="1575"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项目代码</w:t>
            </w:r>
          </w:p>
        </w:tc>
        <w:tc>
          <w:tcPr>
            <w:tcW w:w="1169" w:type="dxa"/>
            <w:gridSpan w:val="3"/>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rPr>
              <w:t>C</w:t>
            </w:r>
            <w:r>
              <w:rPr>
                <w:rFonts w:hint="eastAsia" w:asciiTheme="minorEastAsia" w:hAnsiTheme="minorEastAsia" w:cstheme="minorEastAsia"/>
                <w:color w:val="auto"/>
                <w:sz w:val="18"/>
                <w:szCs w:val="18"/>
                <w:lang w:val="en-US" w:eastAsia="zh-CN"/>
              </w:rPr>
              <w:t>3021</w:t>
            </w:r>
          </w:p>
        </w:tc>
        <w:tc>
          <w:tcPr>
            <w:tcW w:w="1075" w:type="dxa"/>
            <w:gridSpan w:val="2"/>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建设地点</w:t>
            </w:r>
          </w:p>
        </w:tc>
        <w:tc>
          <w:tcPr>
            <w:tcW w:w="3785" w:type="dxa"/>
            <w:gridSpan w:val="6"/>
          </w:tcPr>
          <w:p>
            <w:pPr>
              <w:pStyle w:val="3"/>
              <w:ind w:firstLine="0" w:firstLineChars="0"/>
              <w:rPr>
                <w:rFonts w:hint="eastAsia" w:asciiTheme="minorEastAsia" w:hAnsiTheme="minorEastAsia" w:eastAsiaTheme="minorEastAsia" w:cstheme="minorEastAsia"/>
                <w:b/>
                <w:bCs/>
                <w:color w:val="auto"/>
                <w:sz w:val="18"/>
                <w:szCs w:val="18"/>
                <w:lang w:eastAsia="zh-CN"/>
              </w:rPr>
            </w:pPr>
            <w:r>
              <w:rPr>
                <w:rFonts w:hint="eastAsia"/>
                <w:color w:val="auto"/>
                <w:sz w:val="18"/>
                <w:szCs w:val="18"/>
              </w:rPr>
              <w:t>包头市云升商品混凝土有限责任公司预留地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行业类别（分类管理名录）</w:t>
            </w:r>
          </w:p>
        </w:tc>
        <w:tc>
          <w:tcPr>
            <w:tcW w:w="2029" w:type="dxa"/>
            <w:gridSpan w:val="4"/>
          </w:tcPr>
          <w:p>
            <w:pPr>
              <w:pStyle w:val="3"/>
              <w:ind w:firstLine="0" w:firstLineChars="0"/>
              <w:rPr>
                <w:rFonts w:hint="eastAsia" w:asciiTheme="minorEastAsia" w:hAnsiTheme="minorEastAsia" w:eastAsiaTheme="minorEastAsia" w:cstheme="minorEastAsia"/>
                <w:color w:val="auto"/>
                <w:sz w:val="18"/>
                <w:szCs w:val="18"/>
                <w:lang w:eastAsia="zh-CN"/>
              </w:rPr>
            </w:pPr>
            <w:r>
              <w:rPr>
                <w:rFonts w:hint="eastAsia" w:asciiTheme="minorEastAsia" w:hAnsiTheme="minorEastAsia" w:cstheme="minorEastAsia"/>
                <w:color w:val="auto"/>
                <w:sz w:val="18"/>
                <w:szCs w:val="18"/>
                <w:lang w:eastAsia="zh-CN"/>
              </w:rPr>
              <w:t>水泥制品</w:t>
            </w:r>
            <w:r>
              <w:rPr>
                <w:rFonts w:hint="eastAsia" w:asciiTheme="minorEastAsia" w:hAnsiTheme="minorEastAsia" w:cstheme="minorEastAsia"/>
                <w:color w:val="auto"/>
                <w:sz w:val="18"/>
                <w:szCs w:val="18"/>
              </w:rPr>
              <w:t>制造</w:t>
            </w:r>
          </w:p>
        </w:tc>
        <w:tc>
          <w:tcPr>
            <w:tcW w:w="980" w:type="dxa"/>
            <w:gridSpan w:val="2"/>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建设性质</w:t>
            </w:r>
          </w:p>
        </w:tc>
        <w:tc>
          <w:tcPr>
            <w:tcW w:w="3610" w:type="dxa"/>
            <w:gridSpan w:val="10"/>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sym w:font="Wingdings 2" w:char="00A3"/>
            </w:r>
            <w:r>
              <w:rPr>
                <w:rFonts w:hint="eastAsia" w:asciiTheme="minorEastAsia" w:hAnsiTheme="minorEastAsia" w:cstheme="minorEastAsia"/>
                <w:b/>
                <w:bCs/>
                <w:color w:val="auto"/>
                <w:sz w:val="18"/>
                <w:szCs w:val="18"/>
              </w:rPr>
              <w:t xml:space="preserve">新建   </w:t>
            </w:r>
            <w:r>
              <w:rPr>
                <w:rFonts w:hint="eastAsia" w:asciiTheme="minorEastAsia" w:hAnsiTheme="minorEastAsia" w:cstheme="minorEastAsia"/>
                <w:b/>
                <w:bCs/>
                <w:color w:val="auto"/>
                <w:sz w:val="18"/>
                <w:szCs w:val="18"/>
              </w:rPr>
              <w:sym w:font="Wingdings 2" w:char="0052"/>
            </w:r>
            <w:r>
              <w:rPr>
                <w:rFonts w:hint="eastAsia" w:asciiTheme="minorEastAsia" w:hAnsiTheme="minorEastAsia" w:cstheme="minorEastAsia"/>
                <w:b/>
                <w:bCs/>
                <w:color w:val="auto"/>
                <w:sz w:val="18"/>
                <w:szCs w:val="18"/>
              </w:rPr>
              <w:t xml:space="preserve">改扩建   </w:t>
            </w:r>
            <w:r>
              <w:rPr>
                <w:rFonts w:hint="eastAsia" w:asciiTheme="minorEastAsia" w:hAnsiTheme="minorEastAsia" w:cstheme="minorEastAsia"/>
                <w:b/>
                <w:bCs/>
                <w:color w:val="auto"/>
                <w:sz w:val="18"/>
                <w:szCs w:val="18"/>
              </w:rPr>
              <w:sym w:font="Wingdings 2" w:char="00A3"/>
            </w:r>
            <w:r>
              <w:rPr>
                <w:rFonts w:hint="eastAsia" w:asciiTheme="minorEastAsia" w:hAnsiTheme="minorEastAsia" w:cstheme="minorEastAsia"/>
                <w:b/>
                <w:bCs/>
                <w:color w:val="auto"/>
                <w:sz w:val="18"/>
                <w:szCs w:val="18"/>
              </w:rPr>
              <w:t xml:space="preserve">技术改造  </w:t>
            </w:r>
            <w:r>
              <w:rPr>
                <w:rFonts w:hint="eastAsia" w:asciiTheme="minorEastAsia" w:hAnsiTheme="minorEastAsia" w:cstheme="minorEastAsia"/>
                <w:b/>
                <w:bCs/>
                <w:color w:val="auto"/>
                <w:sz w:val="18"/>
                <w:szCs w:val="18"/>
              </w:rPr>
              <w:sym w:font="Wingdings 2" w:char="00A3"/>
            </w:r>
            <w:r>
              <w:rPr>
                <w:rFonts w:hint="eastAsia" w:asciiTheme="minorEastAsia" w:hAnsiTheme="minorEastAsia" w:cstheme="minorEastAsia"/>
                <w:b/>
                <w:bCs/>
                <w:color w:val="auto"/>
                <w:sz w:val="18"/>
                <w:szCs w:val="18"/>
              </w:rPr>
              <w:t xml:space="preserve">迁建  </w:t>
            </w:r>
          </w:p>
        </w:tc>
        <w:tc>
          <w:tcPr>
            <w:tcW w:w="2211"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项目厂区中心经度/纬度</w:t>
            </w:r>
          </w:p>
        </w:tc>
        <w:tc>
          <w:tcPr>
            <w:tcW w:w="4860" w:type="dxa"/>
            <w:gridSpan w:val="8"/>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经度109°58'52.42"；纬度41°46'44.60"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设计生产能力</w:t>
            </w:r>
          </w:p>
        </w:tc>
        <w:tc>
          <w:tcPr>
            <w:tcW w:w="3009" w:type="dxa"/>
            <w:gridSpan w:val="6"/>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lang w:eastAsia="zh-CN"/>
              </w:rPr>
              <w:t>年产</w:t>
            </w:r>
            <w:r>
              <w:rPr>
                <w:rFonts w:hint="eastAsia" w:asciiTheme="minorEastAsia" w:hAnsiTheme="minorEastAsia" w:cstheme="minorEastAsia"/>
                <w:color w:val="auto"/>
                <w:sz w:val="18"/>
                <w:szCs w:val="18"/>
                <w:lang w:val="en-US" w:eastAsia="zh-CN"/>
              </w:rPr>
              <w:t>25</w:t>
            </w:r>
            <w:r>
              <w:rPr>
                <w:rFonts w:hint="eastAsia" w:asciiTheme="minorEastAsia" w:hAnsiTheme="minorEastAsia" w:cstheme="minorEastAsia"/>
                <w:color w:val="auto"/>
                <w:sz w:val="18"/>
                <w:szCs w:val="18"/>
              </w:rPr>
              <w:t>万m³商品混凝土</w:t>
            </w:r>
          </w:p>
        </w:tc>
        <w:tc>
          <w:tcPr>
            <w:tcW w:w="1771"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实际生产能力</w:t>
            </w:r>
          </w:p>
        </w:tc>
        <w:tc>
          <w:tcPr>
            <w:tcW w:w="2881" w:type="dxa"/>
            <w:gridSpan w:val="7"/>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lang w:eastAsia="zh-CN"/>
              </w:rPr>
              <w:t>年产</w:t>
            </w:r>
            <w:r>
              <w:rPr>
                <w:rFonts w:hint="eastAsia" w:asciiTheme="minorEastAsia" w:hAnsiTheme="minorEastAsia" w:cstheme="minorEastAsia"/>
                <w:color w:val="auto"/>
                <w:sz w:val="18"/>
                <w:szCs w:val="18"/>
                <w:lang w:val="en-US" w:eastAsia="zh-CN"/>
              </w:rPr>
              <w:t>25</w:t>
            </w:r>
            <w:r>
              <w:rPr>
                <w:rFonts w:hint="eastAsia" w:asciiTheme="minorEastAsia" w:hAnsiTheme="minorEastAsia" w:cstheme="minorEastAsia"/>
                <w:color w:val="auto"/>
                <w:sz w:val="18"/>
                <w:szCs w:val="18"/>
              </w:rPr>
              <w:t>万m³商品混凝土</w:t>
            </w:r>
          </w:p>
        </w:tc>
        <w:tc>
          <w:tcPr>
            <w:tcW w:w="2244"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环评单位</w:t>
            </w:r>
          </w:p>
        </w:tc>
        <w:tc>
          <w:tcPr>
            <w:tcW w:w="3785" w:type="dxa"/>
            <w:gridSpan w:val="6"/>
          </w:tcPr>
          <w:p>
            <w:pPr>
              <w:pStyle w:val="3"/>
              <w:ind w:firstLine="0" w:firstLineChars="0"/>
              <w:rPr>
                <w:rFonts w:hint="eastAsia" w:asciiTheme="minorEastAsia" w:hAnsiTheme="minorEastAsia" w:eastAsiaTheme="minorEastAsia" w:cstheme="minorEastAsia"/>
                <w:color w:val="auto"/>
                <w:sz w:val="18"/>
                <w:szCs w:val="18"/>
                <w:lang w:eastAsia="zh-CN"/>
              </w:rPr>
            </w:pPr>
            <w:r>
              <w:rPr>
                <w:rFonts w:hint="eastAsia"/>
                <w:color w:val="auto"/>
                <w:sz w:val="18"/>
                <w:szCs w:val="18"/>
                <w:lang w:eastAsia="zh-CN"/>
              </w:rPr>
              <w:t>北京中企环能科技有限公司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环评文件审批机关</w:t>
            </w:r>
          </w:p>
        </w:tc>
        <w:tc>
          <w:tcPr>
            <w:tcW w:w="4045" w:type="dxa"/>
            <w:gridSpan w:val="9"/>
          </w:tcPr>
          <w:p>
            <w:pPr>
              <w:pStyle w:val="3"/>
              <w:ind w:firstLine="0" w:firstLineChars="0"/>
              <w:rPr>
                <w:rFonts w:hint="eastAsia" w:asciiTheme="minorEastAsia" w:hAnsiTheme="minorEastAsia" w:eastAsiaTheme="minorEastAsia" w:cstheme="minorEastAsia"/>
                <w:color w:val="auto"/>
                <w:sz w:val="18"/>
                <w:szCs w:val="18"/>
                <w:lang w:eastAsia="zh-CN"/>
              </w:rPr>
            </w:pPr>
            <w:r>
              <w:rPr>
                <w:rFonts w:hint="eastAsia"/>
                <w:color w:val="auto"/>
                <w:sz w:val="18"/>
                <w:szCs w:val="18"/>
              </w:rPr>
              <w:t>包头市</w:t>
            </w:r>
            <w:r>
              <w:rPr>
                <w:rFonts w:hint="eastAsia"/>
                <w:color w:val="auto"/>
                <w:sz w:val="18"/>
                <w:szCs w:val="18"/>
                <w:lang w:eastAsia="zh-CN"/>
              </w:rPr>
              <w:t>白云鄂博矿区环境保护局</w:t>
            </w:r>
          </w:p>
        </w:tc>
        <w:tc>
          <w:tcPr>
            <w:tcW w:w="1065"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审批文号</w:t>
            </w:r>
          </w:p>
        </w:tc>
        <w:tc>
          <w:tcPr>
            <w:tcW w:w="2551" w:type="dxa"/>
            <w:gridSpan w:val="6"/>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lang w:eastAsia="zh-CN"/>
              </w:rPr>
              <w:t>白</w:t>
            </w:r>
            <w:r>
              <w:rPr>
                <w:rFonts w:hint="eastAsia" w:asciiTheme="minorEastAsia" w:hAnsiTheme="minorEastAsia" w:cstheme="minorEastAsia"/>
                <w:color w:val="auto"/>
                <w:sz w:val="18"/>
                <w:szCs w:val="18"/>
              </w:rPr>
              <w:t>环审</w:t>
            </w:r>
            <w:r>
              <w:rPr>
                <w:rFonts w:hint="eastAsia" w:ascii="宋体" w:hAnsi="宋体" w:eastAsia="宋体" w:cs="宋体"/>
                <w:color w:val="auto"/>
                <w:sz w:val="18"/>
                <w:szCs w:val="18"/>
              </w:rPr>
              <w:t>[201</w:t>
            </w:r>
            <w:r>
              <w:rPr>
                <w:rFonts w:hint="eastAsia" w:ascii="宋体" w:hAnsi="宋体" w:eastAsia="宋体" w:cs="宋体"/>
                <w:color w:val="auto"/>
                <w:sz w:val="18"/>
                <w:szCs w:val="18"/>
                <w:lang w:val="en-US" w:eastAsia="zh-CN"/>
              </w:rPr>
              <w:t>9</w:t>
            </w:r>
            <w:r>
              <w:rPr>
                <w:rFonts w:hint="eastAsia" w:ascii="宋体" w:hAnsi="宋体" w:eastAsia="宋体" w:cs="宋体"/>
                <w:color w:val="auto"/>
                <w:sz w:val="18"/>
                <w:szCs w:val="18"/>
              </w:rPr>
              <w:t>]</w:t>
            </w:r>
            <w:r>
              <w:rPr>
                <w:rFonts w:hint="eastAsia" w:ascii="宋体" w:hAnsi="宋体" w:eastAsia="宋体" w:cs="宋体"/>
                <w:color w:val="auto"/>
                <w:sz w:val="18"/>
                <w:szCs w:val="18"/>
                <w:lang w:val="en-US" w:eastAsia="zh-CN"/>
              </w:rPr>
              <w:t>6</w:t>
            </w:r>
            <w:r>
              <w:rPr>
                <w:rFonts w:hint="eastAsia" w:ascii="宋体" w:hAnsi="宋体" w:eastAsia="宋体" w:cs="宋体"/>
                <w:color w:val="auto"/>
                <w:sz w:val="18"/>
                <w:szCs w:val="18"/>
              </w:rPr>
              <w:t>号</w:t>
            </w:r>
          </w:p>
        </w:tc>
        <w:tc>
          <w:tcPr>
            <w:tcW w:w="2244"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环评文件类型</w:t>
            </w:r>
          </w:p>
        </w:tc>
        <w:tc>
          <w:tcPr>
            <w:tcW w:w="3785" w:type="dxa"/>
            <w:gridSpan w:val="6"/>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环评报告表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1E40EA"/>
                <w:sz w:val="18"/>
                <w:szCs w:val="18"/>
              </w:rPr>
            </w:pPr>
            <w:r>
              <w:rPr>
                <w:rFonts w:hint="eastAsia" w:asciiTheme="minorEastAsia" w:hAnsiTheme="minorEastAsia" w:cstheme="minorEastAsia"/>
                <w:b/>
                <w:bCs/>
                <w:color w:val="auto"/>
                <w:sz w:val="18"/>
                <w:szCs w:val="18"/>
              </w:rPr>
              <w:t>开工日期</w:t>
            </w:r>
          </w:p>
        </w:tc>
        <w:tc>
          <w:tcPr>
            <w:tcW w:w="4045" w:type="dxa"/>
            <w:gridSpan w:val="9"/>
          </w:tcPr>
          <w:p>
            <w:pPr>
              <w:pStyle w:val="3"/>
              <w:ind w:firstLine="0" w:firstLineChars="0"/>
              <w:rPr>
                <w:rFonts w:asciiTheme="minorEastAsia" w:hAnsiTheme="minorEastAsia" w:cstheme="minorEastAsia"/>
                <w:color w:val="auto"/>
                <w:sz w:val="18"/>
                <w:szCs w:val="18"/>
              </w:rPr>
            </w:pPr>
            <w:r>
              <w:rPr>
                <w:rFonts w:hint="eastAsia" w:ascii="宋体" w:hAnsi="宋体" w:eastAsia="宋体" w:cs="宋体"/>
                <w:color w:val="auto"/>
                <w:sz w:val="18"/>
                <w:szCs w:val="18"/>
              </w:rPr>
              <w:t>20</w:t>
            </w:r>
            <w:r>
              <w:rPr>
                <w:rFonts w:hint="eastAsia" w:ascii="宋体" w:hAnsi="宋体" w:eastAsia="宋体" w:cs="宋体"/>
                <w:color w:val="auto"/>
                <w:sz w:val="18"/>
                <w:szCs w:val="18"/>
                <w:lang w:val="en-US" w:eastAsia="zh-CN"/>
              </w:rPr>
              <w:t>20</w:t>
            </w:r>
            <w:r>
              <w:rPr>
                <w:rFonts w:hint="eastAsia" w:ascii="宋体" w:hAnsi="宋体" w:eastAsia="宋体" w:cs="宋体"/>
                <w:color w:val="auto"/>
                <w:sz w:val="18"/>
                <w:szCs w:val="18"/>
              </w:rPr>
              <w:t>年</w:t>
            </w:r>
            <w:r>
              <w:rPr>
                <w:rFonts w:hint="eastAsia" w:ascii="宋体" w:hAnsi="宋体" w:eastAsia="宋体" w:cs="宋体"/>
                <w:color w:val="auto"/>
                <w:sz w:val="18"/>
                <w:szCs w:val="18"/>
                <w:lang w:val="en-US" w:eastAsia="zh-CN"/>
              </w:rPr>
              <w:t>8</w:t>
            </w:r>
            <w:r>
              <w:rPr>
                <w:rFonts w:hint="eastAsia" w:ascii="宋体" w:hAnsi="宋体" w:eastAsia="宋体" w:cs="宋体"/>
                <w:color w:val="auto"/>
                <w:sz w:val="18"/>
                <w:szCs w:val="18"/>
              </w:rPr>
              <w:t>月</w:t>
            </w:r>
          </w:p>
        </w:tc>
        <w:tc>
          <w:tcPr>
            <w:tcW w:w="2041" w:type="dxa"/>
            <w:gridSpan w:val="6"/>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竣工日期</w:t>
            </w:r>
          </w:p>
        </w:tc>
        <w:tc>
          <w:tcPr>
            <w:tcW w:w="1575" w:type="dxa"/>
            <w:gridSpan w:val="3"/>
          </w:tcPr>
          <w:p>
            <w:pPr>
              <w:pStyle w:val="3"/>
              <w:ind w:firstLine="0" w:firstLineChars="0"/>
              <w:rPr>
                <w:rFonts w:asciiTheme="minorEastAsia" w:hAnsiTheme="minorEastAsia" w:cstheme="minorEastAsia"/>
                <w:color w:val="auto"/>
                <w:sz w:val="18"/>
                <w:szCs w:val="18"/>
              </w:rPr>
            </w:pPr>
            <w:r>
              <w:rPr>
                <w:rFonts w:hint="eastAsia" w:ascii="宋体" w:hAnsi="宋体" w:eastAsia="宋体" w:cs="宋体"/>
                <w:color w:val="auto"/>
                <w:sz w:val="18"/>
                <w:szCs w:val="18"/>
              </w:rPr>
              <w:t>20</w:t>
            </w:r>
            <w:r>
              <w:rPr>
                <w:rFonts w:hint="eastAsia" w:ascii="宋体" w:hAnsi="宋体" w:eastAsia="宋体" w:cs="宋体"/>
                <w:color w:val="auto"/>
                <w:sz w:val="18"/>
                <w:szCs w:val="18"/>
                <w:lang w:val="en-US" w:eastAsia="zh-CN"/>
              </w:rPr>
              <w:t>20</w:t>
            </w:r>
            <w:r>
              <w:rPr>
                <w:rFonts w:hint="eastAsia" w:ascii="宋体" w:hAnsi="宋体" w:eastAsia="宋体" w:cs="宋体"/>
                <w:color w:val="auto"/>
                <w:sz w:val="18"/>
                <w:szCs w:val="18"/>
              </w:rPr>
              <w:t>年</w:t>
            </w:r>
            <w:r>
              <w:rPr>
                <w:rFonts w:hint="eastAsia" w:ascii="宋体" w:hAnsi="宋体" w:eastAsia="宋体" w:cs="宋体"/>
                <w:color w:val="auto"/>
                <w:sz w:val="18"/>
                <w:szCs w:val="18"/>
                <w:lang w:val="en-US" w:eastAsia="zh-CN"/>
              </w:rPr>
              <w:t>10</w:t>
            </w:r>
            <w:r>
              <w:rPr>
                <w:rFonts w:hint="eastAsia" w:ascii="宋体" w:hAnsi="宋体" w:eastAsia="宋体" w:cs="宋体"/>
                <w:color w:val="auto"/>
                <w:sz w:val="18"/>
                <w:szCs w:val="18"/>
              </w:rPr>
              <w:t>月</w:t>
            </w:r>
          </w:p>
        </w:tc>
        <w:tc>
          <w:tcPr>
            <w:tcW w:w="2244"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排污许可证申领时间</w:t>
            </w:r>
          </w:p>
        </w:tc>
        <w:tc>
          <w:tcPr>
            <w:tcW w:w="3785" w:type="dxa"/>
            <w:gridSpan w:val="6"/>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2020年3月30日申请排污登记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环保设施设计单位</w:t>
            </w:r>
          </w:p>
        </w:tc>
        <w:tc>
          <w:tcPr>
            <w:tcW w:w="4045" w:type="dxa"/>
            <w:gridSpan w:val="9"/>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w:t>
            </w:r>
          </w:p>
        </w:tc>
        <w:tc>
          <w:tcPr>
            <w:tcW w:w="2041" w:type="dxa"/>
            <w:gridSpan w:val="6"/>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环保设施施工单位</w:t>
            </w:r>
          </w:p>
        </w:tc>
        <w:tc>
          <w:tcPr>
            <w:tcW w:w="1575" w:type="dxa"/>
            <w:gridSpan w:val="3"/>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w:t>
            </w:r>
          </w:p>
        </w:tc>
        <w:tc>
          <w:tcPr>
            <w:tcW w:w="2244"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本工程排污许可证编号</w:t>
            </w:r>
          </w:p>
        </w:tc>
        <w:tc>
          <w:tcPr>
            <w:tcW w:w="3785" w:type="dxa"/>
            <w:gridSpan w:val="6"/>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lang w:val="en-US" w:eastAsia="zh-CN"/>
              </w:rPr>
              <w:t>登记编号911502065528118568001X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验收单位</w:t>
            </w:r>
          </w:p>
        </w:tc>
        <w:tc>
          <w:tcPr>
            <w:tcW w:w="4045" w:type="dxa"/>
            <w:gridSpan w:val="9"/>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包头市云升商品混凝土有限责任公司</w:t>
            </w:r>
          </w:p>
        </w:tc>
        <w:tc>
          <w:tcPr>
            <w:tcW w:w="2041" w:type="dxa"/>
            <w:gridSpan w:val="6"/>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环保设施监测单位</w:t>
            </w:r>
          </w:p>
        </w:tc>
        <w:tc>
          <w:tcPr>
            <w:tcW w:w="3819" w:type="dxa"/>
            <w:gridSpan w:val="8"/>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内蒙古恒胜测试科技有限公司</w:t>
            </w:r>
          </w:p>
        </w:tc>
        <w:tc>
          <w:tcPr>
            <w:tcW w:w="1562"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验收监测时工况</w:t>
            </w:r>
          </w:p>
        </w:tc>
        <w:tc>
          <w:tcPr>
            <w:tcW w:w="2223" w:type="dxa"/>
            <w:gridSpan w:val="3"/>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75%以上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投资总概算（万元）</w:t>
            </w:r>
          </w:p>
        </w:tc>
        <w:tc>
          <w:tcPr>
            <w:tcW w:w="4045" w:type="dxa"/>
            <w:gridSpan w:val="9"/>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70</w:t>
            </w:r>
          </w:p>
        </w:tc>
        <w:tc>
          <w:tcPr>
            <w:tcW w:w="2041" w:type="dxa"/>
            <w:gridSpan w:val="6"/>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环保投资总概算（万元）</w:t>
            </w:r>
          </w:p>
        </w:tc>
        <w:tc>
          <w:tcPr>
            <w:tcW w:w="1575" w:type="dxa"/>
            <w:gridSpan w:val="3"/>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26.4</w:t>
            </w:r>
          </w:p>
        </w:tc>
        <w:tc>
          <w:tcPr>
            <w:tcW w:w="2244"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所占比例（%）</w:t>
            </w:r>
          </w:p>
        </w:tc>
        <w:tc>
          <w:tcPr>
            <w:tcW w:w="3785" w:type="dxa"/>
            <w:gridSpan w:val="6"/>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37.71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实际总投资（万元）</w:t>
            </w:r>
          </w:p>
        </w:tc>
        <w:tc>
          <w:tcPr>
            <w:tcW w:w="4045" w:type="dxa"/>
            <w:gridSpan w:val="9"/>
          </w:tcPr>
          <w:p>
            <w:pPr>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70</w:t>
            </w:r>
          </w:p>
        </w:tc>
        <w:tc>
          <w:tcPr>
            <w:tcW w:w="2041" w:type="dxa"/>
            <w:gridSpan w:val="6"/>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实际环保投资（万元）</w:t>
            </w:r>
          </w:p>
        </w:tc>
        <w:tc>
          <w:tcPr>
            <w:tcW w:w="1575" w:type="dxa"/>
            <w:gridSpan w:val="3"/>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27.4</w:t>
            </w:r>
          </w:p>
        </w:tc>
        <w:tc>
          <w:tcPr>
            <w:tcW w:w="2244"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所占比例（%）</w:t>
            </w:r>
          </w:p>
        </w:tc>
        <w:tc>
          <w:tcPr>
            <w:tcW w:w="3785" w:type="dxa"/>
            <w:gridSpan w:val="6"/>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39.14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废水治理（万元）</w:t>
            </w:r>
          </w:p>
        </w:tc>
        <w:tc>
          <w:tcPr>
            <w:tcW w:w="803" w:type="dxa"/>
            <w:gridSpan w:val="2"/>
          </w:tcPr>
          <w:p>
            <w:pPr>
              <w:pStyle w:val="3"/>
              <w:ind w:firstLine="0" w:firstLineChars="0"/>
              <w:rPr>
                <w:rFonts w:hint="default" w:asciiTheme="minorEastAsia" w:hAnsiTheme="minorEastAsia" w:eastAsiaTheme="minorEastAsia" w:cstheme="minorEastAsia"/>
                <w:b/>
                <w:bCs/>
                <w:color w:val="auto"/>
                <w:sz w:val="18"/>
                <w:szCs w:val="18"/>
                <w:lang w:val="en-US" w:eastAsia="zh-CN"/>
              </w:rPr>
            </w:pPr>
            <w:r>
              <w:rPr>
                <w:rFonts w:hint="eastAsia" w:asciiTheme="minorEastAsia" w:hAnsiTheme="minorEastAsia" w:eastAsiaTheme="minorEastAsia" w:cstheme="minorEastAsia"/>
                <w:color w:val="auto"/>
                <w:kern w:val="2"/>
                <w:sz w:val="18"/>
                <w:szCs w:val="18"/>
                <w:lang w:val="en-US" w:eastAsia="zh-CN" w:bidi="ar-SA"/>
              </w:rPr>
              <w:t>2.0</w:t>
            </w:r>
          </w:p>
        </w:tc>
        <w:tc>
          <w:tcPr>
            <w:tcW w:w="1757" w:type="dxa"/>
            <w:gridSpan w:val="3"/>
          </w:tcPr>
          <w:p>
            <w:pPr>
              <w:jc w:val="left"/>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废气治理（万元）</w:t>
            </w:r>
          </w:p>
        </w:tc>
        <w:tc>
          <w:tcPr>
            <w:tcW w:w="1050" w:type="dxa"/>
            <w:gridSpan w:val="2"/>
          </w:tcPr>
          <w:p>
            <w:pPr>
              <w:pStyle w:val="3"/>
              <w:ind w:firstLine="0" w:firstLineChars="0"/>
              <w:rPr>
                <w:rFonts w:hint="default" w:asciiTheme="minorEastAsia" w:hAnsiTheme="minorEastAsia" w:eastAsia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25</w:t>
            </w:r>
          </w:p>
        </w:tc>
        <w:tc>
          <w:tcPr>
            <w:tcW w:w="1646" w:type="dxa"/>
            <w:gridSpan w:val="6"/>
          </w:tcPr>
          <w:p>
            <w:pP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噪声治理（万元）</w:t>
            </w:r>
          </w:p>
        </w:tc>
        <w:tc>
          <w:tcPr>
            <w:tcW w:w="830" w:type="dxa"/>
            <w:gridSpan w:val="2"/>
          </w:tcPr>
          <w:p>
            <w:pPr>
              <w:pStyle w:val="3"/>
              <w:ind w:firstLine="0" w:firstLineChars="0"/>
              <w:rPr>
                <w:rFonts w:hint="default" w:asciiTheme="minorEastAsia" w:hAnsiTheme="minorEastAsia" w:eastAsiaTheme="minorEastAsia" w:cstheme="minorEastAsia"/>
                <w:b/>
                <w:bCs/>
                <w:color w:val="auto"/>
                <w:sz w:val="18"/>
                <w:szCs w:val="18"/>
                <w:lang w:val="en-US" w:eastAsia="zh-CN"/>
              </w:rPr>
            </w:pPr>
            <w:r>
              <w:rPr>
                <w:rFonts w:hint="eastAsia" w:asciiTheme="minorEastAsia" w:hAnsiTheme="minorEastAsia" w:cstheme="minorEastAsia"/>
                <w:color w:val="auto"/>
                <w:sz w:val="18"/>
                <w:szCs w:val="18"/>
                <w:lang w:val="en-US" w:eastAsia="zh-CN"/>
              </w:rPr>
              <w:t>0.2</w:t>
            </w:r>
          </w:p>
        </w:tc>
        <w:tc>
          <w:tcPr>
            <w:tcW w:w="2042"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固体废物治理（万元）</w:t>
            </w:r>
          </w:p>
        </w:tc>
        <w:tc>
          <w:tcPr>
            <w:tcW w:w="702" w:type="dxa"/>
          </w:tcPr>
          <w:p>
            <w:pPr>
              <w:pStyle w:val="3"/>
              <w:ind w:firstLine="0" w:firstLineChars="0"/>
              <w:rPr>
                <w:rFonts w:hint="default" w:asciiTheme="minorEastAsia" w:hAnsiTheme="minorEastAsia" w:eastAsiaTheme="minorEastAsia" w:cstheme="minorEastAsia"/>
                <w:b/>
                <w:bCs/>
                <w:color w:val="auto"/>
                <w:sz w:val="18"/>
                <w:szCs w:val="18"/>
                <w:lang w:val="en-US" w:eastAsia="zh-CN"/>
              </w:rPr>
            </w:pPr>
            <w:r>
              <w:rPr>
                <w:rFonts w:hint="eastAsia" w:asciiTheme="minorEastAsia" w:hAnsiTheme="minorEastAsia" w:cstheme="minorEastAsia"/>
                <w:color w:val="auto"/>
                <w:sz w:val="18"/>
                <w:szCs w:val="18"/>
                <w:lang w:val="en-US" w:eastAsia="zh-CN"/>
              </w:rPr>
              <w:t>0.2</w:t>
            </w:r>
          </w:p>
        </w:tc>
        <w:tc>
          <w:tcPr>
            <w:tcW w:w="1869" w:type="dxa"/>
            <w:gridSpan w:val="4"/>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绿化及生态（万元）</w:t>
            </w:r>
          </w:p>
        </w:tc>
        <w:tc>
          <w:tcPr>
            <w:tcW w:w="768" w:type="dxa"/>
          </w:tcPr>
          <w:p>
            <w:pPr>
              <w:pStyle w:val="3"/>
              <w:ind w:firstLine="0" w:firstLineChars="0"/>
              <w:rPr>
                <w:rFonts w:hint="default" w:eastAsiaTheme="minorEastAsia"/>
                <w:color w:val="auto"/>
                <w:lang w:val="en-US" w:eastAsia="zh-CN"/>
              </w:rPr>
            </w:pPr>
            <w:r>
              <w:rPr>
                <w:rFonts w:hint="eastAsia" w:asciiTheme="minorEastAsia" w:hAnsiTheme="minorEastAsia" w:cstheme="minorEastAsia"/>
                <w:color w:val="auto"/>
                <w:sz w:val="18"/>
                <w:szCs w:val="18"/>
                <w:lang w:val="en-US" w:eastAsia="zh-CN"/>
              </w:rPr>
              <w:t>-</w:t>
            </w:r>
          </w:p>
        </w:tc>
        <w:tc>
          <w:tcPr>
            <w:tcW w:w="1439" w:type="dxa"/>
            <w:gridSpan w:val="2"/>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其他（万元）</w:t>
            </w:r>
          </w:p>
        </w:tc>
        <w:tc>
          <w:tcPr>
            <w:tcW w:w="784" w:type="dxa"/>
          </w:tcPr>
          <w:p>
            <w:pPr>
              <w:pStyle w:val="3"/>
              <w:ind w:firstLine="0" w:firstLineChars="0"/>
              <w:rPr>
                <w:rFonts w:hint="default" w:asciiTheme="minorEastAsia" w:hAnsiTheme="minorEastAsia" w:eastAsiaTheme="minorEastAsia" w:cstheme="minorEastAsia"/>
                <w:b/>
                <w:bCs/>
                <w:color w:val="auto"/>
                <w:sz w:val="18"/>
                <w:szCs w:val="18"/>
                <w:lang w:val="en-US" w:eastAsia="zh-CN"/>
              </w:rPr>
            </w:pPr>
            <w:r>
              <w:rPr>
                <w:rFonts w:hint="eastAsia" w:asciiTheme="minorEastAsia" w:hAnsiTheme="minorEastAsia" w:cstheme="minorEastAsia"/>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346" w:type="dxa"/>
            <w:vMerge w:val="continue"/>
          </w:tcPr>
          <w:p>
            <w:pPr>
              <w:pStyle w:val="3"/>
              <w:ind w:firstLine="361"/>
              <w:rPr>
                <w:rFonts w:asciiTheme="minorEastAsia" w:hAnsiTheme="minorEastAsia" w:cstheme="minorEastAsia"/>
                <w:b/>
                <w:bCs/>
                <w:color w:val="1E40EA"/>
                <w:sz w:val="18"/>
                <w:szCs w:val="18"/>
              </w:rPr>
            </w:pPr>
          </w:p>
        </w:tc>
        <w:tc>
          <w:tcPr>
            <w:tcW w:w="2263"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新增废水处理设施能力</w:t>
            </w:r>
          </w:p>
        </w:tc>
        <w:tc>
          <w:tcPr>
            <w:tcW w:w="4045" w:type="dxa"/>
            <w:gridSpan w:val="9"/>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无</w:t>
            </w:r>
          </w:p>
        </w:tc>
        <w:tc>
          <w:tcPr>
            <w:tcW w:w="2041" w:type="dxa"/>
            <w:gridSpan w:val="6"/>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新增废气处理设施能力</w:t>
            </w:r>
          </w:p>
        </w:tc>
        <w:tc>
          <w:tcPr>
            <w:tcW w:w="1575"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val="0"/>
                <w:bCs w:val="0"/>
                <w:color w:val="auto"/>
                <w:sz w:val="18"/>
                <w:szCs w:val="18"/>
              </w:rPr>
              <w:t>无</w:t>
            </w:r>
          </w:p>
        </w:tc>
        <w:tc>
          <w:tcPr>
            <w:tcW w:w="2244" w:type="dxa"/>
            <w:gridSpan w:val="5"/>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年平均工作时间</w:t>
            </w:r>
          </w:p>
        </w:tc>
        <w:tc>
          <w:tcPr>
            <w:tcW w:w="3785" w:type="dxa"/>
            <w:gridSpan w:val="6"/>
          </w:tcPr>
          <w:p>
            <w:pPr>
              <w:pStyle w:val="3"/>
              <w:ind w:firstLine="0" w:firstLineChars="0"/>
              <w:rPr>
                <w:rFonts w:asciiTheme="minorEastAsia" w:hAnsiTheme="minorEastAsia" w:cstheme="minorEastAsia"/>
                <w:color w:val="auto"/>
                <w:sz w:val="18"/>
                <w:szCs w:val="18"/>
              </w:rPr>
            </w:pPr>
            <w:r>
              <w:rPr>
                <w:rFonts w:hint="eastAsia" w:asciiTheme="minorEastAsia" w:hAnsiTheme="minorEastAsia" w:cstheme="minorEastAsia"/>
                <w:color w:val="auto"/>
                <w:sz w:val="18"/>
                <w:szCs w:val="18"/>
              </w:rPr>
              <w:t>2</w:t>
            </w:r>
            <w:r>
              <w:rPr>
                <w:rFonts w:hint="eastAsia" w:asciiTheme="minorEastAsia" w:hAnsiTheme="minorEastAsia" w:cstheme="minorEastAsia"/>
                <w:color w:val="auto"/>
                <w:sz w:val="18"/>
                <w:szCs w:val="18"/>
                <w:lang w:val="en-US" w:eastAsia="zh-CN"/>
              </w:rPr>
              <w:t>0</w:t>
            </w:r>
            <w:r>
              <w:rPr>
                <w:rFonts w:hint="eastAsia" w:asciiTheme="minorEastAsia" w:hAnsiTheme="minorEastAsia" w:cstheme="minorEastAsia"/>
                <w:color w:val="auto"/>
                <w:sz w:val="18"/>
                <w:szCs w:val="18"/>
              </w:rPr>
              <w:t>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9" w:type="dxa"/>
            <w:gridSpan w:val="4"/>
          </w:tcPr>
          <w:p>
            <w:pPr>
              <w:pStyle w:val="3"/>
              <w:ind w:firstLine="361"/>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运营单位</w:t>
            </w:r>
          </w:p>
        </w:tc>
        <w:tc>
          <w:tcPr>
            <w:tcW w:w="3680" w:type="dxa"/>
            <w:gridSpan w:val="8"/>
          </w:tcPr>
          <w:p>
            <w:pPr>
              <w:pStyle w:val="3"/>
              <w:ind w:firstLine="0" w:firstLineChars="0"/>
              <w:rPr>
                <w:rFonts w:hint="eastAsia" w:asciiTheme="minorEastAsia" w:hAnsiTheme="minorEastAsia" w:eastAsiaTheme="minorEastAsia" w:cstheme="minorEastAsia"/>
                <w:b/>
                <w:bCs/>
                <w:color w:val="auto"/>
                <w:sz w:val="18"/>
                <w:szCs w:val="18"/>
                <w:lang w:eastAsia="zh-CN"/>
              </w:rPr>
            </w:pPr>
            <w:r>
              <w:rPr>
                <w:rFonts w:hint="eastAsia" w:asciiTheme="minorEastAsia" w:hAnsiTheme="minorEastAsia" w:cstheme="minorEastAsia"/>
                <w:color w:val="auto"/>
                <w:sz w:val="18"/>
                <w:szCs w:val="18"/>
              </w:rPr>
              <w:t>包头市云升商品混凝土有限责任公司</w:t>
            </w:r>
          </w:p>
        </w:tc>
        <w:tc>
          <w:tcPr>
            <w:tcW w:w="2406" w:type="dxa"/>
            <w:gridSpan w:val="7"/>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运营单位社会统一信用代码</w:t>
            </w:r>
          </w:p>
        </w:tc>
        <w:tc>
          <w:tcPr>
            <w:tcW w:w="2744" w:type="dxa"/>
            <w:gridSpan w:val="6"/>
          </w:tcPr>
          <w:p>
            <w:pPr>
              <w:pStyle w:val="3"/>
              <w:ind w:firstLine="0" w:firstLineChars="0"/>
              <w:rPr>
                <w:rFonts w:hint="default" w:asciiTheme="minorEastAsia" w:hAnsiTheme="minorEastAsia" w:eastAsiaTheme="minorEastAsia" w:cstheme="minorEastAsia"/>
                <w:b/>
                <w:bCs/>
                <w:color w:val="auto"/>
                <w:sz w:val="18"/>
                <w:szCs w:val="18"/>
                <w:lang w:val="en-US" w:eastAsia="zh-CN"/>
              </w:rPr>
            </w:pPr>
            <w:r>
              <w:rPr>
                <w:rFonts w:hint="eastAsia" w:asciiTheme="minorEastAsia" w:hAnsiTheme="minorEastAsia" w:cstheme="minorEastAsia"/>
                <w:b w:val="0"/>
                <w:bCs w:val="0"/>
                <w:color w:val="auto"/>
                <w:sz w:val="18"/>
                <w:szCs w:val="18"/>
                <w:lang w:val="en-US" w:eastAsia="zh-CN"/>
              </w:rPr>
              <w:t>911502065528118568</w:t>
            </w:r>
          </w:p>
        </w:tc>
        <w:tc>
          <w:tcPr>
            <w:tcW w:w="1075" w:type="dxa"/>
            <w:gridSpan w:val="2"/>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验收时间</w:t>
            </w:r>
          </w:p>
        </w:tc>
        <w:tc>
          <w:tcPr>
            <w:tcW w:w="3785" w:type="dxa"/>
            <w:gridSpan w:val="6"/>
          </w:tcPr>
          <w:p>
            <w:pPr>
              <w:pStyle w:val="3"/>
              <w:ind w:firstLine="0" w:firstLineChars="0"/>
              <w:rPr>
                <w:rFonts w:asciiTheme="minorEastAsia" w:hAnsiTheme="minorEastAsia" w:cstheme="minorEastAsia"/>
                <w:color w:val="auto"/>
                <w:szCs w:val="21"/>
              </w:rPr>
            </w:pPr>
            <w:r>
              <w:rPr>
                <w:rFonts w:hint="eastAsia" w:asciiTheme="minorEastAsia" w:hAnsiTheme="minorEastAsia" w:cstheme="minorEastAsia"/>
                <w:color w:val="auto"/>
                <w:sz w:val="18"/>
                <w:szCs w:val="18"/>
              </w:rPr>
              <w:t>20</w:t>
            </w:r>
            <w:r>
              <w:rPr>
                <w:rFonts w:hint="eastAsia" w:asciiTheme="minorEastAsia" w:hAnsiTheme="minorEastAsia" w:cstheme="minorEastAsia"/>
                <w:color w:val="auto"/>
                <w:sz w:val="18"/>
                <w:szCs w:val="18"/>
                <w:lang w:val="en-US" w:eastAsia="zh-CN"/>
              </w:rPr>
              <w:t>20</w:t>
            </w:r>
            <w:r>
              <w:rPr>
                <w:rFonts w:hint="eastAsia" w:asciiTheme="minorEastAsia" w:hAnsiTheme="minorEastAsia" w:cstheme="minorEastAsia"/>
                <w:color w:val="auto"/>
                <w:sz w:val="18"/>
                <w:szCs w:val="18"/>
              </w:rPr>
              <w:t>年</w:t>
            </w:r>
            <w:r>
              <w:rPr>
                <w:rFonts w:hint="eastAsia" w:asciiTheme="minorEastAsia" w:hAnsiTheme="minorEastAsia" w:cstheme="minorEastAsia"/>
                <w:color w:val="auto"/>
                <w:sz w:val="18"/>
                <w:szCs w:val="18"/>
                <w:lang w:val="en-US" w:eastAsia="zh-CN"/>
              </w:rPr>
              <w:t>10</w:t>
            </w:r>
            <w:r>
              <w:rPr>
                <w:rFonts w:hint="eastAsia" w:asciiTheme="minorEastAsia" w:hAnsiTheme="minorEastAsia" w:cstheme="minorEastAsia"/>
                <w:color w:val="auto"/>
                <w:sz w:val="18"/>
                <w:szCs w:val="18"/>
              </w:rPr>
              <w:t>月</w:t>
            </w:r>
            <w:r>
              <w:rPr>
                <w:rFonts w:hint="eastAsia" w:asciiTheme="minorEastAsia" w:hAnsiTheme="minorEastAsia" w:cstheme="minorEastAsia"/>
                <w:color w:val="auto"/>
                <w:sz w:val="18"/>
                <w:szCs w:val="18"/>
                <w:lang w:val="en-US" w:eastAsia="zh-CN"/>
              </w:rPr>
              <w:t>28</w:t>
            </w:r>
            <w:r>
              <w:rPr>
                <w:rFonts w:hint="eastAsia" w:asciiTheme="minorEastAsia" w:hAnsiTheme="minorEastAsia" w:cstheme="minorEastAsia"/>
                <w:color w:val="auto"/>
                <w:sz w:val="18"/>
                <w:szCs w:val="18"/>
              </w:rPr>
              <w:t>日～</w:t>
            </w:r>
            <w:r>
              <w:rPr>
                <w:rFonts w:hint="eastAsia" w:asciiTheme="minorEastAsia" w:hAnsiTheme="minorEastAsia" w:cstheme="minorEastAsia"/>
                <w:color w:val="auto"/>
                <w:sz w:val="18"/>
                <w:szCs w:val="18"/>
                <w:lang w:val="en-US" w:eastAsia="zh-CN"/>
              </w:rPr>
              <w:t>29</w:t>
            </w:r>
            <w:r>
              <w:rPr>
                <w:rFonts w:hint="eastAsia" w:asciiTheme="minorEastAsia" w:hAnsiTheme="minorEastAsia" w:cstheme="minorEastAsia"/>
                <w:color w:val="auto"/>
                <w:sz w:val="18"/>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restart"/>
            <w:vAlign w:val="center"/>
          </w:tcPr>
          <w:p>
            <w:pPr>
              <w:jc w:val="center"/>
              <w:rPr>
                <w:b/>
                <w:bCs/>
                <w:color w:val="auto"/>
                <w:sz w:val="18"/>
                <w:szCs w:val="18"/>
              </w:rPr>
            </w:pPr>
            <w:r>
              <w:rPr>
                <w:rFonts w:hint="eastAsia" w:asciiTheme="minorEastAsia" w:hAnsiTheme="minorEastAsia" w:cstheme="minorEastAsia"/>
                <w:b/>
                <w:bCs/>
                <w:color w:val="auto"/>
                <w:sz w:val="18"/>
                <w:szCs w:val="18"/>
              </w:rPr>
              <w:t>污染物排放达标与总量控制《工业建设项目详填》</w:t>
            </w:r>
          </w:p>
        </w:tc>
        <w:tc>
          <w:tcPr>
            <w:tcW w:w="2630" w:type="dxa"/>
            <w:gridSpan w:val="3"/>
            <w:vAlign w:val="center"/>
          </w:tcPr>
          <w:p>
            <w:pPr>
              <w:pStyle w:val="3"/>
              <w:ind w:firstLine="0" w:firstLineChars="0"/>
              <w:jc w:val="center"/>
              <w:rPr>
                <w:rFonts w:asciiTheme="minorEastAsia" w:hAnsiTheme="minorEastAsia" w:cstheme="minorEastAsia"/>
                <w:b/>
                <w:bCs/>
                <w:color w:val="auto"/>
                <w:sz w:val="18"/>
                <w:szCs w:val="18"/>
              </w:rPr>
            </w:pPr>
            <w:r>
              <w:rPr>
                <w:rFonts w:hint="eastAsia"/>
                <w:b/>
                <w:bCs/>
                <w:color w:val="auto"/>
                <w:sz w:val="18"/>
                <w:szCs w:val="18"/>
              </w:rPr>
              <w:t>排放量及主要污染物</w:t>
            </w:r>
          </w:p>
        </w:tc>
        <w:tc>
          <w:tcPr>
            <w:tcW w:w="827" w:type="dxa"/>
            <w:gridSpan w:val="2"/>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原有排放量（1）</w:t>
            </w:r>
          </w:p>
        </w:tc>
        <w:tc>
          <w:tcPr>
            <w:tcW w:w="1122" w:type="dxa"/>
            <w:gridSpan w:val="2"/>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本期工程实际排放浓度（2）</w:t>
            </w:r>
          </w:p>
        </w:tc>
        <w:tc>
          <w:tcPr>
            <w:tcW w:w="1120" w:type="dxa"/>
            <w:gridSpan w:val="3"/>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本期工程允许排放浓度（3）</w:t>
            </w:r>
          </w:p>
        </w:tc>
        <w:tc>
          <w:tcPr>
            <w:tcW w:w="980" w:type="dxa"/>
            <w:gridSpan w:val="2"/>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本期工程产生量（4）</w:t>
            </w:r>
          </w:p>
        </w:tc>
        <w:tc>
          <w:tcPr>
            <w:tcW w:w="1130" w:type="dxa"/>
            <w:gridSpan w:val="4"/>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本期工程自身削减量（5）</w:t>
            </w:r>
          </w:p>
        </w:tc>
        <w:tc>
          <w:tcPr>
            <w:tcW w:w="1140" w:type="dxa"/>
            <w:gridSpan w:val="3"/>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本期工程实际排放量（6）</w:t>
            </w:r>
          </w:p>
        </w:tc>
        <w:tc>
          <w:tcPr>
            <w:tcW w:w="1140" w:type="dxa"/>
            <w:gridSpan w:val="2"/>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本期工程核定排放总量（7）</w:t>
            </w:r>
          </w:p>
        </w:tc>
        <w:tc>
          <w:tcPr>
            <w:tcW w:w="1440" w:type="dxa"/>
            <w:gridSpan w:val="3"/>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本期工程“以新带老”削减量（8）</w:t>
            </w:r>
          </w:p>
        </w:tc>
        <w:tc>
          <w:tcPr>
            <w:tcW w:w="947" w:type="dxa"/>
            <w:gridSpan w:val="2"/>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全场实际排放总量（9）</w:t>
            </w:r>
          </w:p>
        </w:tc>
        <w:tc>
          <w:tcPr>
            <w:tcW w:w="1010" w:type="dxa"/>
            <w:gridSpan w:val="2"/>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全厂核定排放总量（10）</w:t>
            </w:r>
          </w:p>
        </w:tc>
        <w:tc>
          <w:tcPr>
            <w:tcW w:w="1140" w:type="dxa"/>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区域平衡替代削减量（11）</w:t>
            </w:r>
          </w:p>
        </w:tc>
        <w:tc>
          <w:tcPr>
            <w:tcW w:w="1083" w:type="dxa"/>
            <w:gridSpan w:val="2"/>
            <w:vAlign w:val="center"/>
          </w:tcPr>
          <w:p>
            <w:pPr>
              <w:pStyle w:val="3"/>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590" w:type="dxa"/>
            <w:gridSpan w:val="2"/>
            <w:vMerge w:val="continue"/>
          </w:tcPr>
          <w:p>
            <w:pPr>
              <w:pStyle w:val="3"/>
              <w:ind w:firstLine="422"/>
              <w:rPr>
                <w:rFonts w:asciiTheme="minorEastAsia" w:hAnsiTheme="minorEastAsia" w:cstheme="minorEastAsia"/>
                <w:b/>
                <w:bCs/>
                <w:color w:val="auto"/>
                <w:szCs w:val="21"/>
              </w:rPr>
            </w:pPr>
          </w:p>
        </w:tc>
        <w:tc>
          <w:tcPr>
            <w:tcW w:w="2630" w:type="dxa"/>
            <w:gridSpan w:val="3"/>
            <w:vAlign w:val="center"/>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废气</w:t>
            </w:r>
          </w:p>
        </w:tc>
        <w:tc>
          <w:tcPr>
            <w:tcW w:w="827" w:type="dxa"/>
            <w:gridSpan w:val="2"/>
            <w:vAlign w:val="center"/>
          </w:tcPr>
          <w:p>
            <w:pPr>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2" w:type="dxa"/>
            <w:gridSpan w:val="2"/>
            <w:vAlign w:val="center"/>
          </w:tcPr>
          <w:p>
            <w:pPr>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980"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30" w:type="dxa"/>
            <w:gridSpan w:val="4"/>
            <w:vAlign w:val="center"/>
          </w:tcPr>
          <w:p>
            <w:pPr>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3"/>
            <w:vAlign w:val="center"/>
          </w:tcPr>
          <w:p>
            <w:pPr>
              <w:ind w:firstLine="0" w:firstLineChars="0"/>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440" w:type="dxa"/>
            <w:gridSpan w:val="3"/>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947"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1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140" w:type="dxa"/>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83"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2630"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二氧化硫</w:t>
            </w:r>
          </w:p>
        </w:tc>
        <w:tc>
          <w:tcPr>
            <w:tcW w:w="827" w:type="dxa"/>
            <w:gridSpan w:val="2"/>
            <w:vAlign w:val="center"/>
          </w:tcPr>
          <w:p>
            <w:pPr>
              <w:jc w:val="both"/>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2"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980"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30" w:type="dxa"/>
            <w:gridSpan w:val="4"/>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440" w:type="dxa"/>
            <w:gridSpan w:val="3"/>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947"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1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140" w:type="dxa"/>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83"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2630"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烟尘</w:t>
            </w:r>
          </w:p>
        </w:tc>
        <w:tc>
          <w:tcPr>
            <w:tcW w:w="827" w:type="dxa"/>
            <w:gridSpan w:val="2"/>
            <w:vAlign w:val="center"/>
          </w:tcPr>
          <w:p>
            <w:pPr>
              <w:jc w:val="both"/>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2"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980"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30" w:type="dxa"/>
            <w:gridSpan w:val="4"/>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440" w:type="dxa"/>
            <w:gridSpan w:val="3"/>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947"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1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140" w:type="dxa"/>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83"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2630"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工业粉尘</w:t>
            </w:r>
          </w:p>
        </w:tc>
        <w:tc>
          <w:tcPr>
            <w:tcW w:w="827" w:type="dxa"/>
            <w:gridSpan w:val="2"/>
            <w:vAlign w:val="center"/>
          </w:tcPr>
          <w:p>
            <w:pPr>
              <w:jc w:val="both"/>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2"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980"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30" w:type="dxa"/>
            <w:gridSpan w:val="4"/>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440" w:type="dxa"/>
            <w:gridSpan w:val="3"/>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947"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1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140" w:type="dxa"/>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83" w:type="dxa"/>
            <w:gridSpan w:val="2"/>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2630" w:type="dxa"/>
            <w:gridSpan w:val="3"/>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氮氧化物</w:t>
            </w:r>
          </w:p>
        </w:tc>
        <w:tc>
          <w:tcPr>
            <w:tcW w:w="827" w:type="dxa"/>
            <w:gridSpan w:val="2"/>
            <w:vAlign w:val="center"/>
          </w:tcPr>
          <w:p>
            <w:pPr>
              <w:jc w:val="both"/>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2"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980"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30" w:type="dxa"/>
            <w:gridSpan w:val="4"/>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440" w:type="dxa"/>
            <w:gridSpan w:val="3"/>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947"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1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140" w:type="dxa"/>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83"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2630" w:type="dxa"/>
            <w:gridSpan w:val="3"/>
            <w:vAlign w:val="center"/>
          </w:tcPr>
          <w:p>
            <w:pPr>
              <w:pStyle w:val="3"/>
              <w:ind w:firstLine="0" w:firstLineChars="0"/>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工业固体废物</w:t>
            </w:r>
          </w:p>
        </w:tc>
        <w:tc>
          <w:tcPr>
            <w:tcW w:w="827" w:type="dxa"/>
            <w:gridSpan w:val="2"/>
            <w:vAlign w:val="center"/>
          </w:tcPr>
          <w:p>
            <w:pPr>
              <w:jc w:val="both"/>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2"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2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980" w:type="dxa"/>
            <w:gridSpan w:val="2"/>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30" w:type="dxa"/>
            <w:gridSpan w:val="4"/>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3"/>
            <w:vAlign w:val="center"/>
          </w:tcPr>
          <w:p>
            <w:pPr>
              <w:ind w:firstLine="361"/>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2"/>
            <w:vAlign w:val="center"/>
          </w:tcPr>
          <w:p>
            <w:pPr>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440" w:type="dxa"/>
            <w:gridSpan w:val="3"/>
            <w:vAlign w:val="center"/>
          </w:tcPr>
          <w:p>
            <w:pPr>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947" w:type="dxa"/>
            <w:gridSpan w:val="2"/>
            <w:vAlign w:val="center"/>
          </w:tcPr>
          <w:p>
            <w:pPr>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10" w:type="dxa"/>
            <w:gridSpan w:val="2"/>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140" w:type="dxa"/>
            <w:vAlign w:val="center"/>
          </w:tcPr>
          <w:p>
            <w:pPr>
              <w:ind w:firstLine="36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83" w:type="dxa"/>
            <w:gridSpan w:val="2"/>
            <w:vAlign w:val="center"/>
          </w:tcPr>
          <w:p>
            <w:pPr>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850" w:type="dxa"/>
            <w:vMerge w:val="restart"/>
          </w:tcPr>
          <w:p>
            <w:pPr>
              <w:pStyle w:val="3"/>
              <w:ind w:firstLine="0" w:firstLineChars="0"/>
              <w:rPr>
                <w:rFonts w:asciiTheme="minorEastAsia" w:hAnsiTheme="minorEastAsia" w:cstheme="minorEastAsia"/>
                <w:b/>
                <w:bCs/>
                <w:color w:val="auto"/>
                <w:szCs w:val="21"/>
              </w:rPr>
            </w:pPr>
            <w:r>
              <w:rPr>
                <w:rFonts w:hint="eastAsia" w:asciiTheme="minorEastAsia" w:hAnsiTheme="minorEastAsia" w:cstheme="minorEastAsia"/>
                <w:b/>
                <w:bCs/>
                <w:color w:val="auto"/>
                <w:szCs w:val="21"/>
              </w:rPr>
              <w:t>与项目有关其它特征污染物的</w:t>
            </w:r>
          </w:p>
        </w:tc>
        <w:tc>
          <w:tcPr>
            <w:tcW w:w="1780" w:type="dxa"/>
            <w:gridSpan w:val="2"/>
          </w:tcPr>
          <w:p>
            <w:pPr>
              <w:ind w:firstLine="0" w:firstLineChars="0"/>
              <w:rPr>
                <w:rFonts w:asciiTheme="minorEastAsia" w:hAnsiTheme="minorEastAsia" w:cstheme="minorEastAsia"/>
                <w:b/>
                <w:bCs/>
                <w:color w:val="auto"/>
                <w:sz w:val="18"/>
                <w:szCs w:val="18"/>
              </w:rPr>
            </w:pPr>
          </w:p>
        </w:tc>
        <w:tc>
          <w:tcPr>
            <w:tcW w:w="827" w:type="dxa"/>
            <w:gridSpan w:val="2"/>
            <w:vAlign w:val="center"/>
          </w:tcPr>
          <w:p>
            <w:pPr>
              <w:jc w:val="both"/>
              <w:rPr>
                <w:rFonts w:asciiTheme="minorEastAsia" w:hAnsiTheme="minorEastAsia" w:cstheme="minorEastAsia"/>
                <w:b/>
                <w:bCs/>
                <w:color w:val="auto"/>
                <w:sz w:val="18"/>
                <w:szCs w:val="18"/>
              </w:rPr>
            </w:pPr>
          </w:p>
        </w:tc>
        <w:tc>
          <w:tcPr>
            <w:tcW w:w="1122" w:type="dxa"/>
            <w:gridSpan w:val="2"/>
            <w:vAlign w:val="center"/>
          </w:tcPr>
          <w:p>
            <w:pPr>
              <w:ind w:firstLine="361"/>
              <w:jc w:val="center"/>
              <w:rPr>
                <w:rFonts w:asciiTheme="minorEastAsia" w:hAnsiTheme="minorEastAsia" w:cstheme="minorEastAsia"/>
                <w:b/>
                <w:bCs/>
                <w:color w:val="auto"/>
                <w:sz w:val="18"/>
                <w:szCs w:val="18"/>
              </w:rPr>
            </w:pPr>
          </w:p>
        </w:tc>
        <w:tc>
          <w:tcPr>
            <w:tcW w:w="1120" w:type="dxa"/>
            <w:gridSpan w:val="3"/>
            <w:vAlign w:val="center"/>
          </w:tcPr>
          <w:p>
            <w:pPr>
              <w:ind w:firstLine="361"/>
              <w:jc w:val="center"/>
              <w:rPr>
                <w:rFonts w:asciiTheme="minorEastAsia" w:hAnsiTheme="minorEastAsia" w:cstheme="minorEastAsia"/>
                <w:b/>
                <w:bCs/>
                <w:color w:val="auto"/>
                <w:sz w:val="18"/>
                <w:szCs w:val="18"/>
              </w:rPr>
            </w:pPr>
          </w:p>
        </w:tc>
        <w:tc>
          <w:tcPr>
            <w:tcW w:w="980" w:type="dxa"/>
            <w:gridSpan w:val="2"/>
            <w:vAlign w:val="center"/>
          </w:tcPr>
          <w:p>
            <w:pPr>
              <w:ind w:firstLine="361"/>
              <w:jc w:val="center"/>
              <w:rPr>
                <w:rFonts w:asciiTheme="minorEastAsia" w:hAnsiTheme="minorEastAsia" w:cstheme="minorEastAsia"/>
                <w:b/>
                <w:bCs/>
                <w:color w:val="auto"/>
                <w:sz w:val="18"/>
                <w:szCs w:val="18"/>
              </w:rPr>
            </w:pPr>
          </w:p>
        </w:tc>
        <w:tc>
          <w:tcPr>
            <w:tcW w:w="1130" w:type="dxa"/>
            <w:gridSpan w:val="4"/>
            <w:vAlign w:val="center"/>
          </w:tcPr>
          <w:p>
            <w:pPr>
              <w:ind w:firstLine="361"/>
              <w:jc w:val="center"/>
              <w:rPr>
                <w:rFonts w:asciiTheme="minorEastAsia" w:hAnsiTheme="minorEastAsia" w:cstheme="minorEastAsia"/>
                <w:b/>
                <w:bCs/>
                <w:color w:val="auto"/>
                <w:sz w:val="18"/>
                <w:szCs w:val="18"/>
              </w:rPr>
            </w:pPr>
          </w:p>
        </w:tc>
        <w:tc>
          <w:tcPr>
            <w:tcW w:w="1140" w:type="dxa"/>
            <w:gridSpan w:val="3"/>
            <w:vAlign w:val="center"/>
          </w:tcPr>
          <w:p>
            <w:pPr>
              <w:jc w:val="center"/>
              <w:rPr>
                <w:rFonts w:asciiTheme="minorEastAsia" w:hAnsiTheme="minorEastAsia" w:cstheme="minorEastAsia"/>
                <w:b/>
                <w:bCs/>
                <w:color w:val="auto"/>
                <w:sz w:val="18"/>
                <w:szCs w:val="18"/>
              </w:rPr>
            </w:pPr>
            <w:r>
              <w:rPr>
                <w:rFonts w:hint="eastAsia" w:asciiTheme="minorEastAsia" w:hAnsiTheme="minorEastAsia" w:cstheme="minorEastAsia"/>
                <w:b/>
                <w:bCs/>
                <w:color w:val="auto"/>
                <w:sz w:val="18"/>
                <w:szCs w:val="18"/>
              </w:rPr>
              <w:t>——</w:t>
            </w:r>
          </w:p>
        </w:tc>
        <w:tc>
          <w:tcPr>
            <w:tcW w:w="1140" w:type="dxa"/>
            <w:gridSpan w:val="2"/>
            <w:vAlign w:val="center"/>
          </w:tcPr>
          <w:p>
            <w:pPr>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440" w:type="dxa"/>
            <w:gridSpan w:val="3"/>
            <w:vAlign w:val="center"/>
          </w:tcPr>
          <w:p>
            <w:pPr>
              <w:jc w:val="center"/>
              <w:rPr>
                <w:rFonts w:asciiTheme="minorEastAsia" w:hAnsiTheme="minorEastAsia" w:cstheme="minorEastAsia"/>
                <w:color w:val="auto"/>
                <w:sz w:val="18"/>
                <w:szCs w:val="18"/>
              </w:rPr>
            </w:pPr>
          </w:p>
        </w:tc>
        <w:tc>
          <w:tcPr>
            <w:tcW w:w="947" w:type="dxa"/>
            <w:gridSpan w:val="2"/>
            <w:vAlign w:val="center"/>
          </w:tcPr>
          <w:p>
            <w:pPr>
              <w:ind w:firstLine="0" w:firstLineChars="0"/>
              <w:jc w:val="center"/>
              <w:rPr>
                <w:rFonts w:asciiTheme="minorEastAsia" w:hAnsiTheme="minorEastAsia" w:cstheme="minorEastAsia"/>
                <w:color w:val="auto"/>
                <w:sz w:val="18"/>
                <w:szCs w:val="18"/>
              </w:rPr>
            </w:pPr>
          </w:p>
        </w:tc>
        <w:tc>
          <w:tcPr>
            <w:tcW w:w="1010" w:type="dxa"/>
            <w:gridSpan w:val="2"/>
            <w:vAlign w:val="center"/>
          </w:tcPr>
          <w:p>
            <w:pPr>
              <w:ind w:firstLine="360"/>
              <w:jc w:val="center"/>
              <w:rPr>
                <w:rFonts w:asciiTheme="minorEastAsia" w:hAnsiTheme="minorEastAsia" w:cstheme="minorEastAsia"/>
                <w:color w:val="auto"/>
                <w:sz w:val="18"/>
                <w:szCs w:val="18"/>
              </w:rPr>
            </w:pPr>
          </w:p>
        </w:tc>
        <w:tc>
          <w:tcPr>
            <w:tcW w:w="1140" w:type="dxa"/>
            <w:vAlign w:val="center"/>
          </w:tcPr>
          <w:p>
            <w:pPr>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c>
          <w:tcPr>
            <w:tcW w:w="1083" w:type="dxa"/>
            <w:gridSpan w:val="2"/>
            <w:vAlign w:val="center"/>
          </w:tcPr>
          <w:p>
            <w:pPr>
              <w:pStyle w:val="3"/>
              <w:ind w:firstLine="0" w:firstLineChars="0"/>
              <w:jc w:val="center"/>
              <w:rPr>
                <w:rFonts w:asciiTheme="minorEastAsia" w:hAnsiTheme="minorEastAsia" w:cstheme="minorEastAsia"/>
                <w:color w:val="auto"/>
                <w:sz w:val="18"/>
                <w:szCs w:val="18"/>
              </w:rPr>
            </w:pPr>
            <w:r>
              <w:rPr>
                <w:rFonts w:hint="eastAsia" w:asciiTheme="minorEastAsia" w:hAnsiTheme="minorEastAsia" w:cstheme="minorEastAsia"/>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850" w:type="dxa"/>
            <w:vMerge w:val="continue"/>
          </w:tcPr>
          <w:p>
            <w:pPr>
              <w:pStyle w:val="3"/>
              <w:ind w:firstLine="422"/>
              <w:rPr>
                <w:rFonts w:asciiTheme="minorEastAsia" w:hAnsiTheme="minorEastAsia" w:cstheme="minorEastAsia"/>
                <w:b/>
                <w:bCs/>
                <w:color w:val="auto"/>
                <w:szCs w:val="21"/>
              </w:rPr>
            </w:pPr>
          </w:p>
        </w:tc>
        <w:tc>
          <w:tcPr>
            <w:tcW w:w="1780" w:type="dxa"/>
            <w:gridSpan w:val="2"/>
          </w:tcPr>
          <w:p>
            <w:pPr>
              <w:pStyle w:val="3"/>
              <w:ind w:firstLine="0" w:firstLineChars="0"/>
              <w:rPr>
                <w:rFonts w:asciiTheme="minorEastAsia" w:hAnsiTheme="minorEastAsia" w:cstheme="minorEastAsia"/>
                <w:b/>
                <w:bCs/>
                <w:color w:val="auto"/>
                <w:sz w:val="18"/>
                <w:szCs w:val="18"/>
              </w:rPr>
            </w:pPr>
          </w:p>
        </w:tc>
        <w:tc>
          <w:tcPr>
            <w:tcW w:w="827" w:type="dxa"/>
            <w:gridSpan w:val="2"/>
            <w:vAlign w:val="center"/>
          </w:tcPr>
          <w:p>
            <w:pPr>
              <w:pStyle w:val="3"/>
              <w:ind w:firstLine="361"/>
              <w:jc w:val="center"/>
              <w:rPr>
                <w:rFonts w:asciiTheme="minorEastAsia" w:hAnsiTheme="minorEastAsia" w:cstheme="minorEastAsia"/>
                <w:b/>
                <w:bCs/>
                <w:color w:val="auto"/>
                <w:sz w:val="18"/>
                <w:szCs w:val="18"/>
              </w:rPr>
            </w:pPr>
          </w:p>
        </w:tc>
        <w:tc>
          <w:tcPr>
            <w:tcW w:w="1122" w:type="dxa"/>
            <w:gridSpan w:val="2"/>
            <w:vAlign w:val="center"/>
          </w:tcPr>
          <w:p>
            <w:pPr>
              <w:pStyle w:val="3"/>
              <w:ind w:firstLine="361"/>
              <w:jc w:val="center"/>
              <w:rPr>
                <w:rFonts w:asciiTheme="minorEastAsia" w:hAnsiTheme="minorEastAsia" w:cstheme="minorEastAsia"/>
                <w:b/>
                <w:bCs/>
                <w:color w:val="auto"/>
                <w:sz w:val="18"/>
                <w:szCs w:val="18"/>
              </w:rPr>
            </w:pPr>
          </w:p>
        </w:tc>
        <w:tc>
          <w:tcPr>
            <w:tcW w:w="1120" w:type="dxa"/>
            <w:gridSpan w:val="3"/>
            <w:vAlign w:val="center"/>
          </w:tcPr>
          <w:p>
            <w:pPr>
              <w:pStyle w:val="3"/>
              <w:ind w:firstLine="361"/>
              <w:jc w:val="center"/>
              <w:rPr>
                <w:rFonts w:asciiTheme="minorEastAsia" w:hAnsiTheme="minorEastAsia" w:cstheme="minorEastAsia"/>
                <w:b/>
                <w:bCs/>
                <w:color w:val="auto"/>
                <w:sz w:val="18"/>
                <w:szCs w:val="18"/>
              </w:rPr>
            </w:pPr>
          </w:p>
        </w:tc>
        <w:tc>
          <w:tcPr>
            <w:tcW w:w="980" w:type="dxa"/>
            <w:gridSpan w:val="2"/>
            <w:vAlign w:val="center"/>
          </w:tcPr>
          <w:p>
            <w:pPr>
              <w:pStyle w:val="3"/>
              <w:ind w:firstLine="361"/>
              <w:jc w:val="center"/>
              <w:rPr>
                <w:rFonts w:asciiTheme="minorEastAsia" w:hAnsiTheme="minorEastAsia" w:cstheme="minorEastAsia"/>
                <w:b/>
                <w:bCs/>
                <w:color w:val="auto"/>
                <w:sz w:val="18"/>
                <w:szCs w:val="18"/>
              </w:rPr>
            </w:pPr>
          </w:p>
        </w:tc>
        <w:tc>
          <w:tcPr>
            <w:tcW w:w="1130" w:type="dxa"/>
            <w:gridSpan w:val="4"/>
            <w:vAlign w:val="center"/>
          </w:tcPr>
          <w:p>
            <w:pPr>
              <w:pStyle w:val="3"/>
              <w:ind w:firstLine="361"/>
              <w:jc w:val="center"/>
              <w:rPr>
                <w:rFonts w:asciiTheme="minorEastAsia" w:hAnsiTheme="minorEastAsia" w:cstheme="minorEastAsia"/>
                <w:b/>
                <w:bCs/>
                <w:color w:val="auto"/>
                <w:sz w:val="18"/>
                <w:szCs w:val="18"/>
              </w:rPr>
            </w:pPr>
          </w:p>
        </w:tc>
        <w:tc>
          <w:tcPr>
            <w:tcW w:w="1140" w:type="dxa"/>
            <w:gridSpan w:val="3"/>
            <w:vAlign w:val="center"/>
          </w:tcPr>
          <w:p>
            <w:pPr>
              <w:pStyle w:val="3"/>
              <w:ind w:firstLine="361"/>
              <w:jc w:val="center"/>
              <w:rPr>
                <w:rFonts w:asciiTheme="minorEastAsia" w:hAnsiTheme="minorEastAsia" w:cstheme="minorEastAsia"/>
                <w:b/>
                <w:bCs/>
                <w:color w:val="auto"/>
                <w:sz w:val="18"/>
                <w:szCs w:val="18"/>
              </w:rPr>
            </w:pPr>
          </w:p>
        </w:tc>
        <w:tc>
          <w:tcPr>
            <w:tcW w:w="1140" w:type="dxa"/>
            <w:gridSpan w:val="2"/>
            <w:vAlign w:val="center"/>
          </w:tcPr>
          <w:p>
            <w:pPr>
              <w:pStyle w:val="3"/>
              <w:ind w:firstLine="360"/>
              <w:jc w:val="center"/>
              <w:rPr>
                <w:rFonts w:asciiTheme="minorEastAsia" w:hAnsiTheme="minorEastAsia" w:cstheme="minorEastAsia"/>
                <w:color w:val="auto"/>
                <w:sz w:val="18"/>
                <w:szCs w:val="18"/>
              </w:rPr>
            </w:pPr>
          </w:p>
        </w:tc>
        <w:tc>
          <w:tcPr>
            <w:tcW w:w="1440" w:type="dxa"/>
            <w:gridSpan w:val="3"/>
            <w:vAlign w:val="center"/>
          </w:tcPr>
          <w:p>
            <w:pPr>
              <w:pStyle w:val="3"/>
              <w:ind w:firstLine="360"/>
              <w:jc w:val="center"/>
              <w:rPr>
                <w:rFonts w:asciiTheme="minorEastAsia" w:hAnsiTheme="minorEastAsia" w:cstheme="minorEastAsia"/>
                <w:color w:val="auto"/>
                <w:sz w:val="18"/>
                <w:szCs w:val="18"/>
              </w:rPr>
            </w:pPr>
          </w:p>
        </w:tc>
        <w:tc>
          <w:tcPr>
            <w:tcW w:w="947" w:type="dxa"/>
            <w:gridSpan w:val="2"/>
            <w:vAlign w:val="center"/>
          </w:tcPr>
          <w:p>
            <w:pPr>
              <w:pStyle w:val="3"/>
              <w:ind w:firstLine="360"/>
              <w:jc w:val="center"/>
              <w:rPr>
                <w:rFonts w:asciiTheme="minorEastAsia" w:hAnsiTheme="minorEastAsia" w:cstheme="minorEastAsia"/>
                <w:color w:val="auto"/>
                <w:sz w:val="18"/>
                <w:szCs w:val="18"/>
              </w:rPr>
            </w:pPr>
          </w:p>
        </w:tc>
        <w:tc>
          <w:tcPr>
            <w:tcW w:w="1010" w:type="dxa"/>
            <w:gridSpan w:val="2"/>
            <w:vAlign w:val="center"/>
          </w:tcPr>
          <w:p>
            <w:pPr>
              <w:pStyle w:val="3"/>
              <w:ind w:firstLine="360"/>
              <w:jc w:val="center"/>
              <w:rPr>
                <w:rFonts w:asciiTheme="minorEastAsia" w:hAnsiTheme="minorEastAsia" w:cstheme="minorEastAsia"/>
                <w:color w:val="auto"/>
                <w:sz w:val="18"/>
                <w:szCs w:val="18"/>
              </w:rPr>
            </w:pPr>
          </w:p>
        </w:tc>
        <w:tc>
          <w:tcPr>
            <w:tcW w:w="1140" w:type="dxa"/>
            <w:vAlign w:val="center"/>
          </w:tcPr>
          <w:p>
            <w:pPr>
              <w:pStyle w:val="3"/>
              <w:ind w:firstLine="360"/>
              <w:jc w:val="center"/>
              <w:rPr>
                <w:rFonts w:asciiTheme="minorEastAsia" w:hAnsiTheme="minorEastAsia" w:cstheme="minorEastAsia"/>
                <w:color w:val="auto"/>
                <w:sz w:val="18"/>
                <w:szCs w:val="18"/>
              </w:rPr>
            </w:pPr>
          </w:p>
        </w:tc>
        <w:tc>
          <w:tcPr>
            <w:tcW w:w="1083" w:type="dxa"/>
            <w:gridSpan w:val="2"/>
            <w:vAlign w:val="center"/>
          </w:tcPr>
          <w:p>
            <w:pPr>
              <w:pStyle w:val="3"/>
              <w:ind w:firstLine="360"/>
              <w:jc w:val="center"/>
              <w:rPr>
                <w:rFonts w:asciiTheme="minorEastAsia" w:hAnsiTheme="minorEastAsia" w:cstheme="minorEastAsia"/>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850" w:type="dxa"/>
            <w:vMerge w:val="continue"/>
          </w:tcPr>
          <w:p>
            <w:pPr>
              <w:pStyle w:val="3"/>
              <w:ind w:firstLine="422"/>
              <w:rPr>
                <w:rFonts w:asciiTheme="minorEastAsia" w:hAnsiTheme="minorEastAsia" w:cstheme="minorEastAsia"/>
                <w:b/>
                <w:bCs/>
                <w:color w:val="auto"/>
                <w:szCs w:val="21"/>
              </w:rPr>
            </w:pPr>
          </w:p>
        </w:tc>
        <w:tc>
          <w:tcPr>
            <w:tcW w:w="1780" w:type="dxa"/>
            <w:gridSpan w:val="2"/>
          </w:tcPr>
          <w:p>
            <w:pPr>
              <w:pStyle w:val="3"/>
              <w:ind w:firstLine="0" w:firstLineChars="0"/>
              <w:rPr>
                <w:rFonts w:asciiTheme="minorEastAsia" w:hAnsiTheme="minorEastAsia" w:cstheme="minorEastAsia"/>
                <w:b/>
                <w:bCs/>
                <w:color w:val="auto"/>
                <w:sz w:val="18"/>
                <w:szCs w:val="18"/>
              </w:rPr>
            </w:pPr>
          </w:p>
        </w:tc>
        <w:tc>
          <w:tcPr>
            <w:tcW w:w="827" w:type="dxa"/>
            <w:gridSpan w:val="2"/>
            <w:vAlign w:val="center"/>
          </w:tcPr>
          <w:p>
            <w:pPr>
              <w:pStyle w:val="3"/>
              <w:ind w:firstLine="361"/>
              <w:jc w:val="center"/>
              <w:rPr>
                <w:rFonts w:asciiTheme="minorEastAsia" w:hAnsiTheme="minorEastAsia" w:cstheme="minorEastAsia"/>
                <w:b/>
                <w:bCs/>
                <w:color w:val="auto"/>
                <w:sz w:val="18"/>
                <w:szCs w:val="18"/>
              </w:rPr>
            </w:pPr>
          </w:p>
        </w:tc>
        <w:tc>
          <w:tcPr>
            <w:tcW w:w="1122" w:type="dxa"/>
            <w:gridSpan w:val="2"/>
            <w:vAlign w:val="center"/>
          </w:tcPr>
          <w:p>
            <w:pPr>
              <w:pStyle w:val="3"/>
              <w:ind w:firstLine="361"/>
              <w:jc w:val="center"/>
              <w:rPr>
                <w:rFonts w:asciiTheme="minorEastAsia" w:hAnsiTheme="minorEastAsia" w:cstheme="minorEastAsia"/>
                <w:b/>
                <w:bCs/>
                <w:color w:val="auto"/>
                <w:sz w:val="18"/>
                <w:szCs w:val="18"/>
              </w:rPr>
            </w:pPr>
          </w:p>
        </w:tc>
        <w:tc>
          <w:tcPr>
            <w:tcW w:w="1120" w:type="dxa"/>
            <w:gridSpan w:val="3"/>
            <w:vAlign w:val="center"/>
          </w:tcPr>
          <w:p>
            <w:pPr>
              <w:pStyle w:val="3"/>
              <w:ind w:firstLine="361"/>
              <w:jc w:val="center"/>
              <w:rPr>
                <w:rFonts w:asciiTheme="minorEastAsia" w:hAnsiTheme="minorEastAsia" w:cstheme="minorEastAsia"/>
                <w:b/>
                <w:bCs/>
                <w:color w:val="auto"/>
                <w:sz w:val="18"/>
                <w:szCs w:val="18"/>
              </w:rPr>
            </w:pPr>
          </w:p>
        </w:tc>
        <w:tc>
          <w:tcPr>
            <w:tcW w:w="980" w:type="dxa"/>
            <w:gridSpan w:val="2"/>
            <w:vAlign w:val="center"/>
          </w:tcPr>
          <w:p>
            <w:pPr>
              <w:pStyle w:val="3"/>
              <w:ind w:firstLine="361"/>
              <w:jc w:val="center"/>
              <w:rPr>
                <w:rFonts w:asciiTheme="minorEastAsia" w:hAnsiTheme="minorEastAsia" w:cstheme="minorEastAsia"/>
                <w:b/>
                <w:bCs/>
                <w:color w:val="auto"/>
                <w:sz w:val="18"/>
                <w:szCs w:val="18"/>
              </w:rPr>
            </w:pPr>
          </w:p>
        </w:tc>
        <w:tc>
          <w:tcPr>
            <w:tcW w:w="1130" w:type="dxa"/>
            <w:gridSpan w:val="4"/>
            <w:vAlign w:val="center"/>
          </w:tcPr>
          <w:p>
            <w:pPr>
              <w:pStyle w:val="3"/>
              <w:ind w:firstLine="361"/>
              <w:jc w:val="center"/>
              <w:rPr>
                <w:rFonts w:asciiTheme="minorEastAsia" w:hAnsiTheme="minorEastAsia" w:cstheme="minorEastAsia"/>
                <w:b/>
                <w:bCs/>
                <w:color w:val="auto"/>
                <w:sz w:val="18"/>
                <w:szCs w:val="18"/>
              </w:rPr>
            </w:pPr>
          </w:p>
        </w:tc>
        <w:tc>
          <w:tcPr>
            <w:tcW w:w="1140" w:type="dxa"/>
            <w:gridSpan w:val="3"/>
            <w:vAlign w:val="center"/>
          </w:tcPr>
          <w:p>
            <w:pPr>
              <w:pStyle w:val="3"/>
              <w:ind w:firstLine="361"/>
              <w:jc w:val="center"/>
              <w:rPr>
                <w:rFonts w:asciiTheme="minorEastAsia" w:hAnsiTheme="minorEastAsia" w:cstheme="minorEastAsia"/>
                <w:b/>
                <w:bCs/>
                <w:color w:val="auto"/>
                <w:sz w:val="18"/>
                <w:szCs w:val="18"/>
              </w:rPr>
            </w:pPr>
          </w:p>
        </w:tc>
        <w:tc>
          <w:tcPr>
            <w:tcW w:w="1140" w:type="dxa"/>
            <w:gridSpan w:val="2"/>
            <w:vAlign w:val="center"/>
          </w:tcPr>
          <w:p>
            <w:pPr>
              <w:pStyle w:val="3"/>
              <w:ind w:firstLine="360"/>
              <w:jc w:val="center"/>
              <w:rPr>
                <w:rFonts w:asciiTheme="minorEastAsia" w:hAnsiTheme="minorEastAsia" w:cstheme="minorEastAsia"/>
                <w:color w:val="auto"/>
                <w:sz w:val="18"/>
                <w:szCs w:val="18"/>
              </w:rPr>
            </w:pPr>
          </w:p>
        </w:tc>
        <w:tc>
          <w:tcPr>
            <w:tcW w:w="1440" w:type="dxa"/>
            <w:gridSpan w:val="3"/>
            <w:vAlign w:val="center"/>
          </w:tcPr>
          <w:p>
            <w:pPr>
              <w:pStyle w:val="3"/>
              <w:ind w:firstLine="360"/>
              <w:jc w:val="center"/>
              <w:rPr>
                <w:rFonts w:asciiTheme="minorEastAsia" w:hAnsiTheme="minorEastAsia" w:cstheme="minorEastAsia"/>
                <w:color w:val="auto"/>
                <w:sz w:val="18"/>
                <w:szCs w:val="18"/>
              </w:rPr>
            </w:pPr>
          </w:p>
        </w:tc>
        <w:tc>
          <w:tcPr>
            <w:tcW w:w="947" w:type="dxa"/>
            <w:gridSpan w:val="2"/>
            <w:vAlign w:val="center"/>
          </w:tcPr>
          <w:p>
            <w:pPr>
              <w:pStyle w:val="3"/>
              <w:ind w:firstLine="360"/>
              <w:jc w:val="center"/>
              <w:rPr>
                <w:rFonts w:asciiTheme="minorEastAsia" w:hAnsiTheme="minorEastAsia" w:cstheme="minorEastAsia"/>
                <w:color w:val="auto"/>
                <w:sz w:val="18"/>
                <w:szCs w:val="18"/>
              </w:rPr>
            </w:pPr>
          </w:p>
        </w:tc>
        <w:tc>
          <w:tcPr>
            <w:tcW w:w="1010" w:type="dxa"/>
            <w:gridSpan w:val="2"/>
            <w:vAlign w:val="center"/>
          </w:tcPr>
          <w:p>
            <w:pPr>
              <w:pStyle w:val="3"/>
              <w:ind w:firstLine="360"/>
              <w:jc w:val="center"/>
              <w:rPr>
                <w:rFonts w:asciiTheme="minorEastAsia" w:hAnsiTheme="minorEastAsia" w:cstheme="minorEastAsia"/>
                <w:color w:val="auto"/>
                <w:sz w:val="18"/>
                <w:szCs w:val="18"/>
              </w:rPr>
            </w:pPr>
          </w:p>
        </w:tc>
        <w:tc>
          <w:tcPr>
            <w:tcW w:w="1140" w:type="dxa"/>
            <w:vAlign w:val="center"/>
          </w:tcPr>
          <w:p>
            <w:pPr>
              <w:pStyle w:val="3"/>
              <w:ind w:firstLine="360"/>
              <w:jc w:val="center"/>
              <w:rPr>
                <w:rFonts w:asciiTheme="minorEastAsia" w:hAnsiTheme="minorEastAsia" w:cstheme="minorEastAsia"/>
                <w:color w:val="auto"/>
                <w:sz w:val="18"/>
                <w:szCs w:val="18"/>
              </w:rPr>
            </w:pPr>
          </w:p>
        </w:tc>
        <w:tc>
          <w:tcPr>
            <w:tcW w:w="1083" w:type="dxa"/>
            <w:gridSpan w:val="2"/>
            <w:vAlign w:val="center"/>
          </w:tcPr>
          <w:p>
            <w:pPr>
              <w:pStyle w:val="3"/>
              <w:ind w:firstLine="360"/>
              <w:jc w:val="center"/>
              <w:rPr>
                <w:rFonts w:asciiTheme="minorEastAsia" w:hAnsiTheme="minorEastAsia" w:cstheme="minorEastAsia"/>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850" w:type="dxa"/>
            <w:vMerge w:val="continue"/>
          </w:tcPr>
          <w:p>
            <w:pPr>
              <w:pStyle w:val="3"/>
              <w:ind w:firstLine="422"/>
              <w:rPr>
                <w:rFonts w:asciiTheme="minorEastAsia" w:hAnsiTheme="minorEastAsia" w:cstheme="minorEastAsia"/>
                <w:b/>
                <w:bCs/>
                <w:color w:val="auto"/>
                <w:szCs w:val="21"/>
              </w:rPr>
            </w:pPr>
          </w:p>
        </w:tc>
        <w:tc>
          <w:tcPr>
            <w:tcW w:w="1780" w:type="dxa"/>
            <w:gridSpan w:val="2"/>
          </w:tcPr>
          <w:p>
            <w:pPr>
              <w:pStyle w:val="3"/>
              <w:ind w:firstLine="0" w:firstLineChars="0"/>
              <w:rPr>
                <w:rFonts w:asciiTheme="minorEastAsia" w:hAnsiTheme="minorEastAsia" w:cstheme="minorEastAsia"/>
                <w:b/>
                <w:bCs/>
                <w:color w:val="auto"/>
                <w:sz w:val="18"/>
                <w:szCs w:val="18"/>
              </w:rPr>
            </w:pPr>
          </w:p>
        </w:tc>
        <w:tc>
          <w:tcPr>
            <w:tcW w:w="827" w:type="dxa"/>
            <w:gridSpan w:val="2"/>
            <w:vAlign w:val="center"/>
          </w:tcPr>
          <w:p>
            <w:pPr>
              <w:pStyle w:val="3"/>
              <w:ind w:firstLine="361"/>
              <w:jc w:val="center"/>
              <w:rPr>
                <w:rFonts w:asciiTheme="minorEastAsia" w:hAnsiTheme="minorEastAsia" w:cstheme="minorEastAsia"/>
                <w:b/>
                <w:bCs/>
                <w:color w:val="auto"/>
                <w:sz w:val="18"/>
                <w:szCs w:val="18"/>
              </w:rPr>
            </w:pPr>
          </w:p>
        </w:tc>
        <w:tc>
          <w:tcPr>
            <w:tcW w:w="1122" w:type="dxa"/>
            <w:gridSpan w:val="2"/>
            <w:vAlign w:val="center"/>
          </w:tcPr>
          <w:p>
            <w:pPr>
              <w:pStyle w:val="3"/>
              <w:ind w:firstLine="361"/>
              <w:jc w:val="center"/>
              <w:rPr>
                <w:rFonts w:asciiTheme="minorEastAsia" w:hAnsiTheme="minorEastAsia" w:cstheme="minorEastAsia"/>
                <w:b/>
                <w:bCs/>
                <w:color w:val="auto"/>
                <w:sz w:val="18"/>
                <w:szCs w:val="18"/>
              </w:rPr>
            </w:pPr>
          </w:p>
        </w:tc>
        <w:tc>
          <w:tcPr>
            <w:tcW w:w="1120" w:type="dxa"/>
            <w:gridSpan w:val="3"/>
            <w:vAlign w:val="center"/>
          </w:tcPr>
          <w:p>
            <w:pPr>
              <w:pStyle w:val="3"/>
              <w:ind w:firstLine="361"/>
              <w:jc w:val="center"/>
              <w:rPr>
                <w:rFonts w:asciiTheme="minorEastAsia" w:hAnsiTheme="minorEastAsia" w:cstheme="minorEastAsia"/>
                <w:b/>
                <w:bCs/>
                <w:color w:val="auto"/>
                <w:sz w:val="18"/>
                <w:szCs w:val="18"/>
              </w:rPr>
            </w:pPr>
          </w:p>
        </w:tc>
        <w:tc>
          <w:tcPr>
            <w:tcW w:w="980" w:type="dxa"/>
            <w:gridSpan w:val="2"/>
            <w:vAlign w:val="center"/>
          </w:tcPr>
          <w:p>
            <w:pPr>
              <w:pStyle w:val="3"/>
              <w:ind w:firstLine="361"/>
              <w:jc w:val="center"/>
              <w:rPr>
                <w:rFonts w:asciiTheme="minorEastAsia" w:hAnsiTheme="minorEastAsia" w:cstheme="minorEastAsia"/>
                <w:b/>
                <w:bCs/>
                <w:color w:val="auto"/>
                <w:sz w:val="18"/>
                <w:szCs w:val="18"/>
              </w:rPr>
            </w:pPr>
          </w:p>
        </w:tc>
        <w:tc>
          <w:tcPr>
            <w:tcW w:w="1130" w:type="dxa"/>
            <w:gridSpan w:val="4"/>
            <w:vAlign w:val="center"/>
          </w:tcPr>
          <w:p>
            <w:pPr>
              <w:pStyle w:val="3"/>
              <w:ind w:firstLine="361"/>
              <w:jc w:val="center"/>
              <w:rPr>
                <w:rFonts w:asciiTheme="minorEastAsia" w:hAnsiTheme="minorEastAsia" w:cstheme="minorEastAsia"/>
                <w:b/>
                <w:bCs/>
                <w:color w:val="auto"/>
                <w:sz w:val="18"/>
                <w:szCs w:val="18"/>
              </w:rPr>
            </w:pPr>
          </w:p>
        </w:tc>
        <w:tc>
          <w:tcPr>
            <w:tcW w:w="1140" w:type="dxa"/>
            <w:gridSpan w:val="3"/>
            <w:vAlign w:val="center"/>
          </w:tcPr>
          <w:p>
            <w:pPr>
              <w:pStyle w:val="3"/>
              <w:ind w:firstLine="361"/>
              <w:jc w:val="center"/>
              <w:rPr>
                <w:rFonts w:asciiTheme="minorEastAsia" w:hAnsiTheme="minorEastAsia" w:cstheme="minorEastAsia"/>
                <w:b/>
                <w:bCs/>
                <w:color w:val="auto"/>
                <w:sz w:val="18"/>
                <w:szCs w:val="18"/>
              </w:rPr>
            </w:pPr>
          </w:p>
        </w:tc>
        <w:tc>
          <w:tcPr>
            <w:tcW w:w="1140" w:type="dxa"/>
            <w:gridSpan w:val="2"/>
            <w:vAlign w:val="center"/>
          </w:tcPr>
          <w:p>
            <w:pPr>
              <w:pStyle w:val="3"/>
              <w:ind w:firstLine="360"/>
              <w:jc w:val="center"/>
              <w:rPr>
                <w:rFonts w:asciiTheme="minorEastAsia" w:hAnsiTheme="minorEastAsia" w:cstheme="minorEastAsia"/>
                <w:color w:val="auto"/>
                <w:sz w:val="18"/>
                <w:szCs w:val="18"/>
              </w:rPr>
            </w:pPr>
          </w:p>
        </w:tc>
        <w:tc>
          <w:tcPr>
            <w:tcW w:w="1440" w:type="dxa"/>
            <w:gridSpan w:val="3"/>
            <w:vAlign w:val="center"/>
          </w:tcPr>
          <w:p>
            <w:pPr>
              <w:pStyle w:val="3"/>
              <w:ind w:firstLine="360"/>
              <w:jc w:val="center"/>
              <w:rPr>
                <w:rFonts w:asciiTheme="minorEastAsia" w:hAnsiTheme="minorEastAsia" w:cstheme="minorEastAsia"/>
                <w:color w:val="auto"/>
                <w:sz w:val="18"/>
                <w:szCs w:val="18"/>
              </w:rPr>
            </w:pPr>
          </w:p>
        </w:tc>
        <w:tc>
          <w:tcPr>
            <w:tcW w:w="947" w:type="dxa"/>
            <w:gridSpan w:val="2"/>
            <w:vAlign w:val="center"/>
          </w:tcPr>
          <w:p>
            <w:pPr>
              <w:pStyle w:val="3"/>
              <w:ind w:firstLine="360"/>
              <w:jc w:val="center"/>
              <w:rPr>
                <w:rFonts w:asciiTheme="minorEastAsia" w:hAnsiTheme="minorEastAsia" w:cstheme="minorEastAsia"/>
                <w:color w:val="auto"/>
                <w:sz w:val="18"/>
                <w:szCs w:val="18"/>
              </w:rPr>
            </w:pPr>
          </w:p>
        </w:tc>
        <w:tc>
          <w:tcPr>
            <w:tcW w:w="1010" w:type="dxa"/>
            <w:gridSpan w:val="2"/>
            <w:vAlign w:val="center"/>
          </w:tcPr>
          <w:p>
            <w:pPr>
              <w:pStyle w:val="3"/>
              <w:ind w:firstLine="360"/>
              <w:jc w:val="center"/>
              <w:rPr>
                <w:rFonts w:asciiTheme="minorEastAsia" w:hAnsiTheme="minorEastAsia" w:cstheme="minorEastAsia"/>
                <w:color w:val="auto"/>
                <w:sz w:val="18"/>
                <w:szCs w:val="18"/>
              </w:rPr>
            </w:pPr>
          </w:p>
        </w:tc>
        <w:tc>
          <w:tcPr>
            <w:tcW w:w="1140" w:type="dxa"/>
            <w:vAlign w:val="center"/>
          </w:tcPr>
          <w:p>
            <w:pPr>
              <w:pStyle w:val="3"/>
              <w:ind w:firstLine="360"/>
              <w:jc w:val="center"/>
              <w:rPr>
                <w:rFonts w:asciiTheme="minorEastAsia" w:hAnsiTheme="minorEastAsia" w:cstheme="minorEastAsia"/>
                <w:color w:val="auto"/>
                <w:sz w:val="18"/>
                <w:szCs w:val="18"/>
              </w:rPr>
            </w:pPr>
          </w:p>
        </w:tc>
        <w:tc>
          <w:tcPr>
            <w:tcW w:w="1083" w:type="dxa"/>
            <w:gridSpan w:val="2"/>
            <w:vAlign w:val="center"/>
          </w:tcPr>
          <w:p>
            <w:pPr>
              <w:pStyle w:val="3"/>
              <w:ind w:firstLine="360"/>
              <w:jc w:val="center"/>
              <w:rPr>
                <w:rFonts w:asciiTheme="minorEastAsia" w:hAnsiTheme="minorEastAsia" w:cstheme="minorEastAsia"/>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850" w:type="dxa"/>
            <w:vMerge w:val="continue"/>
          </w:tcPr>
          <w:p>
            <w:pPr>
              <w:pStyle w:val="3"/>
              <w:ind w:firstLine="422"/>
              <w:rPr>
                <w:rFonts w:asciiTheme="minorEastAsia" w:hAnsiTheme="minorEastAsia" w:cstheme="minorEastAsia"/>
                <w:b/>
                <w:bCs/>
                <w:color w:val="auto"/>
                <w:szCs w:val="21"/>
              </w:rPr>
            </w:pPr>
          </w:p>
        </w:tc>
        <w:tc>
          <w:tcPr>
            <w:tcW w:w="1780" w:type="dxa"/>
            <w:gridSpan w:val="2"/>
          </w:tcPr>
          <w:p>
            <w:pPr>
              <w:pStyle w:val="3"/>
              <w:ind w:firstLine="0" w:firstLineChars="0"/>
              <w:rPr>
                <w:rFonts w:asciiTheme="minorEastAsia" w:hAnsiTheme="minorEastAsia" w:cstheme="minorEastAsia"/>
                <w:b/>
                <w:bCs/>
                <w:color w:val="auto"/>
                <w:sz w:val="18"/>
                <w:szCs w:val="18"/>
              </w:rPr>
            </w:pPr>
          </w:p>
        </w:tc>
        <w:tc>
          <w:tcPr>
            <w:tcW w:w="827" w:type="dxa"/>
            <w:gridSpan w:val="2"/>
            <w:vAlign w:val="center"/>
          </w:tcPr>
          <w:p>
            <w:pPr>
              <w:pStyle w:val="3"/>
              <w:ind w:firstLine="361"/>
              <w:jc w:val="center"/>
              <w:rPr>
                <w:rFonts w:asciiTheme="minorEastAsia" w:hAnsiTheme="minorEastAsia" w:cstheme="minorEastAsia"/>
                <w:b/>
                <w:bCs/>
                <w:color w:val="auto"/>
                <w:sz w:val="18"/>
                <w:szCs w:val="18"/>
              </w:rPr>
            </w:pPr>
          </w:p>
        </w:tc>
        <w:tc>
          <w:tcPr>
            <w:tcW w:w="1122" w:type="dxa"/>
            <w:gridSpan w:val="2"/>
            <w:vAlign w:val="center"/>
          </w:tcPr>
          <w:p>
            <w:pPr>
              <w:pStyle w:val="3"/>
              <w:ind w:firstLine="361"/>
              <w:jc w:val="center"/>
              <w:rPr>
                <w:rFonts w:asciiTheme="minorEastAsia" w:hAnsiTheme="minorEastAsia" w:cstheme="minorEastAsia"/>
                <w:b/>
                <w:bCs/>
                <w:color w:val="auto"/>
                <w:sz w:val="18"/>
                <w:szCs w:val="18"/>
              </w:rPr>
            </w:pPr>
          </w:p>
        </w:tc>
        <w:tc>
          <w:tcPr>
            <w:tcW w:w="1120" w:type="dxa"/>
            <w:gridSpan w:val="3"/>
            <w:vAlign w:val="center"/>
          </w:tcPr>
          <w:p>
            <w:pPr>
              <w:pStyle w:val="3"/>
              <w:ind w:firstLine="361"/>
              <w:jc w:val="center"/>
              <w:rPr>
                <w:rFonts w:asciiTheme="minorEastAsia" w:hAnsiTheme="minorEastAsia" w:cstheme="minorEastAsia"/>
                <w:b/>
                <w:bCs/>
                <w:color w:val="auto"/>
                <w:sz w:val="18"/>
                <w:szCs w:val="18"/>
              </w:rPr>
            </w:pPr>
          </w:p>
        </w:tc>
        <w:tc>
          <w:tcPr>
            <w:tcW w:w="980" w:type="dxa"/>
            <w:gridSpan w:val="2"/>
            <w:vAlign w:val="center"/>
          </w:tcPr>
          <w:p>
            <w:pPr>
              <w:pStyle w:val="3"/>
              <w:ind w:firstLine="361"/>
              <w:jc w:val="center"/>
              <w:rPr>
                <w:rFonts w:asciiTheme="minorEastAsia" w:hAnsiTheme="minorEastAsia" w:cstheme="minorEastAsia"/>
                <w:b/>
                <w:bCs/>
                <w:color w:val="auto"/>
                <w:sz w:val="18"/>
                <w:szCs w:val="18"/>
              </w:rPr>
            </w:pPr>
          </w:p>
        </w:tc>
        <w:tc>
          <w:tcPr>
            <w:tcW w:w="1130" w:type="dxa"/>
            <w:gridSpan w:val="4"/>
            <w:vAlign w:val="center"/>
          </w:tcPr>
          <w:p>
            <w:pPr>
              <w:pStyle w:val="3"/>
              <w:ind w:firstLine="361"/>
              <w:jc w:val="center"/>
              <w:rPr>
                <w:rFonts w:asciiTheme="minorEastAsia" w:hAnsiTheme="minorEastAsia" w:cstheme="minorEastAsia"/>
                <w:b/>
                <w:bCs/>
                <w:color w:val="auto"/>
                <w:sz w:val="18"/>
                <w:szCs w:val="18"/>
              </w:rPr>
            </w:pPr>
          </w:p>
        </w:tc>
        <w:tc>
          <w:tcPr>
            <w:tcW w:w="1140" w:type="dxa"/>
            <w:gridSpan w:val="3"/>
            <w:vAlign w:val="center"/>
          </w:tcPr>
          <w:p>
            <w:pPr>
              <w:pStyle w:val="3"/>
              <w:ind w:firstLine="361"/>
              <w:jc w:val="center"/>
              <w:rPr>
                <w:rFonts w:asciiTheme="minorEastAsia" w:hAnsiTheme="minorEastAsia" w:cstheme="minorEastAsia"/>
                <w:b/>
                <w:bCs/>
                <w:color w:val="auto"/>
                <w:sz w:val="18"/>
                <w:szCs w:val="18"/>
              </w:rPr>
            </w:pPr>
          </w:p>
        </w:tc>
        <w:tc>
          <w:tcPr>
            <w:tcW w:w="1140" w:type="dxa"/>
            <w:gridSpan w:val="2"/>
            <w:vAlign w:val="center"/>
          </w:tcPr>
          <w:p>
            <w:pPr>
              <w:pStyle w:val="3"/>
              <w:ind w:firstLine="360"/>
              <w:jc w:val="center"/>
              <w:rPr>
                <w:rFonts w:asciiTheme="minorEastAsia" w:hAnsiTheme="minorEastAsia" w:cstheme="minorEastAsia"/>
                <w:color w:val="auto"/>
                <w:sz w:val="18"/>
                <w:szCs w:val="18"/>
              </w:rPr>
            </w:pPr>
          </w:p>
        </w:tc>
        <w:tc>
          <w:tcPr>
            <w:tcW w:w="1440" w:type="dxa"/>
            <w:gridSpan w:val="3"/>
            <w:vAlign w:val="center"/>
          </w:tcPr>
          <w:p>
            <w:pPr>
              <w:pStyle w:val="3"/>
              <w:ind w:firstLine="360"/>
              <w:jc w:val="center"/>
              <w:rPr>
                <w:rFonts w:asciiTheme="minorEastAsia" w:hAnsiTheme="minorEastAsia" w:cstheme="minorEastAsia"/>
                <w:color w:val="auto"/>
                <w:sz w:val="18"/>
                <w:szCs w:val="18"/>
              </w:rPr>
            </w:pPr>
          </w:p>
        </w:tc>
        <w:tc>
          <w:tcPr>
            <w:tcW w:w="947" w:type="dxa"/>
            <w:gridSpan w:val="2"/>
            <w:vAlign w:val="center"/>
          </w:tcPr>
          <w:p>
            <w:pPr>
              <w:pStyle w:val="3"/>
              <w:ind w:firstLine="360"/>
              <w:jc w:val="center"/>
              <w:rPr>
                <w:rFonts w:asciiTheme="minorEastAsia" w:hAnsiTheme="minorEastAsia" w:cstheme="minorEastAsia"/>
                <w:color w:val="auto"/>
                <w:sz w:val="18"/>
                <w:szCs w:val="18"/>
              </w:rPr>
            </w:pPr>
          </w:p>
        </w:tc>
        <w:tc>
          <w:tcPr>
            <w:tcW w:w="1010" w:type="dxa"/>
            <w:gridSpan w:val="2"/>
            <w:vAlign w:val="center"/>
          </w:tcPr>
          <w:p>
            <w:pPr>
              <w:pStyle w:val="3"/>
              <w:ind w:firstLine="360"/>
              <w:jc w:val="center"/>
              <w:rPr>
                <w:rFonts w:asciiTheme="minorEastAsia" w:hAnsiTheme="minorEastAsia" w:cstheme="minorEastAsia"/>
                <w:color w:val="auto"/>
                <w:sz w:val="18"/>
                <w:szCs w:val="18"/>
              </w:rPr>
            </w:pPr>
          </w:p>
        </w:tc>
        <w:tc>
          <w:tcPr>
            <w:tcW w:w="1140" w:type="dxa"/>
            <w:vAlign w:val="center"/>
          </w:tcPr>
          <w:p>
            <w:pPr>
              <w:pStyle w:val="3"/>
              <w:ind w:firstLine="360"/>
              <w:jc w:val="center"/>
              <w:rPr>
                <w:rFonts w:asciiTheme="minorEastAsia" w:hAnsiTheme="minorEastAsia" w:cstheme="minorEastAsia"/>
                <w:color w:val="auto"/>
                <w:sz w:val="18"/>
                <w:szCs w:val="18"/>
              </w:rPr>
            </w:pPr>
          </w:p>
        </w:tc>
        <w:tc>
          <w:tcPr>
            <w:tcW w:w="1083" w:type="dxa"/>
            <w:gridSpan w:val="2"/>
            <w:vAlign w:val="center"/>
          </w:tcPr>
          <w:p>
            <w:pPr>
              <w:pStyle w:val="3"/>
              <w:ind w:firstLine="360"/>
              <w:jc w:val="center"/>
              <w:rPr>
                <w:rFonts w:asciiTheme="minorEastAsia" w:hAnsiTheme="minorEastAsia" w:cstheme="minorEastAsia"/>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tcPr>
          <w:p>
            <w:pPr>
              <w:pStyle w:val="3"/>
              <w:ind w:firstLine="422"/>
              <w:rPr>
                <w:rFonts w:asciiTheme="minorEastAsia" w:hAnsiTheme="minorEastAsia" w:cstheme="minorEastAsia"/>
                <w:b/>
                <w:bCs/>
                <w:color w:val="auto"/>
                <w:szCs w:val="21"/>
              </w:rPr>
            </w:pPr>
          </w:p>
        </w:tc>
        <w:tc>
          <w:tcPr>
            <w:tcW w:w="850" w:type="dxa"/>
            <w:vMerge w:val="continue"/>
          </w:tcPr>
          <w:p>
            <w:pPr>
              <w:pStyle w:val="3"/>
              <w:ind w:firstLine="422"/>
              <w:rPr>
                <w:rFonts w:asciiTheme="minorEastAsia" w:hAnsiTheme="minorEastAsia" w:cstheme="minorEastAsia"/>
                <w:b/>
                <w:bCs/>
                <w:color w:val="auto"/>
                <w:szCs w:val="21"/>
              </w:rPr>
            </w:pPr>
          </w:p>
        </w:tc>
        <w:tc>
          <w:tcPr>
            <w:tcW w:w="1780" w:type="dxa"/>
            <w:gridSpan w:val="2"/>
          </w:tcPr>
          <w:p>
            <w:pPr>
              <w:pStyle w:val="3"/>
              <w:ind w:firstLine="0" w:firstLineChars="0"/>
              <w:rPr>
                <w:rFonts w:asciiTheme="minorEastAsia" w:hAnsiTheme="minorEastAsia" w:cstheme="minorEastAsia"/>
                <w:b/>
                <w:bCs/>
                <w:color w:val="auto"/>
                <w:sz w:val="18"/>
                <w:szCs w:val="18"/>
              </w:rPr>
            </w:pPr>
          </w:p>
        </w:tc>
        <w:tc>
          <w:tcPr>
            <w:tcW w:w="827" w:type="dxa"/>
            <w:gridSpan w:val="2"/>
            <w:vAlign w:val="center"/>
          </w:tcPr>
          <w:p>
            <w:pPr>
              <w:pStyle w:val="3"/>
              <w:ind w:firstLine="361"/>
              <w:jc w:val="center"/>
              <w:rPr>
                <w:rFonts w:asciiTheme="minorEastAsia" w:hAnsiTheme="minorEastAsia" w:cstheme="minorEastAsia"/>
                <w:b/>
                <w:bCs/>
                <w:color w:val="auto"/>
                <w:sz w:val="18"/>
                <w:szCs w:val="18"/>
              </w:rPr>
            </w:pPr>
          </w:p>
        </w:tc>
        <w:tc>
          <w:tcPr>
            <w:tcW w:w="1122" w:type="dxa"/>
            <w:gridSpan w:val="2"/>
            <w:vAlign w:val="center"/>
          </w:tcPr>
          <w:p>
            <w:pPr>
              <w:pStyle w:val="3"/>
              <w:ind w:firstLine="361"/>
              <w:jc w:val="center"/>
              <w:rPr>
                <w:rFonts w:asciiTheme="minorEastAsia" w:hAnsiTheme="minorEastAsia" w:cstheme="minorEastAsia"/>
                <w:b/>
                <w:bCs/>
                <w:color w:val="auto"/>
                <w:sz w:val="18"/>
                <w:szCs w:val="18"/>
              </w:rPr>
            </w:pPr>
          </w:p>
        </w:tc>
        <w:tc>
          <w:tcPr>
            <w:tcW w:w="1120" w:type="dxa"/>
            <w:gridSpan w:val="3"/>
            <w:vAlign w:val="center"/>
          </w:tcPr>
          <w:p>
            <w:pPr>
              <w:pStyle w:val="3"/>
              <w:ind w:firstLine="361"/>
              <w:jc w:val="center"/>
              <w:rPr>
                <w:rFonts w:asciiTheme="minorEastAsia" w:hAnsiTheme="minorEastAsia" w:cstheme="minorEastAsia"/>
                <w:b/>
                <w:bCs/>
                <w:color w:val="auto"/>
                <w:sz w:val="18"/>
                <w:szCs w:val="18"/>
              </w:rPr>
            </w:pPr>
          </w:p>
        </w:tc>
        <w:tc>
          <w:tcPr>
            <w:tcW w:w="980" w:type="dxa"/>
            <w:gridSpan w:val="2"/>
            <w:vAlign w:val="center"/>
          </w:tcPr>
          <w:p>
            <w:pPr>
              <w:pStyle w:val="3"/>
              <w:ind w:firstLine="361"/>
              <w:jc w:val="center"/>
              <w:rPr>
                <w:rFonts w:asciiTheme="minorEastAsia" w:hAnsiTheme="minorEastAsia" w:cstheme="minorEastAsia"/>
                <w:b/>
                <w:bCs/>
                <w:color w:val="auto"/>
                <w:sz w:val="18"/>
                <w:szCs w:val="18"/>
              </w:rPr>
            </w:pPr>
          </w:p>
        </w:tc>
        <w:tc>
          <w:tcPr>
            <w:tcW w:w="1130" w:type="dxa"/>
            <w:gridSpan w:val="4"/>
            <w:vAlign w:val="center"/>
          </w:tcPr>
          <w:p>
            <w:pPr>
              <w:pStyle w:val="3"/>
              <w:ind w:firstLine="361"/>
              <w:jc w:val="center"/>
              <w:rPr>
                <w:rFonts w:asciiTheme="minorEastAsia" w:hAnsiTheme="minorEastAsia" w:cstheme="minorEastAsia"/>
                <w:b/>
                <w:bCs/>
                <w:color w:val="auto"/>
                <w:sz w:val="18"/>
                <w:szCs w:val="18"/>
              </w:rPr>
            </w:pPr>
          </w:p>
        </w:tc>
        <w:tc>
          <w:tcPr>
            <w:tcW w:w="1140" w:type="dxa"/>
            <w:gridSpan w:val="3"/>
            <w:vAlign w:val="center"/>
          </w:tcPr>
          <w:p>
            <w:pPr>
              <w:pStyle w:val="3"/>
              <w:ind w:firstLine="361"/>
              <w:jc w:val="center"/>
              <w:rPr>
                <w:rFonts w:asciiTheme="minorEastAsia" w:hAnsiTheme="minorEastAsia" w:cstheme="minorEastAsia"/>
                <w:b/>
                <w:bCs/>
                <w:color w:val="auto"/>
                <w:sz w:val="18"/>
                <w:szCs w:val="18"/>
              </w:rPr>
            </w:pPr>
          </w:p>
        </w:tc>
        <w:tc>
          <w:tcPr>
            <w:tcW w:w="1140" w:type="dxa"/>
            <w:gridSpan w:val="2"/>
            <w:vAlign w:val="center"/>
          </w:tcPr>
          <w:p>
            <w:pPr>
              <w:pStyle w:val="3"/>
              <w:ind w:firstLine="361"/>
              <w:jc w:val="center"/>
              <w:rPr>
                <w:rFonts w:asciiTheme="minorEastAsia" w:hAnsiTheme="minorEastAsia" w:cstheme="minorEastAsia"/>
                <w:b/>
                <w:bCs/>
                <w:color w:val="auto"/>
                <w:sz w:val="18"/>
                <w:szCs w:val="18"/>
              </w:rPr>
            </w:pPr>
          </w:p>
        </w:tc>
        <w:tc>
          <w:tcPr>
            <w:tcW w:w="1440" w:type="dxa"/>
            <w:gridSpan w:val="3"/>
            <w:vAlign w:val="center"/>
          </w:tcPr>
          <w:p>
            <w:pPr>
              <w:pStyle w:val="3"/>
              <w:ind w:firstLine="361"/>
              <w:jc w:val="center"/>
              <w:rPr>
                <w:rFonts w:asciiTheme="minorEastAsia" w:hAnsiTheme="minorEastAsia" w:cstheme="minorEastAsia"/>
                <w:b/>
                <w:bCs/>
                <w:color w:val="auto"/>
                <w:sz w:val="18"/>
                <w:szCs w:val="18"/>
              </w:rPr>
            </w:pPr>
          </w:p>
        </w:tc>
        <w:tc>
          <w:tcPr>
            <w:tcW w:w="947" w:type="dxa"/>
            <w:gridSpan w:val="2"/>
            <w:vAlign w:val="center"/>
          </w:tcPr>
          <w:p>
            <w:pPr>
              <w:pStyle w:val="3"/>
              <w:ind w:firstLine="361"/>
              <w:jc w:val="center"/>
              <w:rPr>
                <w:rFonts w:asciiTheme="minorEastAsia" w:hAnsiTheme="minorEastAsia" w:cstheme="minorEastAsia"/>
                <w:b/>
                <w:bCs/>
                <w:color w:val="auto"/>
                <w:sz w:val="18"/>
                <w:szCs w:val="18"/>
              </w:rPr>
            </w:pPr>
          </w:p>
        </w:tc>
        <w:tc>
          <w:tcPr>
            <w:tcW w:w="1010" w:type="dxa"/>
            <w:gridSpan w:val="2"/>
            <w:vAlign w:val="center"/>
          </w:tcPr>
          <w:p>
            <w:pPr>
              <w:pStyle w:val="3"/>
              <w:ind w:firstLine="361"/>
              <w:jc w:val="center"/>
              <w:rPr>
                <w:rFonts w:asciiTheme="minorEastAsia" w:hAnsiTheme="minorEastAsia" w:cstheme="minorEastAsia"/>
                <w:b/>
                <w:bCs/>
                <w:color w:val="auto"/>
                <w:sz w:val="18"/>
                <w:szCs w:val="18"/>
              </w:rPr>
            </w:pPr>
          </w:p>
        </w:tc>
        <w:tc>
          <w:tcPr>
            <w:tcW w:w="1140" w:type="dxa"/>
            <w:vAlign w:val="center"/>
          </w:tcPr>
          <w:p>
            <w:pPr>
              <w:pStyle w:val="3"/>
              <w:ind w:firstLine="361"/>
              <w:jc w:val="center"/>
              <w:rPr>
                <w:rFonts w:asciiTheme="minorEastAsia" w:hAnsiTheme="minorEastAsia" w:cstheme="minorEastAsia"/>
                <w:b/>
                <w:bCs/>
                <w:color w:val="auto"/>
                <w:sz w:val="18"/>
                <w:szCs w:val="18"/>
              </w:rPr>
            </w:pPr>
          </w:p>
        </w:tc>
        <w:tc>
          <w:tcPr>
            <w:tcW w:w="1083" w:type="dxa"/>
            <w:gridSpan w:val="2"/>
            <w:vAlign w:val="center"/>
          </w:tcPr>
          <w:p>
            <w:pPr>
              <w:pStyle w:val="3"/>
              <w:ind w:firstLine="361"/>
              <w:jc w:val="center"/>
              <w:rPr>
                <w:rFonts w:asciiTheme="minorEastAsia" w:hAnsiTheme="minorEastAsia" w:cstheme="minorEastAsia"/>
                <w:b/>
                <w:bCs/>
                <w:color w:val="auto"/>
                <w:sz w:val="18"/>
                <w:szCs w:val="18"/>
              </w:rPr>
            </w:pPr>
          </w:p>
        </w:tc>
      </w:tr>
    </w:tbl>
    <w:p>
      <w:pPr>
        <w:pStyle w:val="3"/>
        <w:ind w:firstLine="0" w:firstLineChars="0"/>
        <w:rPr>
          <w:color w:val="1E40EA"/>
        </w:rPr>
        <w:sectPr>
          <w:footerReference r:id="rId4" w:type="default"/>
          <w:pgSz w:w="16840" w:h="11910" w:orient="landscape"/>
          <w:pgMar w:top="980" w:right="1100" w:bottom="640" w:left="1160" w:header="878" w:footer="962" w:gutter="0"/>
          <w:pgBorders>
            <w:top w:val="none" w:sz="0" w:space="0"/>
            <w:left w:val="none" w:sz="0" w:space="0"/>
            <w:bottom w:val="none" w:sz="0" w:space="0"/>
            <w:right w:val="none" w:sz="0" w:space="0"/>
          </w:pgBorders>
          <w:pgNumType w:fmt="decimal"/>
          <w:cols w:space="720" w:num="1"/>
        </w:sectPr>
      </w:pPr>
      <w:r>
        <w:rPr>
          <w:rFonts w:hint="eastAsia"/>
          <w:color w:val="auto"/>
        </w:rPr>
        <w:t>住：1、排放增减量：(+)表示增加；(-)表示减少。2、(12)=(6)-(8)-(11),(9)=(4)-(5)-(8)-(11)+(1)。3、计量单位：废水排放量——万吨/年；废气排放量——万标立方米/年；工业固体废物排放量——万吨/年；水污染物排放浓度——毫克/升。</w:t>
      </w:r>
    </w:p>
    <w:p>
      <w:pPr>
        <w:tabs>
          <w:tab w:val="left" w:pos="3286"/>
        </w:tabs>
        <w:spacing w:line="360" w:lineRule="auto"/>
        <w:jc w:val="left"/>
        <w:rPr>
          <w:rFonts w:ascii="宋体" w:hAnsi="宋体" w:eastAsia="宋体" w:cs="宋体"/>
          <w:b/>
          <w:bCs/>
          <w:color w:val="auto"/>
          <w:sz w:val="28"/>
          <w:szCs w:val="28"/>
        </w:rPr>
      </w:pPr>
      <w:r>
        <w:rPr>
          <w:rFonts w:hint="eastAsia" w:ascii="宋体" w:hAnsi="宋体" w:eastAsia="宋体" w:cs="宋体"/>
          <w:b/>
          <w:bCs/>
          <w:color w:val="auto"/>
          <w:sz w:val="28"/>
          <w:szCs w:val="28"/>
          <w:lang w:eastAsia="zh-CN"/>
        </w:rPr>
        <w:t>报告表</w:t>
      </w:r>
      <w:r>
        <w:rPr>
          <w:rFonts w:hint="eastAsia" w:ascii="宋体" w:hAnsi="宋体" w:eastAsia="宋体" w:cs="宋体"/>
          <w:b/>
          <w:bCs/>
          <w:color w:val="auto"/>
          <w:sz w:val="28"/>
          <w:szCs w:val="28"/>
        </w:rPr>
        <w:t>附件：</w:t>
      </w:r>
    </w:p>
    <w:p>
      <w:pPr>
        <w:tabs>
          <w:tab w:val="left" w:pos="3286"/>
        </w:tabs>
        <w:spacing w:line="360" w:lineRule="auto"/>
        <w:jc w:val="left"/>
        <w:rPr>
          <w:rFonts w:hint="eastAsia" w:ascii="宋体" w:hAnsi="宋体" w:eastAsia="宋体" w:cs="宋体"/>
          <w:b/>
          <w:bCs/>
          <w:color w:val="auto"/>
          <w:sz w:val="28"/>
          <w:szCs w:val="28"/>
          <w:lang w:eastAsia="zh-CN"/>
        </w:rPr>
      </w:pPr>
      <w:r>
        <w:rPr>
          <w:rFonts w:hint="eastAsia" w:ascii="宋体" w:hAnsi="宋体" w:eastAsia="宋体" w:cs="宋体"/>
          <w:b/>
          <w:bCs/>
          <w:color w:val="auto"/>
          <w:sz w:val="28"/>
          <w:szCs w:val="28"/>
        </w:rPr>
        <w:t>附件1：包头市云升商品混凝土有限责任公司</w:t>
      </w:r>
      <w:r>
        <w:rPr>
          <w:rFonts w:hint="eastAsia" w:ascii="宋体" w:hAnsi="宋体" w:eastAsia="宋体" w:cs="宋体"/>
          <w:b/>
          <w:bCs/>
          <w:color w:val="auto"/>
          <w:sz w:val="28"/>
          <w:szCs w:val="28"/>
          <w:lang w:eastAsia="zh-CN"/>
        </w:rPr>
        <w:t>营业执照</w:t>
      </w:r>
    </w:p>
    <w:p>
      <w:pPr>
        <w:pStyle w:val="2"/>
        <w:rPr>
          <w:rFonts w:hint="eastAsia" w:ascii="宋体" w:hAnsi="宋体" w:eastAsia="宋体" w:cs="宋体"/>
          <w:b/>
          <w:bCs/>
          <w:color w:val="auto"/>
          <w:sz w:val="28"/>
          <w:szCs w:val="28"/>
          <w:lang w:eastAsia="zh-CN"/>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2</w:t>
      </w:r>
      <w:r>
        <w:rPr>
          <w:rFonts w:hint="eastAsia" w:ascii="宋体" w:hAnsi="宋体" w:eastAsia="宋体" w:cs="宋体"/>
          <w:b/>
          <w:bCs/>
          <w:color w:val="auto"/>
          <w:sz w:val="28"/>
          <w:szCs w:val="28"/>
        </w:rPr>
        <w:t>：包头市云升商品混凝土有限责任公司</w:t>
      </w:r>
      <w:r>
        <w:rPr>
          <w:rFonts w:hint="eastAsia" w:ascii="宋体" w:hAnsi="宋体" w:eastAsia="宋体" w:cs="宋体"/>
          <w:b/>
          <w:bCs/>
          <w:color w:val="auto"/>
          <w:sz w:val="28"/>
          <w:szCs w:val="28"/>
          <w:lang w:eastAsia="zh-CN"/>
        </w:rPr>
        <w:t>现有工程环评批复</w:t>
      </w:r>
    </w:p>
    <w:p>
      <w:pPr>
        <w:pStyle w:val="2"/>
        <w:rPr>
          <w:rFonts w:hint="eastAsia"/>
          <w:lang w:eastAsia="zh-CN"/>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3</w:t>
      </w:r>
      <w:r>
        <w:rPr>
          <w:rFonts w:hint="eastAsia" w:ascii="宋体" w:hAnsi="宋体" w:eastAsia="宋体" w:cs="宋体"/>
          <w:b/>
          <w:bCs/>
          <w:color w:val="auto"/>
          <w:sz w:val="28"/>
          <w:szCs w:val="28"/>
        </w:rPr>
        <w:t>：包头市云升商品混凝土有限责任公司</w:t>
      </w:r>
      <w:r>
        <w:rPr>
          <w:rFonts w:hint="eastAsia" w:ascii="宋体" w:hAnsi="宋体" w:eastAsia="宋体" w:cs="宋体"/>
          <w:b/>
          <w:bCs/>
          <w:color w:val="auto"/>
          <w:sz w:val="28"/>
          <w:szCs w:val="28"/>
          <w:lang w:eastAsia="zh-CN"/>
        </w:rPr>
        <w:t>现有工程验收批复</w:t>
      </w:r>
    </w:p>
    <w:p>
      <w:pPr>
        <w:tabs>
          <w:tab w:val="left" w:pos="3286"/>
        </w:tabs>
        <w:spacing w:line="360" w:lineRule="auto"/>
        <w:jc w:val="left"/>
        <w:rPr>
          <w:rFonts w:hint="eastAsia" w:ascii="宋体" w:hAnsi="宋体" w:eastAsia="宋体" w:cs="宋体"/>
          <w:b/>
          <w:bCs/>
          <w:color w:val="auto"/>
          <w:sz w:val="28"/>
          <w:szCs w:val="28"/>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4</w:t>
      </w:r>
      <w:r>
        <w:rPr>
          <w:rFonts w:hint="eastAsia" w:ascii="宋体" w:hAnsi="宋体" w:eastAsia="宋体" w:cs="宋体"/>
          <w:b/>
          <w:bCs/>
          <w:color w:val="auto"/>
          <w:sz w:val="28"/>
          <w:szCs w:val="28"/>
        </w:rPr>
        <w:t>：包头市云升商品混凝土有限责任公司搅拌站扩建项目环保局批复</w:t>
      </w:r>
    </w:p>
    <w:p>
      <w:pPr>
        <w:pStyle w:val="2"/>
        <w:rPr>
          <w:rFonts w:hint="eastAsia" w:ascii="宋体" w:hAnsi="宋体" w:eastAsia="宋体" w:cs="宋体"/>
          <w:b/>
          <w:bCs/>
          <w:color w:val="auto"/>
          <w:sz w:val="28"/>
          <w:szCs w:val="28"/>
          <w:lang w:eastAsia="zh-CN"/>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5</w:t>
      </w:r>
      <w:r>
        <w:rPr>
          <w:rFonts w:hint="eastAsia" w:ascii="宋体" w:hAnsi="宋体" w:eastAsia="宋体" w:cs="宋体"/>
          <w:b/>
          <w:bCs/>
          <w:color w:val="auto"/>
          <w:sz w:val="28"/>
          <w:szCs w:val="28"/>
        </w:rPr>
        <w:t>：包头市云升商品混凝土有限责任公司项目</w:t>
      </w:r>
      <w:r>
        <w:rPr>
          <w:rFonts w:hint="eastAsia" w:ascii="宋体" w:hAnsi="宋体" w:eastAsia="宋体" w:cs="宋体"/>
          <w:b/>
          <w:bCs/>
          <w:color w:val="auto"/>
          <w:sz w:val="28"/>
          <w:szCs w:val="28"/>
          <w:lang w:eastAsia="zh-CN"/>
        </w:rPr>
        <w:t>突发环境事件应急预案备案登记表</w:t>
      </w:r>
    </w:p>
    <w:p>
      <w:pPr>
        <w:pStyle w:val="2"/>
        <w:rPr>
          <w:rFonts w:hint="eastAsia"/>
          <w:color w:val="auto"/>
          <w:lang w:eastAsia="zh-CN"/>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6</w:t>
      </w:r>
      <w:r>
        <w:rPr>
          <w:rFonts w:hint="eastAsia" w:ascii="宋体" w:hAnsi="宋体" w:eastAsia="宋体" w:cs="宋体"/>
          <w:b/>
          <w:bCs/>
          <w:color w:val="auto"/>
          <w:sz w:val="28"/>
          <w:szCs w:val="28"/>
        </w:rPr>
        <w:t>：包头市云升商品混凝土有限责任公司项目</w:t>
      </w:r>
      <w:r>
        <w:rPr>
          <w:rFonts w:hint="eastAsia" w:ascii="宋体" w:hAnsi="宋体" w:eastAsia="宋体" w:cs="宋体"/>
          <w:b/>
          <w:bCs/>
          <w:color w:val="auto"/>
          <w:sz w:val="28"/>
          <w:szCs w:val="28"/>
          <w:lang w:eastAsia="zh-CN"/>
        </w:rPr>
        <w:t>排污登记回执表</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both"/>
        <w:textAlignment w:val="auto"/>
        <w:rPr>
          <w:rFonts w:hint="eastAsia" w:ascii="宋体" w:hAnsi="宋体" w:cs="宋体" w:eastAsiaTheme="minorEastAsia"/>
          <w:b/>
          <w:bCs/>
          <w:color w:val="auto"/>
          <w:sz w:val="28"/>
          <w:szCs w:val="28"/>
          <w:lang w:eastAsia="zh-CN"/>
        </w:rPr>
      </w:pPr>
      <w:r>
        <w:rPr>
          <w:rFonts w:hint="eastAsia" w:asciiTheme="minorEastAsia" w:hAnsiTheme="minorEastAsia" w:cstheme="minorEastAsia"/>
          <w:b/>
          <w:bCs/>
          <w:color w:val="auto"/>
          <w:sz w:val="28"/>
          <w:szCs w:val="28"/>
        </w:rPr>
        <w:t>附件</w:t>
      </w:r>
      <w:r>
        <w:rPr>
          <w:rFonts w:hint="eastAsia" w:asciiTheme="minorEastAsia" w:hAnsiTheme="minorEastAsia" w:cstheme="minorEastAsia"/>
          <w:b/>
          <w:bCs/>
          <w:color w:val="auto"/>
          <w:sz w:val="28"/>
          <w:szCs w:val="28"/>
          <w:lang w:val="en-US" w:eastAsia="zh-CN"/>
        </w:rPr>
        <w:t>7</w:t>
      </w:r>
      <w:r>
        <w:rPr>
          <w:rFonts w:hint="eastAsia" w:asciiTheme="minorEastAsia" w:hAnsiTheme="minorEastAsia" w:cstheme="minorEastAsia"/>
          <w:b/>
          <w:bCs/>
          <w:color w:val="auto"/>
          <w:sz w:val="28"/>
          <w:szCs w:val="28"/>
        </w:rPr>
        <w:t>：</w:t>
      </w:r>
      <w:r>
        <w:rPr>
          <w:rFonts w:hint="eastAsia" w:ascii="宋体" w:hAnsi="宋体" w:eastAsia="宋体" w:cs="宋体"/>
          <w:b/>
          <w:bCs/>
          <w:color w:val="auto"/>
          <w:sz w:val="28"/>
          <w:szCs w:val="28"/>
        </w:rPr>
        <w:t>包头市云升商品混凝土有限责任公司搅拌站扩建项目</w:t>
      </w:r>
      <w:r>
        <w:rPr>
          <w:rFonts w:hint="eastAsia" w:asciiTheme="minorEastAsia" w:hAnsiTheme="minorEastAsia" w:cstheme="minorEastAsia"/>
          <w:b/>
          <w:bCs/>
          <w:color w:val="auto"/>
          <w:sz w:val="28"/>
          <w:szCs w:val="28"/>
          <w:lang w:eastAsia="zh-CN"/>
        </w:rPr>
        <w:t>防渗工程施工合同</w:t>
      </w:r>
    </w:p>
    <w:p>
      <w:pPr>
        <w:spacing w:line="360" w:lineRule="auto"/>
        <w:jc w:val="left"/>
        <w:rPr>
          <w:rFonts w:ascii="宋体" w:hAnsi="宋体" w:eastAsia="宋体" w:cs="宋体"/>
          <w:b/>
          <w:bCs/>
          <w:color w:val="auto"/>
          <w:sz w:val="28"/>
          <w:szCs w:val="28"/>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8</w:t>
      </w:r>
      <w:r>
        <w:rPr>
          <w:rFonts w:hint="eastAsia" w:ascii="宋体" w:hAnsi="宋体" w:eastAsia="宋体" w:cs="宋体"/>
          <w:b/>
          <w:bCs/>
          <w:color w:val="auto"/>
          <w:sz w:val="28"/>
          <w:szCs w:val="28"/>
        </w:rPr>
        <w:t>：包头市云升商品混凝土有限责任公司搅拌站扩建项目</w:t>
      </w:r>
      <w:r>
        <w:rPr>
          <w:rFonts w:hint="eastAsia" w:ascii="宋体" w:hAnsi="宋体" w:eastAsia="宋体" w:cs="宋体"/>
          <w:b/>
          <w:bCs/>
          <w:color w:val="auto"/>
          <w:sz w:val="28"/>
          <w:szCs w:val="28"/>
          <w:lang w:eastAsia="zh-CN"/>
        </w:rPr>
        <w:t>生活垃圾</w:t>
      </w:r>
      <w:r>
        <w:rPr>
          <w:rFonts w:hint="eastAsia" w:ascii="宋体" w:hAnsi="宋体" w:cs="宋体"/>
          <w:b/>
          <w:bCs/>
          <w:color w:val="auto"/>
          <w:sz w:val="28"/>
          <w:szCs w:val="28"/>
          <w:lang w:eastAsia="zh-CN"/>
        </w:rPr>
        <w:t>处理</w:t>
      </w:r>
      <w:r>
        <w:rPr>
          <w:rFonts w:hint="eastAsia" w:ascii="宋体" w:hAnsi="宋体" w:cs="宋体"/>
          <w:b/>
          <w:bCs/>
          <w:color w:val="auto"/>
          <w:sz w:val="28"/>
          <w:szCs w:val="28"/>
        </w:rPr>
        <w:t>协议</w:t>
      </w:r>
    </w:p>
    <w:p>
      <w:pPr>
        <w:spacing w:line="360" w:lineRule="auto"/>
        <w:jc w:val="left"/>
        <w:rPr>
          <w:rFonts w:ascii="宋体" w:hAnsi="宋体" w:eastAsia="宋体" w:cs="宋体"/>
          <w:b/>
          <w:bCs/>
          <w:color w:val="auto"/>
          <w:sz w:val="28"/>
          <w:szCs w:val="28"/>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9</w:t>
      </w:r>
      <w:r>
        <w:rPr>
          <w:rFonts w:hint="eastAsia" w:ascii="宋体" w:hAnsi="宋体" w:eastAsia="宋体" w:cs="宋体"/>
          <w:b/>
          <w:bCs/>
          <w:color w:val="auto"/>
          <w:sz w:val="28"/>
          <w:szCs w:val="28"/>
        </w:rPr>
        <w:t>：包头市云升商品混凝土有限责任公司搅拌站扩建项目验收监测委托书</w:t>
      </w:r>
    </w:p>
    <w:p>
      <w:pPr>
        <w:pStyle w:val="3"/>
        <w:ind w:left="0" w:leftChars="0" w:firstLine="0" w:firstLineChars="0"/>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2"/>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vertAlign w:val="baseline"/>
                <w:lang w:val="en-US" w:eastAsia="zh-CN"/>
              </w:rPr>
            </w:pPr>
            <w:r>
              <w:rPr>
                <w:rFonts w:hint="eastAsia" w:ascii="宋体" w:hAnsi="宋体" w:eastAsia="宋体" w:cs="宋体"/>
                <w:b/>
                <w:bCs/>
                <w:color w:val="auto"/>
                <w:sz w:val="28"/>
                <w:szCs w:val="28"/>
              </w:rPr>
              <w:t>附件1：包头市云升商品混凝土有限责任公司</w:t>
            </w:r>
            <w:r>
              <w:rPr>
                <w:rFonts w:hint="eastAsia" w:ascii="宋体" w:hAnsi="宋体" w:eastAsia="宋体" w:cs="宋体"/>
                <w:b/>
                <w:bCs/>
                <w:color w:val="auto"/>
                <w:sz w:val="28"/>
                <w:szCs w:val="28"/>
                <w:lang w:eastAsia="zh-CN"/>
              </w:rPr>
              <w:t>营业执照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b/>
                <w:sz w:val="24"/>
                <w:szCs w:val="24"/>
              </w:rPr>
              <w:drawing>
                <wp:inline distT="0" distB="0" distL="0" distR="0">
                  <wp:extent cx="4805045" cy="8915400"/>
                  <wp:effectExtent l="0" t="0" r="0" b="14605"/>
                  <wp:docPr id="24" name="图片 24" descr="C:\Users\ADMINI~1\AppData\Local\Temp\WeChat Files\82766d5a087743b68017184f2d79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1\AppData\Local\Temp\WeChat Files\82766d5a087743b68017184f2d7948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rot="5400000">
                            <a:off x="0" y="0"/>
                            <a:ext cx="4805045" cy="8915400"/>
                          </a:xfrm>
                          <a:prstGeom prst="rect">
                            <a:avLst/>
                          </a:prstGeom>
                          <a:noFill/>
                          <a:ln>
                            <a:noFill/>
                          </a:ln>
                        </pic:spPr>
                      </pic:pic>
                    </a:graphicData>
                  </a:graphic>
                </wp:inline>
              </w:drawing>
            </w:r>
          </w:p>
        </w:tc>
      </w:tr>
    </w:tbl>
    <w:p>
      <w:pPr>
        <w:pStyle w:val="3"/>
        <w:ind w:left="0" w:leftChars="0" w:firstLine="0" w:firstLineChars="0"/>
        <w:rPr>
          <w:rFonts w:hint="eastAsia"/>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2</w:t>
            </w:r>
            <w:r>
              <w:rPr>
                <w:rFonts w:hint="eastAsia" w:ascii="宋体" w:hAnsi="宋体" w:eastAsia="宋体" w:cs="宋体"/>
                <w:b/>
                <w:bCs/>
                <w:color w:val="auto"/>
                <w:sz w:val="28"/>
                <w:szCs w:val="28"/>
              </w:rPr>
              <w:t>：包头市云升商品混凝土有限责任公司</w:t>
            </w:r>
            <w:r>
              <w:rPr>
                <w:rFonts w:hint="eastAsia" w:ascii="宋体" w:hAnsi="宋体" w:eastAsia="宋体" w:cs="宋体"/>
                <w:b/>
                <w:bCs/>
                <w:color w:val="auto"/>
                <w:sz w:val="28"/>
                <w:szCs w:val="28"/>
                <w:lang w:eastAsia="zh-CN"/>
              </w:rPr>
              <w:t>现有工程环评批复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b/>
                <w:sz w:val="24"/>
                <w:szCs w:val="24"/>
              </w:rPr>
              <w:drawing>
                <wp:inline distT="0" distB="0" distL="0" distR="0">
                  <wp:extent cx="5220335" cy="8464550"/>
                  <wp:effectExtent l="0" t="0" r="18415" b="12700"/>
                  <wp:docPr id="5496" name="图片 5496" descr="F:\我的工作\4、包头商砼站项目\企业已有资料\环境影响登记表\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 name="图片 5496" descr="F:\我的工作\4、包头商砼站项目\企业已有资料\环境影响登记表\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24343" cy="84645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3</w:t>
            </w:r>
            <w:r>
              <w:rPr>
                <w:rFonts w:hint="eastAsia" w:ascii="宋体" w:hAnsi="宋体" w:eastAsia="宋体" w:cs="宋体"/>
                <w:b/>
                <w:bCs/>
                <w:color w:val="auto"/>
                <w:sz w:val="28"/>
                <w:szCs w:val="28"/>
              </w:rPr>
              <w:t>：包头市云升商品混凝土有限责任公司</w:t>
            </w:r>
            <w:r>
              <w:rPr>
                <w:rFonts w:hint="eastAsia" w:ascii="宋体" w:hAnsi="宋体" w:eastAsia="宋体" w:cs="宋体"/>
                <w:b/>
                <w:bCs/>
                <w:color w:val="auto"/>
                <w:sz w:val="28"/>
                <w:szCs w:val="28"/>
                <w:lang w:eastAsia="zh-CN"/>
              </w:rPr>
              <w:t>现有工程验收批复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eastAsia" w:ascii="宋体" w:hAnsi="宋体" w:eastAsia="宋体" w:cs="宋体"/>
                <w:b/>
                <w:bCs/>
                <w:color w:val="auto"/>
                <w:sz w:val="28"/>
                <w:szCs w:val="28"/>
                <w:lang w:eastAsia="zh-CN"/>
              </w:rPr>
            </w:pPr>
            <w:r>
              <w:rPr>
                <w:rFonts w:hint="eastAsia" w:ascii="宋体" w:hAnsi="宋体" w:eastAsia="宋体" w:cs="宋体"/>
                <w:b/>
                <w:bCs/>
                <w:color w:val="auto"/>
                <w:sz w:val="28"/>
                <w:szCs w:val="28"/>
                <w:lang w:eastAsia="zh-CN"/>
              </w:rPr>
              <w:drawing>
                <wp:inline distT="0" distB="0" distL="114300" distR="114300">
                  <wp:extent cx="5321935" cy="8601075"/>
                  <wp:effectExtent l="0" t="0" r="12065" b="9525"/>
                  <wp:docPr id="21" name="图片 21" descr="9f02456ff579a11c1bf7679a4307b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9f02456ff579a11c1bf7679a4307bb5"/>
                          <pic:cNvPicPr>
                            <a:picLocks noChangeAspect="1"/>
                          </pic:cNvPicPr>
                        </pic:nvPicPr>
                        <pic:blipFill>
                          <a:blip r:embed="rId24">
                            <a:lum bright="36000" contrast="-36000"/>
                          </a:blip>
                          <a:srcRect r="784"/>
                          <a:stretch>
                            <a:fillRect/>
                          </a:stretch>
                        </pic:blipFill>
                        <pic:spPr>
                          <a:xfrm>
                            <a:off x="0" y="0"/>
                            <a:ext cx="5321935" cy="8601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b/>
                <w:sz w:val="24"/>
                <w:szCs w:val="24"/>
              </w:rPr>
              <w:drawing>
                <wp:inline distT="0" distB="0" distL="0" distR="0">
                  <wp:extent cx="5322570" cy="8677275"/>
                  <wp:effectExtent l="0" t="0" r="11430" b="9525"/>
                  <wp:docPr id="5497" name="图片 5497" descr="F:\我的工作\4、包头商砼站项目\企业已有资料\验收申请\微信图片_201908211556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 name="图片 5497" descr="F:\我的工作\4、包头商砼站项目\企业已有资料\验收申请\微信图片_201908211556207.jpg"/>
                          <pic:cNvPicPr>
                            <a:picLocks noChangeAspect="1" noChangeArrowheads="1"/>
                          </pic:cNvPicPr>
                        </pic:nvPicPr>
                        <pic:blipFill>
                          <a:blip r:embed="rId25" cstate="print">
                            <a:extLst>
                              <a:ext uri="{28A0092B-C50C-407E-A947-70E740481C1C}">
                                <a14:useLocalDpi xmlns:a14="http://schemas.microsoft.com/office/drawing/2010/main" val="0"/>
                              </a:ext>
                            </a:extLst>
                          </a:blip>
                          <a:srcRect r="765"/>
                          <a:stretch>
                            <a:fillRect/>
                          </a:stretch>
                        </pic:blipFill>
                        <pic:spPr>
                          <a:xfrm>
                            <a:off x="0" y="0"/>
                            <a:ext cx="5322570" cy="86772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b/>
                <w:bCs/>
                <w:color w:val="auto"/>
                <w:sz w:val="28"/>
                <w:szCs w:val="28"/>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4</w:t>
            </w:r>
            <w:r>
              <w:rPr>
                <w:rFonts w:hint="eastAsia" w:ascii="宋体" w:hAnsi="宋体" w:eastAsia="宋体" w:cs="宋体"/>
                <w:b/>
                <w:bCs/>
                <w:color w:val="auto"/>
                <w:sz w:val="28"/>
                <w:szCs w:val="28"/>
              </w:rPr>
              <w:t>：包头市云升商品混凝土有限责任公司搅拌站扩建项目</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sz w:val="28"/>
                <w:szCs w:val="28"/>
              </w:rPr>
              <w:t>环保局批复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67960" cy="8296910"/>
                  <wp:effectExtent l="0" t="0" r="8890" b="8890"/>
                  <wp:docPr id="71" name="图片 71" descr="4edc6f734d906786746c17fc5a39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4edc6f734d906786746c17fc5a396fc"/>
                          <pic:cNvPicPr>
                            <a:picLocks noChangeAspect="1"/>
                          </pic:cNvPicPr>
                        </pic:nvPicPr>
                        <pic:blipFill>
                          <a:blip r:embed="rId26"/>
                          <a:stretch>
                            <a:fillRect/>
                          </a:stretch>
                        </pic:blipFill>
                        <pic:spPr>
                          <a:xfrm>
                            <a:off x="0" y="0"/>
                            <a:ext cx="5267960" cy="8296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69865" cy="8847455"/>
                  <wp:effectExtent l="0" t="0" r="6985" b="10795"/>
                  <wp:docPr id="72" name="图片 72" descr="2a928f149508dddeaf9a507f26be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a928f149508dddeaf9a507f26beed8"/>
                          <pic:cNvPicPr>
                            <a:picLocks noChangeAspect="1"/>
                          </pic:cNvPicPr>
                        </pic:nvPicPr>
                        <pic:blipFill>
                          <a:blip r:embed="rId27"/>
                          <a:stretch>
                            <a:fillRect/>
                          </a:stretch>
                        </pic:blipFill>
                        <pic:spPr>
                          <a:xfrm>
                            <a:off x="0" y="0"/>
                            <a:ext cx="5269865" cy="88474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69230" cy="8641715"/>
                  <wp:effectExtent l="0" t="0" r="7620" b="6985"/>
                  <wp:docPr id="73" name="图片 73" descr="1b14511f08a22a84018b51ef627cf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b14511f08a22a84018b51ef627cf83"/>
                          <pic:cNvPicPr>
                            <a:picLocks noChangeAspect="1"/>
                          </pic:cNvPicPr>
                        </pic:nvPicPr>
                        <pic:blipFill>
                          <a:blip r:embed="rId28"/>
                          <a:stretch>
                            <a:fillRect/>
                          </a:stretch>
                        </pic:blipFill>
                        <pic:spPr>
                          <a:xfrm>
                            <a:off x="0" y="0"/>
                            <a:ext cx="5269230" cy="86417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b/>
                <w:bCs/>
                <w:color w:val="auto"/>
                <w:sz w:val="28"/>
                <w:szCs w:val="28"/>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5</w:t>
            </w:r>
            <w:r>
              <w:rPr>
                <w:rFonts w:hint="eastAsia" w:ascii="宋体" w:hAnsi="宋体" w:eastAsia="宋体" w:cs="宋体"/>
                <w:b/>
                <w:bCs/>
                <w:color w:val="auto"/>
                <w:sz w:val="28"/>
                <w:szCs w:val="28"/>
              </w:rPr>
              <w:t>：包头市云升商品混凝土有限责任公司项目</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sz w:val="28"/>
                <w:szCs w:val="28"/>
                <w:lang w:eastAsia="zh-CN"/>
              </w:rPr>
              <w:t>突发环境事件应急预案备案登记表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66690" cy="8304530"/>
                  <wp:effectExtent l="0" t="0" r="10160" b="1270"/>
                  <wp:docPr id="74" name="图片 74" descr="8ab5219c5ef8e5708b9d5c9da5c8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8ab5219c5ef8e5708b9d5c9da5c819c"/>
                          <pic:cNvPicPr>
                            <a:picLocks noChangeAspect="1"/>
                          </pic:cNvPicPr>
                        </pic:nvPicPr>
                        <pic:blipFill>
                          <a:blip r:embed="rId29"/>
                          <a:stretch>
                            <a:fillRect/>
                          </a:stretch>
                        </pic:blipFill>
                        <pic:spPr>
                          <a:xfrm>
                            <a:off x="0" y="0"/>
                            <a:ext cx="5266690" cy="83045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66690" cy="8477250"/>
                  <wp:effectExtent l="0" t="0" r="6350" b="11430"/>
                  <wp:docPr id="75" name="图片 75" descr="96ba3f894714e8916d20ed9a39b6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96ba3f894714e8916d20ed9a39b6ebe"/>
                          <pic:cNvPicPr>
                            <a:picLocks noChangeAspect="1"/>
                          </pic:cNvPicPr>
                        </pic:nvPicPr>
                        <pic:blipFill>
                          <a:blip r:embed="rId30"/>
                          <a:stretch>
                            <a:fillRect/>
                          </a:stretch>
                        </pic:blipFill>
                        <pic:spPr>
                          <a:xfrm>
                            <a:off x="0" y="0"/>
                            <a:ext cx="5266690" cy="8477250"/>
                          </a:xfrm>
                          <a:prstGeom prst="rect">
                            <a:avLst/>
                          </a:prstGeom>
                        </pic:spPr>
                      </pic:pic>
                    </a:graphicData>
                  </a:graphic>
                </wp:inline>
              </w:drawing>
            </w:r>
          </w:p>
        </w:tc>
      </w:tr>
    </w:tbl>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jc w:val="center"/>
              <w:rPr>
                <w:color w:val="0000FF"/>
                <w:vertAlign w:val="baseline"/>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6</w:t>
            </w:r>
            <w:r>
              <w:rPr>
                <w:rFonts w:hint="eastAsia" w:ascii="宋体" w:hAnsi="宋体" w:eastAsia="宋体" w:cs="宋体"/>
                <w:b/>
                <w:bCs/>
                <w:color w:val="auto"/>
                <w:sz w:val="28"/>
                <w:szCs w:val="28"/>
              </w:rPr>
              <w:t>：包头市云升商品混凝土有限责任公司项目</w:t>
            </w:r>
            <w:r>
              <w:rPr>
                <w:rFonts w:hint="eastAsia" w:ascii="宋体" w:hAnsi="宋体" w:eastAsia="宋体" w:cs="宋体"/>
                <w:b/>
                <w:bCs/>
                <w:color w:val="auto"/>
                <w:sz w:val="28"/>
                <w:szCs w:val="28"/>
                <w:lang w:eastAsia="zh-CN"/>
              </w:rPr>
              <w:t>排污登记回执表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3"/>
              <w:ind w:left="0" w:leftChars="0" w:firstLine="0" w:firstLineChars="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5328920" cy="8025765"/>
                  <wp:effectExtent l="0" t="0" r="5080" b="5715"/>
                  <wp:docPr id="116" name="图片 116" descr="9bf44871333cc53f4dfe81f3602d6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9bf44871333cc53f4dfe81f3602d6c4"/>
                          <pic:cNvPicPr>
                            <a:picLocks noChangeAspect="1"/>
                          </pic:cNvPicPr>
                        </pic:nvPicPr>
                        <pic:blipFill>
                          <a:blip r:embed="rId31"/>
                          <a:srcRect l="3325" t="4613" r="5686" b="3184"/>
                          <a:stretch>
                            <a:fillRect/>
                          </a:stretch>
                        </pic:blipFill>
                        <pic:spPr>
                          <a:xfrm>
                            <a:off x="0" y="0"/>
                            <a:ext cx="5328920" cy="8025765"/>
                          </a:xfrm>
                          <a:prstGeom prst="rect">
                            <a:avLst/>
                          </a:prstGeom>
                        </pic:spPr>
                      </pic:pic>
                    </a:graphicData>
                  </a:graphic>
                </wp:inline>
              </w:drawing>
            </w:r>
          </w:p>
        </w:tc>
      </w:tr>
    </w:tbl>
    <w:p>
      <w:pPr>
        <w:pStyle w:val="3"/>
        <w:ind w:left="0" w:leftChars="0" w:firstLine="0" w:firstLineChars="0"/>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b/>
                <w:bCs/>
                <w:color w:val="auto"/>
                <w:sz w:val="28"/>
                <w:szCs w:val="28"/>
              </w:rPr>
            </w:pPr>
            <w:r>
              <w:rPr>
                <w:rFonts w:hint="eastAsia" w:asciiTheme="minorEastAsia" w:hAnsiTheme="minorEastAsia" w:cstheme="minorEastAsia"/>
                <w:b/>
                <w:bCs/>
                <w:color w:val="auto"/>
                <w:sz w:val="28"/>
                <w:szCs w:val="28"/>
              </w:rPr>
              <w:t>附件</w:t>
            </w:r>
            <w:r>
              <w:rPr>
                <w:rFonts w:hint="eastAsia" w:asciiTheme="minorEastAsia" w:hAnsiTheme="minorEastAsia" w:cstheme="minorEastAsia"/>
                <w:b/>
                <w:bCs/>
                <w:color w:val="auto"/>
                <w:sz w:val="28"/>
                <w:szCs w:val="28"/>
                <w:lang w:val="en-US" w:eastAsia="zh-CN"/>
              </w:rPr>
              <w:t>7</w:t>
            </w:r>
            <w:r>
              <w:rPr>
                <w:rFonts w:hint="eastAsia" w:asciiTheme="minorEastAsia" w:hAnsiTheme="minorEastAsia" w:cstheme="minorEastAsia"/>
                <w:b/>
                <w:bCs/>
                <w:color w:val="auto"/>
                <w:sz w:val="28"/>
                <w:szCs w:val="28"/>
              </w:rPr>
              <w:t>：</w:t>
            </w:r>
            <w:r>
              <w:rPr>
                <w:rFonts w:hint="eastAsia" w:ascii="宋体" w:hAnsi="宋体" w:eastAsia="宋体" w:cs="宋体"/>
                <w:b/>
                <w:bCs/>
                <w:color w:val="auto"/>
                <w:sz w:val="28"/>
                <w:szCs w:val="28"/>
              </w:rPr>
              <w:t>包头市云升商品混凝土有限责任公司搅拌站扩建项目</w:t>
            </w:r>
          </w:p>
          <w:p>
            <w:pPr>
              <w:pStyle w:val="2"/>
              <w:keepNext w:val="0"/>
              <w:keepLines w:val="0"/>
              <w:pageBreakBefore w:val="0"/>
              <w:widowControl w:val="0"/>
              <w:kinsoku/>
              <w:wordWrap/>
              <w:overflowPunct/>
              <w:topLinePunct w:val="0"/>
              <w:autoSpaceDE/>
              <w:autoSpaceDN/>
              <w:bidi w:val="0"/>
              <w:adjustRightInd/>
              <w:snapToGrid/>
              <w:spacing w:line="0" w:lineRule="atLeast"/>
              <w:jc w:val="center"/>
              <w:textAlignment w:val="auto"/>
              <w:rPr>
                <w:vertAlign w:val="baseline"/>
              </w:rPr>
            </w:pPr>
            <w:r>
              <w:rPr>
                <w:rFonts w:hint="eastAsia" w:asciiTheme="minorEastAsia" w:hAnsiTheme="minorEastAsia" w:cstheme="minorEastAsia"/>
                <w:b/>
                <w:bCs/>
                <w:color w:val="auto"/>
                <w:sz w:val="28"/>
                <w:szCs w:val="28"/>
                <w:lang w:eastAsia="zh-CN"/>
              </w:rPr>
              <w:t>防渗工程施工合同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5269865" cy="8225155"/>
                  <wp:effectExtent l="0" t="0" r="3175" b="4445"/>
                  <wp:docPr id="100" name="图片 100" descr="2391b037540124a45af1fd9d86e1c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391b037540124a45af1fd9d86e1c9e"/>
                          <pic:cNvPicPr>
                            <a:picLocks noChangeAspect="1"/>
                          </pic:cNvPicPr>
                        </pic:nvPicPr>
                        <pic:blipFill>
                          <a:blip r:embed="rId32"/>
                          <a:stretch>
                            <a:fillRect/>
                          </a:stretch>
                        </pic:blipFill>
                        <pic:spPr>
                          <a:xfrm>
                            <a:off x="0" y="0"/>
                            <a:ext cx="5269865" cy="82251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5269865" cy="8681085"/>
                  <wp:effectExtent l="0" t="0" r="3175" b="5715"/>
                  <wp:docPr id="106" name="图片 106" descr="58e836fa456fced20561f83abf1d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58e836fa456fced20561f83abf1d901"/>
                          <pic:cNvPicPr>
                            <a:picLocks noChangeAspect="1"/>
                          </pic:cNvPicPr>
                        </pic:nvPicPr>
                        <pic:blipFill>
                          <a:blip r:embed="rId33"/>
                          <a:stretch>
                            <a:fillRect/>
                          </a:stretch>
                        </pic:blipFill>
                        <pic:spPr>
                          <a:xfrm>
                            <a:off x="0" y="0"/>
                            <a:ext cx="5269865" cy="86810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5269865" cy="8480425"/>
                  <wp:effectExtent l="0" t="0" r="3175" b="8255"/>
                  <wp:docPr id="107" name="图片 107" descr="37cdea8c4817c6c6bcfdf43e5507f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37cdea8c4817c6c6bcfdf43e5507fcc"/>
                          <pic:cNvPicPr>
                            <a:picLocks noChangeAspect="1"/>
                          </pic:cNvPicPr>
                        </pic:nvPicPr>
                        <pic:blipFill>
                          <a:blip r:embed="rId34"/>
                          <a:stretch>
                            <a:fillRect/>
                          </a:stretch>
                        </pic:blipFill>
                        <pic:spPr>
                          <a:xfrm>
                            <a:off x="0" y="0"/>
                            <a:ext cx="5269865" cy="8480425"/>
                          </a:xfrm>
                          <a:prstGeom prst="rect">
                            <a:avLst/>
                          </a:prstGeom>
                        </pic:spPr>
                      </pic:pic>
                    </a:graphicData>
                  </a:graphic>
                </wp:inline>
              </w:drawing>
            </w:r>
          </w:p>
        </w:tc>
      </w:tr>
    </w:tbl>
    <w:p>
      <w:pPr>
        <w:pStyle w:val="2"/>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b/>
                <w:bCs/>
                <w:color w:val="auto"/>
                <w:sz w:val="28"/>
                <w:szCs w:val="28"/>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8</w:t>
            </w:r>
            <w:r>
              <w:rPr>
                <w:rFonts w:hint="eastAsia" w:ascii="宋体" w:hAnsi="宋体" w:eastAsia="宋体" w:cs="宋体"/>
                <w:b/>
                <w:bCs/>
                <w:color w:val="auto"/>
                <w:sz w:val="28"/>
                <w:szCs w:val="28"/>
              </w:rPr>
              <w:t>：包头市云升商品混凝土有限责任公司搅拌站扩建项目</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Theme="minorEastAsia"/>
                <w:vertAlign w:val="baseline"/>
                <w:lang w:eastAsia="zh-CN"/>
              </w:rPr>
            </w:pPr>
            <w:r>
              <w:rPr>
                <w:rFonts w:hint="eastAsia" w:ascii="宋体" w:hAnsi="宋体" w:eastAsia="宋体" w:cs="宋体"/>
                <w:b/>
                <w:bCs/>
                <w:color w:val="auto"/>
                <w:sz w:val="28"/>
                <w:szCs w:val="28"/>
                <w:lang w:eastAsia="zh-CN"/>
              </w:rPr>
              <w:t>生活垃圾处理协议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3"/>
              <w:ind w:left="0" w:leftChars="0" w:firstLine="0" w:firstLineChars="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5269865" cy="7995285"/>
                  <wp:effectExtent l="0" t="0" r="3175" b="5715"/>
                  <wp:docPr id="108" name="图片 108" descr="f7e108e2933acd32199a04824bed0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f7e108e2933acd32199a04824bed08e"/>
                          <pic:cNvPicPr>
                            <a:picLocks noChangeAspect="1"/>
                          </pic:cNvPicPr>
                        </pic:nvPicPr>
                        <pic:blipFill>
                          <a:blip r:embed="rId35"/>
                          <a:stretch>
                            <a:fillRect/>
                          </a:stretch>
                        </pic:blipFill>
                        <pic:spPr>
                          <a:xfrm>
                            <a:off x="0" y="0"/>
                            <a:ext cx="5269865" cy="7995285"/>
                          </a:xfrm>
                          <a:prstGeom prst="rect">
                            <a:avLst/>
                          </a:prstGeom>
                        </pic:spPr>
                      </pic:pic>
                    </a:graphicData>
                  </a:graphic>
                </wp:inline>
              </w:drawing>
            </w:r>
          </w:p>
        </w:tc>
      </w:tr>
    </w:tbl>
    <w:p>
      <w:pPr>
        <w:pStyle w:val="3"/>
        <w:ind w:left="0" w:leftChars="0" w:firstLine="0" w:firstLineChars="0"/>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b/>
                <w:bCs/>
                <w:color w:val="auto"/>
                <w:sz w:val="28"/>
                <w:szCs w:val="28"/>
              </w:rPr>
            </w:pPr>
            <w:r>
              <w:rPr>
                <w:rFonts w:hint="eastAsia" w:ascii="宋体" w:hAnsi="宋体" w:eastAsia="宋体" w:cs="宋体"/>
                <w:b/>
                <w:bCs/>
                <w:color w:val="auto"/>
                <w:sz w:val="28"/>
                <w:szCs w:val="28"/>
              </w:rPr>
              <w:t>附件</w:t>
            </w:r>
            <w:r>
              <w:rPr>
                <w:rFonts w:hint="eastAsia" w:ascii="宋体" w:hAnsi="宋体" w:eastAsia="宋体" w:cs="宋体"/>
                <w:b/>
                <w:bCs/>
                <w:color w:val="auto"/>
                <w:sz w:val="28"/>
                <w:szCs w:val="28"/>
                <w:lang w:val="en-US" w:eastAsia="zh-CN"/>
              </w:rPr>
              <w:t>9</w:t>
            </w:r>
            <w:r>
              <w:rPr>
                <w:rFonts w:hint="eastAsia" w:ascii="宋体" w:hAnsi="宋体" w:eastAsia="宋体" w:cs="宋体"/>
                <w:b/>
                <w:bCs/>
                <w:color w:val="auto"/>
                <w:sz w:val="28"/>
                <w:szCs w:val="28"/>
              </w:rPr>
              <w:t>：包头市云升商品混凝土有限责任公司搅拌站扩建项目</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lang w:val="en-US" w:eastAsia="zh-CN"/>
              </w:rPr>
            </w:pPr>
            <w:r>
              <w:rPr>
                <w:rFonts w:hint="eastAsia" w:ascii="宋体" w:hAnsi="宋体" w:eastAsia="宋体" w:cs="宋体"/>
                <w:b/>
                <w:bCs/>
                <w:color w:val="auto"/>
                <w:sz w:val="28"/>
                <w:szCs w:val="28"/>
              </w:rPr>
              <w:t>验收监测委托书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bidi w:val="0"/>
              <w:jc w:val="left"/>
              <w:rPr>
                <w:rFonts w:hint="eastAsia"/>
                <w:lang w:val="en-US" w:eastAsia="zh-CN"/>
              </w:rPr>
            </w:pPr>
            <w:r>
              <w:rPr>
                <w:rFonts w:hint="eastAsia"/>
                <w:lang w:val="en-US" w:eastAsia="zh-CN"/>
              </w:rPr>
              <w:drawing>
                <wp:inline distT="0" distB="0" distL="114300" distR="114300">
                  <wp:extent cx="5262880" cy="8289925"/>
                  <wp:effectExtent l="0" t="0" r="10160" b="635"/>
                  <wp:docPr id="113" name="图片 113" descr="49b4287a4a49ae55ede66e72a18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49b4287a4a49ae55ede66e72a185258"/>
                          <pic:cNvPicPr>
                            <a:picLocks noChangeAspect="1"/>
                          </pic:cNvPicPr>
                        </pic:nvPicPr>
                        <pic:blipFill>
                          <a:blip r:embed="rId36"/>
                          <a:stretch>
                            <a:fillRect/>
                          </a:stretch>
                        </pic:blipFill>
                        <pic:spPr>
                          <a:xfrm>
                            <a:off x="0" y="0"/>
                            <a:ext cx="5262880" cy="8289925"/>
                          </a:xfrm>
                          <a:prstGeom prst="rect">
                            <a:avLst/>
                          </a:prstGeom>
                        </pic:spPr>
                      </pic:pic>
                    </a:graphicData>
                  </a:graphic>
                </wp:inline>
              </w:drawing>
            </w:r>
          </w:p>
        </w:tc>
      </w:tr>
    </w:tbl>
    <w:p>
      <w:pPr>
        <w:pStyle w:val="3"/>
        <w:keepNext w:val="0"/>
        <w:keepLines w:val="0"/>
        <w:pageBreakBefore/>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报告表附图：</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附图1：</w:t>
      </w:r>
      <w:r>
        <w:rPr>
          <w:rFonts w:hint="eastAsia" w:ascii="宋体" w:hAnsi="宋体" w:eastAsia="宋体" w:cs="宋体"/>
          <w:b/>
          <w:bCs/>
          <w:color w:val="auto"/>
          <w:sz w:val="24"/>
          <w:szCs w:val="24"/>
        </w:rPr>
        <w:t>包头市云升商品混凝土有限责任公司搅拌站扩建项目</w:t>
      </w:r>
      <w:r>
        <w:rPr>
          <w:rFonts w:hint="eastAsia" w:ascii="宋体" w:hAnsi="宋体" w:eastAsia="宋体" w:cs="宋体"/>
          <w:b/>
          <w:bCs/>
          <w:color w:val="auto"/>
          <w:kern w:val="2"/>
          <w:sz w:val="24"/>
          <w:szCs w:val="24"/>
          <w:lang w:val="en-US" w:eastAsia="zh-CN" w:bidi="ar-SA"/>
        </w:rPr>
        <w:t>地理位置图</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附图2：</w:t>
      </w:r>
      <w:r>
        <w:rPr>
          <w:rFonts w:hint="eastAsia" w:ascii="宋体" w:hAnsi="宋体" w:eastAsia="宋体" w:cs="宋体"/>
          <w:b/>
          <w:bCs/>
          <w:color w:val="auto"/>
          <w:sz w:val="24"/>
          <w:szCs w:val="24"/>
        </w:rPr>
        <w:t>包头市云升商品混凝土有限责任公司搅拌站扩建项目</w:t>
      </w:r>
      <w:r>
        <w:rPr>
          <w:rFonts w:hint="eastAsia" w:ascii="宋体" w:hAnsi="宋体" w:eastAsia="宋体" w:cs="宋体"/>
          <w:b/>
          <w:bCs/>
          <w:color w:val="auto"/>
          <w:kern w:val="2"/>
          <w:sz w:val="24"/>
          <w:szCs w:val="24"/>
          <w:lang w:val="en-US" w:eastAsia="zh-CN" w:bidi="ar-SA"/>
        </w:rPr>
        <w:t>平面布置图</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附图3：</w:t>
      </w:r>
      <w:r>
        <w:rPr>
          <w:rFonts w:hint="eastAsia" w:ascii="宋体" w:hAnsi="宋体" w:eastAsia="宋体" w:cs="宋体"/>
          <w:b/>
          <w:bCs/>
          <w:color w:val="auto"/>
          <w:sz w:val="24"/>
          <w:szCs w:val="24"/>
        </w:rPr>
        <w:t>包头市云升商品混凝土有限责任公司搅拌站扩建项目</w:t>
      </w:r>
      <w:r>
        <w:rPr>
          <w:rFonts w:hint="eastAsia" w:ascii="宋体" w:hAnsi="宋体" w:eastAsia="宋体" w:cs="宋体"/>
          <w:b/>
          <w:bCs/>
          <w:color w:val="auto"/>
          <w:kern w:val="2"/>
          <w:sz w:val="24"/>
          <w:szCs w:val="24"/>
          <w:lang w:val="en-US" w:eastAsia="zh-CN" w:bidi="ar-SA"/>
        </w:rPr>
        <w:t>外环境关系图</w:t>
      </w:r>
    </w:p>
    <w:p>
      <w:pPr>
        <w:bidi w:val="0"/>
        <w:spacing w:line="360" w:lineRule="auto"/>
        <w:jc w:val="left"/>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附图4：</w:t>
      </w:r>
      <w:r>
        <w:rPr>
          <w:rFonts w:hint="eastAsia" w:ascii="宋体" w:hAnsi="宋体" w:eastAsia="宋体" w:cs="宋体"/>
          <w:b/>
          <w:bCs/>
          <w:color w:val="auto"/>
          <w:sz w:val="24"/>
          <w:szCs w:val="24"/>
        </w:rPr>
        <w:t>包头市云升商品混凝土有限责任公司搅拌站扩建项目</w:t>
      </w:r>
      <w:r>
        <w:rPr>
          <w:rFonts w:hint="eastAsia" w:ascii="宋体" w:hAnsi="宋体" w:eastAsia="宋体" w:cs="宋体"/>
          <w:b/>
          <w:bCs/>
          <w:color w:val="auto"/>
          <w:kern w:val="2"/>
          <w:sz w:val="24"/>
          <w:szCs w:val="24"/>
          <w:lang w:val="en-US" w:eastAsia="zh-CN" w:bidi="ar-SA"/>
        </w:rPr>
        <w:t>环境保护目标图</w:t>
      </w: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3"/>
        <w:rPr>
          <w:rFonts w:hint="eastAsia"/>
          <w:lang w:val="en-US" w:eastAsia="zh-CN"/>
        </w:rPr>
      </w:pPr>
    </w:p>
    <w:p>
      <w:pPr>
        <w:rPr>
          <w:rFonts w:hint="eastAsia"/>
          <w:lang w:val="en-US" w:eastAsia="zh-CN"/>
        </w:rPr>
      </w:pPr>
    </w:p>
    <w:p>
      <w:pPr>
        <w:pStyle w:val="2"/>
        <w:rPr>
          <w:rFonts w:hint="eastAsia"/>
          <w:lang w:val="en-US" w:eastAsia="zh-CN"/>
        </w:rPr>
      </w:pPr>
    </w:p>
    <w:p>
      <w:pPr>
        <w:pStyle w:val="2"/>
        <w:rPr>
          <w:rFonts w:hint="eastAsia"/>
          <w:lang w:val="en-US" w:eastAsia="zh-CN"/>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b/>
                <w:bCs/>
                <w:color w:val="auto"/>
                <w:sz w:val="28"/>
                <w:szCs w:val="28"/>
              </w:rPr>
            </w:pPr>
            <w:r>
              <w:rPr>
                <w:rFonts w:hint="eastAsia" w:ascii="宋体" w:hAnsi="宋体" w:eastAsia="宋体" w:cs="宋体"/>
                <w:b/>
                <w:bCs/>
                <w:color w:val="auto"/>
                <w:kern w:val="2"/>
                <w:sz w:val="28"/>
                <w:szCs w:val="28"/>
                <w:lang w:val="en-US" w:eastAsia="zh-CN" w:bidi="ar-SA"/>
              </w:rPr>
              <w:t>附图1：</w:t>
            </w:r>
            <w:r>
              <w:rPr>
                <w:rFonts w:hint="eastAsia" w:ascii="宋体" w:hAnsi="宋体" w:eastAsia="宋体" w:cs="宋体"/>
                <w:b/>
                <w:bCs/>
                <w:color w:val="auto"/>
                <w:sz w:val="28"/>
                <w:szCs w:val="28"/>
              </w:rPr>
              <w:t>包头市云升商品混凝土有限责任公司搅拌站扩建项目</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kern w:val="2"/>
                <w:sz w:val="28"/>
                <w:szCs w:val="28"/>
                <w:lang w:val="en-US" w:eastAsia="zh-CN" w:bidi="ar-SA"/>
              </w:rPr>
              <w:t>地理位置图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8522" w:type="dxa"/>
          </w:tcPr>
          <w:p>
            <w:pPr>
              <w:pStyle w:val="3"/>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drawing>
                <wp:inline distT="0" distB="0" distL="114300" distR="114300">
                  <wp:extent cx="5401310" cy="8208010"/>
                  <wp:effectExtent l="0" t="0" r="8890" b="6350"/>
                  <wp:docPr id="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pic:cNvPicPr>
                            <a:picLocks noChangeAspect="1"/>
                          </pic:cNvPicPr>
                        </pic:nvPicPr>
                        <pic:blipFill>
                          <a:blip r:embed="rId37"/>
                          <a:stretch>
                            <a:fillRect/>
                          </a:stretch>
                        </pic:blipFill>
                        <pic:spPr>
                          <a:xfrm>
                            <a:off x="0" y="0"/>
                            <a:ext cx="5401310" cy="8208010"/>
                          </a:xfrm>
                          <a:prstGeom prst="rect">
                            <a:avLst/>
                          </a:prstGeom>
                          <a:noFill/>
                          <a:ln>
                            <a:noFill/>
                          </a:ln>
                        </pic:spPr>
                      </pic:pic>
                    </a:graphicData>
                  </a:graphic>
                </wp:inline>
              </w:drawing>
            </w:r>
          </w:p>
        </w:tc>
      </w:tr>
    </w:tbl>
    <w:p>
      <w:pPr>
        <w:pStyle w:val="3"/>
        <w:ind w:left="0" w:leftChars="0" w:firstLine="0" w:firstLineChars="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b/>
                <w:bCs/>
                <w:color w:val="auto"/>
                <w:sz w:val="28"/>
                <w:szCs w:val="28"/>
              </w:rPr>
            </w:pPr>
            <w:r>
              <w:rPr>
                <w:rFonts w:hint="eastAsia" w:ascii="宋体" w:hAnsi="宋体" w:eastAsia="宋体" w:cs="宋体"/>
                <w:b/>
                <w:bCs/>
                <w:color w:val="auto"/>
                <w:kern w:val="2"/>
                <w:sz w:val="28"/>
                <w:szCs w:val="28"/>
                <w:lang w:val="en-US" w:eastAsia="zh-CN" w:bidi="ar-SA"/>
              </w:rPr>
              <w:t>附图2：</w:t>
            </w:r>
            <w:r>
              <w:rPr>
                <w:rFonts w:hint="eastAsia" w:ascii="宋体" w:hAnsi="宋体" w:eastAsia="宋体" w:cs="宋体"/>
                <w:b/>
                <w:bCs/>
                <w:color w:val="auto"/>
                <w:sz w:val="28"/>
                <w:szCs w:val="28"/>
              </w:rPr>
              <w:t>包头市云升商品混凝土有限责任公司搅拌站扩建项目</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kern w:val="2"/>
                <w:sz w:val="28"/>
                <w:szCs w:val="28"/>
                <w:lang w:val="en-US" w:eastAsia="zh-CN" w:bidi="ar-SA"/>
              </w:rPr>
              <w:t>平面布置图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drawing>
                <wp:inline distT="0" distB="0" distL="114300" distR="114300">
                  <wp:extent cx="5273675" cy="8101965"/>
                  <wp:effectExtent l="0" t="0" r="3175" b="13335"/>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38"/>
                          <a:stretch>
                            <a:fillRect/>
                          </a:stretch>
                        </pic:blipFill>
                        <pic:spPr>
                          <a:xfrm>
                            <a:off x="0" y="0"/>
                            <a:ext cx="5273675" cy="8101965"/>
                          </a:xfrm>
                          <a:prstGeom prst="rect">
                            <a:avLst/>
                          </a:prstGeom>
                          <a:noFill/>
                          <a:ln>
                            <a:noFill/>
                          </a:ln>
                        </pic:spPr>
                      </pic:pic>
                    </a:graphicData>
                  </a:graphic>
                </wp:inline>
              </w:drawing>
            </w:r>
          </w:p>
        </w:tc>
      </w:tr>
    </w:tbl>
    <w:p>
      <w:pP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kern w:val="2"/>
                <w:sz w:val="28"/>
                <w:szCs w:val="28"/>
                <w:lang w:val="en-US" w:eastAsia="zh-CN" w:bidi="ar-SA"/>
              </w:rPr>
              <w:t>附图3：</w:t>
            </w:r>
            <w:r>
              <w:rPr>
                <w:rFonts w:hint="eastAsia" w:ascii="宋体" w:hAnsi="宋体" w:eastAsia="宋体" w:cs="宋体"/>
                <w:b/>
                <w:bCs/>
                <w:color w:val="auto"/>
                <w:sz w:val="28"/>
                <w:szCs w:val="28"/>
              </w:rPr>
              <w:t>包头市云升商品混凝土有限责任公司搅拌站扩建项目</w:t>
            </w:r>
            <w:r>
              <w:rPr>
                <w:rFonts w:hint="eastAsia" w:ascii="宋体" w:hAnsi="宋体" w:eastAsia="宋体" w:cs="宋体"/>
                <w:b/>
                <w:bCs/>
                <w:color w:val="auto"/>
                <w:kern w:val="2"/>
                <w:sz w:val="28"/>
                <w:szCs w:val="28"/>
                <w:lang w:val="en-US" w:eastAsia="zh-CN" w:bidi="ar-SA"/>
              </w:rPr>
              <w:t>外环境关系图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rPr>
                <w:rFonts w:hint="eastAsia"/>
                <w:vertAlign w:val="baseline"/>
                <w:lang w:val="en-US" w:eastAsia="zh-CN"/>
              </w:rPr>
            </w:pPr>
            <w:r>
              <w:rPr>
                <w:sz w:val="28"/>
              </w:rPr>
              <mc:AlternateContent>
                <mc:Choice Requires="wps">
                  <w:drawing>
                    <wp:anchor distT="0" distB="0" distL="114300" distR="114300" simplePos="0" relativeHeight="251660288" behindDoc="0" locked="0" layoutInCell="1" allowOverlap="1">
                      <wp:simplePos x="0" y="0"/>
                      <wp:positionH relativeFrom="column">
                        <wp:posOffset>4725670</wp:posOffset>
                      </wp:positionH>
                      <wp:positionV relativeFrom="paragraph">
                        <wp:posOffset>1571625</wp:posOffset>
                      </wp:positionV>
                      <wp:extent cx="694055" cy="760095"/>
                      <wp:effectExtent l="8255" t="6985" r="21590" b="13970"/>
                      <wp:wrapNone/>
                      <wp:docPr id="81" name="任意多边形 81"/>
                      <wp:cNvGraphicFramePr/>
                      <a:graphic xmlns:a="http://schemas.openxmlformats.org/drawingml/2006/main">
                        <a:graphicData uri="http://schemas.microsoft.com/office/word/2010/wordprocessingShape">
                          <wps:wsp>
                            <wps:cNvSpPr/>
                            <wps:spPr>
                              <a:xfrm>
                                <a:off x="5596890" y="2774315"/>
                                <a:ext cx="694055" cy="760095"/>
                              </a:xfrm>
                              <a:custGeom>
                                <a:avLst/>
                                <a:gdLst>
                                  <a:gd name="connisteX0" fmla="*/ 0 w 694055"/>
                                  <a:gd name="connsiteY0" fmla="*/ 70485 h 755015"/>
                                  <a:gd name="connisteX1" fmla="*/ 486410 w 694055"/>
                                  <a:gd name="connsiteY1" fmla="*/ 0 h 755015"/>
                                  <a:gd name="connisteX2" fmla="*/ 694055 w 694055"/>
                                  <a:gd name="connsiteY2" fmla="*/ 676910 h 755015"/>
                                  <a:gd name="connisteX3" fmla="*/ 184150 w 694055"/>
                                  <a:gd name="connsiteY3" fmla="*/ 755015 h 755015"/>
                                  <a:gd name="connisteX4" fmla="*/ 0 w 694055"/>
                                  <a:gd name="connsiteY4" fmla="*/ 70485 h 75501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94055" h="755015">
                                    <a:moveTo>
                                      <a:pt x="0" y="70485"/>
                                    </a:moveTo>
                                    <a:lnTo>
                                      <a:pt x="486410" y="0"/>
                                    </a:lnTo>
                                    <a:lnTo>
                                      <a:pt x="694055" y="676910"/>
                                    </a:lnTo>
                                    <a:lnTo>
                                      <a:pt x="184150" y="755015"/>
                                    </a:lnTo>
                                    <a:lnTo>
                                      <a:pt x="0" y="70485"/>
                                    </a:lnTo>
                                    <a:close/>
                                  </a:path>
                                </a:pathLst>
                              </a:custGeom>
                              <a:solidFill>
                                <a:srgbClr val="5B9BD5">
                                  <a:alpha val="28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72.1pt;margin-top:123.75pt;height:59.85pt;width:54.65pt;z-index:251660288;mso-width-relative:page;mso-height-relative:page;" fillcolor="#5B9BD5" filled="t" stroked="t" coordsize="694055,755015" o:gfxdata="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CfUlQl2gAA&#10;AAsBAAAPAAAAAAAAAAEAIAAAACIAAABkcnMvZG93bnJldi54bWxQSwECFAAUAAAACACHTuJATeGe&#10;ijkDAACUCAAADgAAAAAAAAABACAAAAApAQAAZHJzL2Uyb0RvYy54bWxQSwUGAAAAAAYABgBZAQAA&#10;1AYAAAAA&#10;" path="m0,70485l486410,0,694055,676910,184150,755015,0,70485xe">
                      <v:path o:connectlocs="0,70959;486410,0;694055,681464;184150,760095;0,70959" o:connectangles="0,0,0,0,0"/>
                      <v:fill on="t" opacity="18350f"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2336" behindDoc="0" locked="0" layoutInCell="1" allowOverlap="1">
                      <wp:simplePos x="0" y="0"/>
                      <wp:positionH relativeFrom="column">
                        <wp:posOffset>3094990</wp:posOffset>
                      </wp:positionH>
                      <wp:positionV relativeFrom="paragraph">
                        <wp:posOffset>1386840</wp:posOffset>
                      </wp:positionV>
                      <wp:extent cx="2077085" cy="1162685"/>
                      <wp:effectExtent l="6985" t="6350" r="11430" b="12065"/>
                      <wp:wrapNone/>
                      <wp:docPr id="85" name="任意多边形 85"/>
                      <wp:cNvGraphicFramePr/>
                      <a:graphic xmlns:a="http://schemas.openxmlformats.org/drawingml/2006/main">
                        <a:graphicData uri="http://schemas.microsoft.com/office/word/2010/wordprocessingShape">
                          <wps:wsp>
                            <wps:cNvSpPr/>
                            <wps:spPr>
                              <a:xfrm>
                                <a:off x="4029075" y="2606675"/>
                                <a:ext cx="2077085" cy="1162685"/>
                              </a:xfrm>
                              <a:custGeom>
                                <a:avLst/>
                                <a:gdLst>
                                  <a:gd name="connisteX0" fmla="*/ 101600 w 2078355"/>
                                  <a:gd name="connsiteY0" fmla="*/ 1139825 h 1139825"/>
                                  <a:gd name="connisteX1" fmla="*/ 1707515 w 2078355"/>
                                  <a:gd name="connsiteY1" fmla="*/ 939800 h 1139825"/>
                                  <a:gd name="connisteX2" fmla="*/ 1503045 w 2078355"/>
                                  <a:gd name="connsiteY2" fmla="*/ 234950 h 1139825"/>
                                  <a:gd name="connisteX3" fmla="*/ 2078355 w 2078355"/>
                                  <a:gd name="connsiteY3" fmla="*/ 146685 h 1139825"/>
                                  <a:gd name="connisteX4" fmla="*/ 2040890 w 2078355"/>
                                  <a:gd name="connsiteY4" fmla="*/ 0 h 1139825"/>
                                  <a:gd name="connisteX5" fmla="*/ 0 w 2078355"/>
                                  <a:gd name="connsiteY5" fmla="*/ 109855 h 1139825"/>
                                  <a:gd name="connisteX6" fmla="*/ 101600 w 2078355"/>
                                  <a:gd name="connsiteY6" fmla="*/ 1139825 h 11398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078355" h="1139825">
                                    <a:moveTo>
                                      <a:pt x="101600" y="1139825"/>
                                    </a:moveTo>
                                    <a:lnTo>
                                      <a:pt x="1707515" y="939800"/>
                                    </a:lnTo>
                                    <a:lnTo>
                                      <a:pt x="1503045" y="234950"/>
                                    </a:lnTo>
                                    <a:lnTo>
                                      <a:pt x="2078355" y="146685"/>
                                    </a:lnTo>
                                    <a:lnTo>
                                      <a:pt x="2040890" y="0"/>
                                    </a:lnTo>
                                    <a:lnTo>
                                      <a:pt x="0" y="109855"/>
                                    </a:lnTo>
                                    <a:lnTo>
                                      <a:pt x="101600" y="1139825"/>
                                    </a:lnTo>
                                    <a:close/>
                                  </a:path>
                                </a:pathLst>
                              </a:custGeom>
                              <a:solidFill>
                                <a:srgbClr val="5B9BD5">
                                  <a:alpha val="26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3.7pt;margin-top:109.2pt;height:91.55pt;width:163.55pt;z-index:251662336;mso-width-relative:page;mso-height-relative:page;" fillcolor="#5B9BD5" filled="t" stroked="t" coordsize="2078355,1139825" o:gfxdata="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" path="m101600,1139825l1707515,939800,1503045,234950,2078355,146685,2040890,0,0,109855,101600,1139825xe">
                      <v:path o:connectlocs="101537,1162685;1706471,958648;1502126,239662;2077085,149626;2039642,0;0,112058;101537,1162685" o:connectangles="0,0,0,0,0,0,0"/>
                      <v:fill on="t" opacity="17039f" focussize="0,0"/>
                      <v:stroke weight="1pt" color="#FFFF00 [3204]" miterlimit="8" joinstyle="miter"/>
                      <v:imagedata o:title=""/>
                      <o:lock v:ext="edit" aspectratio="f"/>
                    </v:shape>
                  </w:pict>
                </mc:Fallback>
              </mc:AlternateContent>
            </w:r>
            <w:r>
              <w:rPr>
                <w:sz w:val="28"/>
              </w:rPr>
              <mc:AlternateContent>
                <mc:Choice Requires="wps">
                  <w:drawing>
                    <wp:anchor distT="0" distB="0" distL="114300" distR="114300" simplePos="0" relativeHeight="251663360" behindDoc="0" locked="0" layoutInCell="1" allowOverlap="1">
                      <wp:simplePos x="0" y="0"/>
                      <wp:positionH relativeFrom="column">
                        <wp:posOffset>3360420</wp:posOffset>
                      </wp:positionH>
                      <wp:positionV relativeFrom="paragraph">
                        <wp:posOffset>1905635</wp:posOffset>
                      </wp:positionV>
                      <wp:extent cx="1136650" cy="257175"/>
                      <wp:effectExtent l="0" t="0" r="0" b="0"/>
                      <wp:wrapNone/>
                      <wp:docPr id="86" name="文本框 86"/>
                      <wp:cNvGraphicFramePr/>
                      <a:graphic xmlns:a="http://schemas.openxmlformats.org/drawingml/2006/main">
                        <a:graphicData uri="http://schemas.microsoft.com/office/word/2010/wordprocessingShape">
                          <wps:wsp>
                            <wps:cNvSpPr txBox="1"/>
                            <wps:spPr>
                              <a:xfrm rot="21240000">
                                <a:off x="0" y="0"/>
                                <a:ext cx="11366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00"/>
                                      <w:sz w:val="20"/>
                                      <w:szCs w:val="22"/>
                                      <w:lang w:eastAsia="zh-CN"/>
                                    </w:rPr>
                                  </w:pPr>
                                  <w:r>
                                    <w:rPr>
                                      <w:rFonts w:hint="eastAsia"/>
                                      <w:b/>
                                      <w:bCs/>
                                      <w:color w:val="FFFF00"/>
                                      <w:sz w:val="20"/>
                                      <w:szCs w:val="22"/>
                                      <w:lang w:eastAsia="zh-CN"/>
                                    </w:rPr>
                                    <w:t>白云污水处理厂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6pt;margin-top:150.05pt;height:20.25pt;width:89.5pt;rotation:-393216f;z-index:251663360;mso-width-relative:page;mso-height-relative:page;" filled="f" stroked="f" coordsize="21600,21600" o:gfxdata="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eMVyPbAAAACwEAAA8AAAAAAAAAAQAg&#10;AAAAIgAAAGRycy9kb3ducmV2LnhtbFBLAQIUABQAAAAIAIdO4kAzoZmzRAIAAHcEAAAOAAAAAAAA&#10;AAEAIAAAACoBAABkcnMvZTJvRG9jLnhtbFBLBQYAAAAABgAGAFkBAADgBQAAAAA=&#10;">
                      <v:fill on="f" focussize="0,0"/>
                      <v:stroke on="f" weight="0.5pt"/>
                      <v:imagedata o:title=""/>
                      <o:lock v:ext="edit" aspectratio="f"/>
                      <v:textbox>
                        <w:txbxContent>
                          <w:p>
                            <w:pPr>
                              <w:rPr>
                                <w:rFonts w:hint="eastAsia" w:eastAsiaTheme="minorEastAsia"/>
                                <w:b/>
                                <w:bCs/>
                                <w:color w:val="FFFF00"/>
                                <w:sz w:val="20"/>
                                <w:szCs w:val="22"/>
                                <w:lang w:eastAsia="zh-CN"/>
                              </w:rPr>
                            </w:pPr>
                            <w:r>
                              <w:rPr>
                                <w:rFonts w:hint="eastAsia"/>
                                <w:b/>
                                <w:bCs/>
                                <w:color w:val="FFFF00"/>
                                <w:sz w:val="20"/>
                                <w:szCs w:val="22"/>
                                <w:lang w:eastAsia="zh-CN"/>
                              </w:rPr>
                              <w:t>白云污水处理厂</w:t>
                            </w:r>
                          </w:p>
                        </w:txbxContent>
                      </v:textbox>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column">
                        <wp:posOffset>4704715</wp:posOffset>
                      </wp:positionH>
                      <wp:positionV relativeFrom="paragraph">
                        <wp:posOffset>1817370</wp:posOffset>
                      </wp:positionV>
                      <wp:extent cx="751840" cy="257175"/>
                      <wp:effectExtent l="0" t="0" r="0" b="0"/>
                      <wp:wrapNone/>
                      <wp:docPr id="84" name="文本框 84"/>
                      <wp:cNvGraphicFramePr/>
                      <a:graphic xmlns:a="http://schemas.openxmlformats.org/drawingml/2006/main">
                        <a:graphicData uri="http://schemas.microsoft.com/office/word/2010/wordprocessingShape">
                          <wps:wsp>
                            <wps:cNvSpPr txBox="1"/>
                            <wps:spPr>
                              <a:xfrm rot="21300000">
                                <a:off x="6216015" y="2719705"/>
                                <a:ext cx="75184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sz w:val="20"/>
                                      <w:szCs w:val="22"/>
                                      <w:lang w:eastAsia="zh-CN"/>
                                    </w:rPr>
                                  </w:pPr>
                                  <w:r>
                                    <w:rPr>
                                      <w:rFonts w:hint="eastAsia"/>
                                      <w:b/>
                                      <w:bCs/>
                                      <w:color w:val="FF0000"/>
                                      <w:sz w:val="20"/>
                                      <w:szCs w:val="22"/>
                                      <w:lang w:eastAsia="zh-CN"/>
                                    </w:rPr>
                                    <w:t>本项目区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45pt;margin-top:143.1pt;height:20.25pt;width:59.2pt;rotation:-327680f;z-index:251661312;mso-width-relative:page;mso-height-relative:page;" filled="f" stroked="f" coordsize="21600,21600" o:gfxdata="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wd+gq3QAAAAsB&#10;AAAPAAAAAAAAAAEAIAAAACIAAABkcnMvZG93bnJldi54bWxQSwECFAAUAAAACACHTuJAkO4l0E8C&#10;AACCBAAADgAAAAAAAAABACAAAAAsAQAAZHJzL2Uyb0RvYy54bWxQSwUGAAAAAAYABgBZAQAA7QUA&#10;AAAA&#10;">
                      <v:fill on="f" focussize="0,0"/>
                      <v:stroke on="f" weight="0.5pt"/>
                      <v:imagedata o:title=""/>
                      <o:lock v:ext="edit" aspectratio="f"/>
                      <v:textbox>
                        <w:txbxContent>
                          <w:p>
                            <w:pPr>
                              <w:rPr>
                                <w:rFonts w:hint="eastAsia" w:eastAsiaTheme="minorEastAsia"/>
                                <w:b/>
                                <w:bCs/>
                                <w:color w:val="FF0000"/>
                                <w:sz w:val="20"/>
                                <w:szCs w:val="22"/>
                                <w:lang w:eastAsia="zh-CN"/>
                              </w:rPr>
                            </w:pPr>
                            <w:r>
                              <w:rPr>
                                <w:rFonts w:hint="eastAsia"/>
                                <w:b/>
                                <w:bCs/>
                                <w:color w:val="FF0000"/>
                                <w:sz w:val="20"/>
                                <w:szCs w:val="22"/>
                                <w:lang w:eastAsia="zh-CN"/>
                              </w:rPr>
                              <w:t>本项目区</w:t>
                            </w:r>
                          </w:p>
                        </w:txbxContent>
                      </v:textbox>
                    </v:shape>
                  </w:pict>
                </mc:Fallback>
              </mc:AlternateContent>
            </w:r>
            <w:r>
              <w:rPr>
                <w:sz w:val="28"/>
              </w:rPr>
              <mc:AlternateContent>
                <mc:Choice Requires="wps">
                  <w:drawing>
                    <wp:anchor distT="0" distB="0" distL="114300" distR="114300" simplePos="0" relativeHeight="251665408" behindDoc="0" locked="0" layoutInCell="1" allowOverlap="1">
                      <wp:simplePos x="0" y="0"/>
                      <wp:positionH relativeFrom="column">
                        <wp:posOffset>5388610</wp:posOffset>
                      </wp:positionH>
                      <wp:positionV relativeFrom="paragraph">
                        <wp:posOffset>1570355</wp:posOffset>
                      </wp:positionV>
                      <wp:extent cx="297815" cy="544195"/>
                      <wp:effectExtent l="0" t="0" r="0" b="0"/>
                      <wp:wrapNone/>
                      <wp:docPr id="89" name="文本框 89"/>
                      <wp:cNvGraphicFramePr/>
                      <a:graphic xmlns:a="http://schemas.openxmlformats.org/drawingml/2006/main">
                        <a:graphicData uri="http://schemas.microsoft.com/office/word/2010/wordprocessingShape">
                          <wps:wsp>
                            <wps:cNvSpPr txBox="1"/>
                            <wps:spPr>
                              <a:xfrm rot="21240000">
                                <a:off x="0" y="0"/>
                                <a:ext cx="297815" cy="544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00"/>
                                      <w:sz w:val="20"/>
                                      <w:szCs w:val="22"/>
                                      <w:lang w:eastAsia="zh-CN"/>
                                    </w:rPr>
                                  </w:pPr>
                                  <w:r>
                                    <w:rPr>
                                      <w:rFonts w:hint="eastAsia"/>
                                      <w:b/>
                                      <w:bCs/>
                                      <w:color w:val="FFFF00"/>
                                      <w:sz w:val="20"/>
                                      <w:szCs w:val="22"/>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4.3pt;margin-top:123.65pt;height:42.85pt;width:23.45pt;rotation:-393216f;z-index:251665408;mso-width-relative:page;mso-height-relative:page;" filled="f" stroked="f" coordsize="21600,21600" o:gfxdata="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dy+YHdAAAACwEAAA8AAAAAAAAA&#10;AQAgAAAAIgAAAGRycy9kb3ducmV2LnhtbFBLAQIUABQAAAAIAIdO4kCvYuAERQIAAHYEAAAOAAAA&#10;AAAAAAEAIAAAACwBAABkcnMvZTJvRG9jLnhtbFBLBQYAAAAABgAGAFkBAADjBQAAAAA=&#10;">
                      <v:fill on="f" focussize="0,0"/>
                      <v:stroke on="f" weight="0.5pt"/>
                      <v:imagedata o:title=""/>
                      <o:lock v:ext="edit" aspectratio="f"/>
                      <v:textbox>
                        <w:txbxContent>
                          <w:p>
                            <w:pPr>
                              <w:rPr>
                                <w:rFonts w:hint="eastAsia" w:eastAsiaTheme="minorEastAsia"/>
                                <w:b/>
                                <w:bCs/>
                                <w:color w:val="FFFF00"/>
                                <w:sz w:val="20"/>
                                <w:szCs w:val="22"/>
                                <w:lang w:eastAsia="zh-CN"/>
                              </w:rPr>
                            </w:pPr>
                            <w:r>
                              <w:rPr>
                                <w:rFonts w:hint="eastAsia"/>
                                <w:b/>
                                <w:bCs/>
                                <w:color w:val="FFFF00"/>
                                <w:sz w:val="20"/>
                                <w:szCs w:val="22"/>
                                <w:lang w:eastAsia="zh-CN"/>
                              </w:rPr>
                              <w:t>空地</w:t>
                            </w:r>
                          </w:p>
                        </w:txbxContent>
                      </v:textbox>
                    </v:shape>
                  </w:pict>
                </mc:Fallback>
              </mc:AlternateContent>
            </w:r>
            <w:r>
              <w:rPr>
                <w:sz w:val="28"/>
              </w:rPr>
              <mc:AlternateContent>
                <mc:Choice Requires="wps">
                  <w:drawing>
                    <wp:anchor distT="0" distB="0" distL="114300" distR="114300" simplePos="0" relativeHeight="251664384" behindDoc="0" locked="0" layoutInCell="1" allowOverlap="1">
                      <wp:simplePos x="0" y="0"/>
                      <wp:positionH relativeFrom="column">
                        <wp:posOffset>5018405</wp:posOffset>
                      </wp:positionH>
                      <wp:positionV relativeFrom="paragraph">
                        <wp:posOffset>2432685</wp:posOffset>
                      </wp:positionV>
                      <wp:extent cx="494030" cy="257175"/>
                      <wp:effectExtent l="0" t="0" r="0" b="0"/>
                      <wp:wrapNone/>
                      <wp:docPr id="88" name="文本框 88"/>
                      <wp:cNvGraphicFramePr/>
                      <a:graphic xmlns:a="http://schemas.openxmlformats.org/drawingml/2006/main">
                        <a:graphicData uri="http://schemas.microsoft.com/office/word/2010/wordprocessingShape">
                          <wps:wsp>
                            <wps:cNvSpPr txBox="1"/>
                            <wps:spPr>
                              <a:xfrm rot="21240000">
                                <a:off x="0" y="0"/>
                                <a:ext cx="49403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00"/>
                                      <w:sz w:val="20"/>
                                      <w:szCs w:val="22"/>
                                      <w:lang w:eastAsia="zh-CN"/>
                                    </w:rPr>
                                  </w:pPr>
                                  <w:r>
                                    <w:rPr>
                                      <w:rFonts w:hint="eastAsia"/>
                                      <w:b/>
                                      <w:bCs/>
                                      <w:color w:val="FFFF00"/>
                                      <w:sz w:val="20"/>
                                      <w:szCs w:val="22"/>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15pt;margin-top:191.55pt;height:20.25pt;width:38.9pt;rotation:-393216f;z-index:251664384;mso-width-relative:page;mso-height-relative:page;" filled="f" stroked="f" coordsize="21600,21600" o:gfxdata="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B9krB3AAAAAsBAAAPAAAAAAAAAAEA&#10;IAAAACIAAABkcnMvZG93bnJldi54bWxQSwECFAAUAAAACACHTuJA0kfbAEQCAAB2BAAADgAAAAAA&#10;AAABACAAAAArAQAAZHJzL2Uyb0RvYy54bWxQSwUGAAAAAAYABgBZAQAA4QUAAAAA&#10;">
                      <v:fill on="f" focussize="0,0"/>
                      <v:stroke on="f" weight="0.5pt"/>
                      <v:imagedata o:title=""/>
                      <o:lock v:ext="edit" aspectratio="f"/>
                      <v:textbox>
                        <w:txbxContent>
                          <w:p>
                            <w:pPr>
                              <w:rPr>
                                <w:rFonts w:hint="eastAsia" w:eastAsiaTheme="minorEastAsia"/>
                                <w:b/>
                                <w:bCs/>
                                <w:color w:val="FFFF00"/>
                                <w:sz w:val="20"/>
                                <w:szCs w:val="22"/>
                                <w:lang w:eastAsia="zh-CN"/>
                              </w:rPr>
                            </w:pPr>
                            <w:r>
                              <w:rPr>
                                <w:rFonts w:hint="eastAsia"/>
                                <w:b/>
                                <w:bCs/>
                                <w:color w:val="FFFF00"/>
                                <w:sz w:val="20"/>
                                <w:szCs w:val="22"/>
                                <w:lang w:eastAsia="zh-CN"/>
                              </w:rPr>
                              <w:t>空地</w:t>
                            </w:r>
                          </w:p>
                        </w:txbxContent>
                      </v:textbox>
                    </v:shape>
                  </w:pict>
                </mc:Fallback>
              </mc:AlternateContent>
            </w:r>
            <w:r>
              <w:drawing>
                <wp:inline distT="0" distB="0" distL="114300" distR="114300">
                  <wp:extent cx="8848090" cy="4733925"/>
                  <wp:effectExtent l="0" t="0" r="10160" b="952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39"/>
                          <a:stretch>
                            <a:fillRect/>
                          </a:stretch>
                        </pic:blipFill>
                        <pic:spPr>
                          <a:xfrm>
                            <a:off x="0" y="0"/>
                            <a:ext cx="8848090" cy="4733925"/>
                          </a:xfrm>
                          <a:prstGeom prst="rect">
                            <a:avLst/>
                          </a:prstGeom>
                          <a:noFill/>
                          <a:ln>
                            <a:noFill/>
                          </a:ln>
                        </pic:spPr>
                      </pic:pic>
                    </a:graphicData>
                  </a:graphic>
                </wp:inline>
              </w:drawing>
            </w:r>
          </w:p>
        </w:tc>
      </w:tr>
    </w:tbl>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宋体" w:hAnsi="宋体" w:eastAsia="宋体" w:cs="宋体"/>
                <w:b/>
                <w:bCs/>
                <w:color w:val="auto"/>
                <w:kern w:val="2"/>
                <w:sz w:val="28"/>
                <w:szCs w:val="28"/>
                <w:lang w:val="en-US" w:eastAsia="zh-CN" w:bidi="ar-SA"/>
              </w:rPr>
              <w:t>附图4：</w:t>
            </w:r>
            <w:r>
              <w:rPr>
                <w:rFonts w:hint="eastAsia" w:ascii="宋体" w:hAnsi="宋体" w:eastAsia="宋体" w:cs="宋体"/>
                <w:b/>
                <w:bCs/>
                <w:color w:val="auto"/>
                <w:sz w:val="28"/>
                <w:szCs w:val="28"/>
              </w:rPr>
              <w:t>包头市云升商品混凝土有限责任公司搅拌站扩建项目</w:t>
            </w:r>
            <w:r>
              <w:rPr>
                <w:rFonts w:hint="eastAsia" w:ascii="宋体" w:hAnsi="宋体" w:eastAsia="宋体" w:cs="宋体"/>
                <w:b/>
                <w:bCs/>
                <w:color w:val="auto"/>
                <w:kern w:val="2"/>
                <w:sz w:val="28"/>
                <w:szCs w:val="28"/>
                <w:lang w:val="en-US" w:eastAsia="zh-CN" w:bidi="ar-SA"/>
              </w:rPr>
              <w:t>环境保护目标图</w:t>
            </w:r>
            <w:bookmarkStart w:id="1" w:name="_GoBack"/>
            <w:bookmarkEnd w:id="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vertAlign w:val="baseline"/>
                <w:lang w:val="en-US" w:eastAsia="zh-CN"/>
              </w:rPr>
            </w:pPr>
            <w:r>
              <w:drawing>
                <wp:inline distT="0" distB="0" distL="114300" distR="114300">
                  <wp:extent cx="8848090" cy="4674235"/>
                  <wp:effectExtent l="0" t="0" r="6350" b="4445"/>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40"/>
                          <a:stretch>
                            <a:fillRect/>
                          </a:stretch>
                        </pic:blipFill>
                        <pic:spPr>
                          <a:xfrm>
                            <a:off x="0" y="0"/>
                            <a:ext cx="8848090" cy="4674235"/>
                          </a:xfrm>
                          <a:prstGeom prst="rect">
                            <a:avLst/>
                          </a:prstGeom>
                          <a:noFill/>
                          <a:ln>
                            <a:noFill/>
                          </a:ln>
                        </pic:spPr>
                      </pic:pic>
                    </a:graphicData>
                  </a:graphic>
                </wp:inline>
              </w:drawing>
            </w:r>
            <w:r>
              <w:rPr>
                <w:sz w:val="28"/>
              </w:rPr>
              <mc:AlternateContent>
                <mc:Choice Requires="wps">
                  <w:drawing>
                    <wp:anchor distT="0" distB="0" distL="114300" distR="114300" simplePos="0" relativeHeight="251669504" behindDoc="0" locked="0" layoutInCell="1" allowOverlap="1">
                      <wp:simplePos x="0" y="0"/>
                      <wp:positionH relativeFrom="column">
                        <wp:posOffset>2588895</wp:posOffset>
                      </wp:positionH>
                      <wp:positionV relativeFrom="paragraph">
                        <wp:posOffset>2515870</wp:posOffset>
                      </wp:positionV>
                      <wp:extent cx="1085215" cy="240665"/>
                      <wp:effectExtent l="5080" t="4445" r="6985" b="13970"/>
                      <wp:wrapNone/>
                      <wp:docPr id="101" name="文本框 101"/>
                      <wp:cNvGraphicFramePr/>
                      <a:graphic xmlns:a="http://schemas.openxmlformats.org/drawingml/2006/main">
                        <a:graphicData uri="http://schemas.microsoft.com/office/word/2010/wordprocessingShape">
                          <wps:wsp>
                            <wps:cNvSpPr txBox="1"/>
                            <wps:spPr>
                              <a:xfrm>
                                <a:off x="3014980" y="2294255"/>
                                <a:ext cx="1085215" cy="240665"/>
                              </a:xfrm>
                              <a:prstGeom prst="rect">
                                <a:avLst/>
                              </a:prstGeom>
                              <a:noFill/>
                              <a:ln w="6350">
                                <a:solidFill>
                                  <a:srgbClr val="FFFF00"/>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color w:val="FFFF00"/>
                                      <w:sz w:val="15"/>
                                      <w:szCs w:val="18"/>
                                      <w:lang w:eastAsia="zh-CN"/>
                                    </w:rPr>
                                  </w:pPr>
                                  <w:r>
                                    <w:rPr>
                                      <w:rFonts w:hint="eastAsia"/>
                                      <w:b/>
                                      <w:bCs/>
                                      <w:color w:val="FFFF00"/>
                                      <w:sz w:val="15"/>
                                      <w:szCs w:val="18"/>
                                      <w:lang w:eastAsia="zh-CN"/>
                                    </w:rPr>
                                    <w:t>白云鄂博矿区生活区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85pt;margin-top:198.1pt;height:18.95pt;width:85.45pt;z-index:251669504;mso-width-relative:page;mso-height-relative:page;" filled="f" stroked="t" coordsize="21600,21600" o:gfxdata="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4DVP49wAAAALAQAADwAAAAAAAAABACAAAAAiAAAAZHJzL2Rvd25yZXYueG1sUEsBAhQA&#10;FAAAAAgAh07iQFid3f1gAgAAnwQAAA4AAAAAAAAAAQAgAAAAKwEAAGRycy9lMm9Eb2MueG1sUEsF&#10;BgAAAAAGAAYAWQEAAP0FAAAAAA==&#10;">
                      <v:fill on="f" focussize="0,0"/>
                      <v:stroke weight="0.5pt" color="#FFFF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color w:val="FFFF00"/>
                                <w:sz w:val="15"/>
                                <w:szCs w:val="18"/>
                                <w:lang w:eastAsia="zh-CN"/>
                              </w:rPr>
                            </w:pPr>
                            <w:r>
                              <w:rPr>
                                <w:rFonts w:hint="eastAsia"/>
                                <w:b/>
                                <w:bCs/>
                                <w:color w:val="FFFF00"/>
                                <w:sz w:val="15"/>
                                <w:szCs w:val="18"/>
                                <w:lang w:eastAsia="zh-CN"/>
                              </w:rPr>
                              <w:t>白云鄂博矿区生活区</w:t>
                            </w:r>
                          </w:p>
                        </w:txbxContent>
                      </v:textbox>
                    </v:shape>
                  </w:pict>
                </mc:Fallback>
              </mc:AlternateContent>
            </w:r>
            <w:r>
              <w:rPr>
                <w:sz w:val="28"/>
              </w:rPr>
              <mc:AlternateContent>
                <mc:Choice Requires="wps">
                  <w:drawing>
                    <wp:anchor distT="0" distB="0" distL="114300" distR="114300" simplePos="0" relativeHeight="251674624" behindDoc="0" locked="0" layoutInCell="1" allowOverlap="1">
                      <wp:simplePos x="0" y="0"/>
                      <wp:positionH relativeFrom="column">
                        <wp:posOffset>4166870</wp:posOffset>
                      </wp:positionH>
                      <wp:positionV relativeFrom="paragraph">
                        <wp:posOffset>1998345</wp:posOffset>
                      </wp:positionV>
                      <wp:extent cx="501650" cy="265430"/>
                      <wp:effectExtent l="6350" t="6350" r="6350" b="52070"/>
                      <wp:wrapNone/>
                      <wp:docPr id="114" name="矩形标注 114"/>
                      <wp:cNvGraphicFramePr/>
                      <a:graphic xmlns:a="http://schemas.openxmlformats.org/drawingml/2006/main">
                        <a:graphicData uri="http://schemas.microsoft.com/office/word/2010/wordprocessingShape">
                          <wps:wsp>
                            <wps:cNvSpPr/>
                            <wps:spPr>
                              <a:xfrm>
                                <a:off x="1513205" y="3510915"/>
                                <a:ext cx="501650" cy="265430"/>
                              </a:xfrm>
                              <a:prstGeom prst="wedgeRectCallou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FF00"/>
                                      <w:sz w:val="15"/>
                                      <w:szCs w:val="18"/>
                                      <w:lang w:eastAsia="zh-CN"/>
                                    </w:rPr>
                                  </w:pPr>
                                  <w:r>
                                    <w:rPr>
                                      <w:rFonts w:hint="eastAsia"/>
                                      <w:b/>
                                      <w:bCs/>
                                      <w:color w:val="FFFF00"/>
                                      <w:sz w:val="15"/>
                                      <w:szCs w:val="18"/>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8.1pt;margin-top:157.35pt;height:20.9pt;width:39.5pt;z-index:251674624;v-text-anchor:middle;mso-width-relative:page;mso-height-relative:page;" filled="f" stroked="t" coordsize="21600,21600" o:gfxdata="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NBtL&#10;stgAAAALAQAADwAAAAAAAAABACAAAAAiAAAAZHJzL2Rvd25yZXYueG1sUEsBAhQAFAAAAAgAh07i&#10;QO1dH3mUAgAA9wQAAA4AAAAAAAAAAQAgAAAAJwEAAGRycy9lMm9Eb2MueG1sUEsFBgAAAAAGAAYA&#10;WQEAAC0GAAAAAA==&#10;" adj="6300,24300">
                      <v:fill on="f" focussize="0,0"/>
                      <v:stroke weight="1pt" color="#FFFF00 [3204]" miterlimit="8" joinstyle="miter"/>
                      <v:imagedata o:title=""/>
                      <o:lock v:ext="edit" aspectratio="f"/>
                      <v:textbox>
                        <w:txbxContent>
                          <w:p>
                            <w:pPr>
                              <w:jc w:val="center"/>
                              <w:rPr>
                                <w:rFonts w:hint="eastAsia" w:eastAsiaTheme="minorEastAsia"/>
                                <w:b/>
                                <w:bCs/>
                                <w:color w:val="FFFF00"/>
                                <w:sz w:val="15"/>
                                <w:szCs w:val="18"/>
                                <w:lang w:eastAsia="zh-CN"/>
                              </w:rPr>
                            </w:pPr>
                            <w:r>
                              <w:rPr>
                                <w:rFonts w:hint="eastAsia"/>
                                <w:b/>
                                <w:bCs/>
                                <w:color w:val="FFFF00"/>
                                <w:sz w:val="15"/>
                                <w:szCs w:val="18"/>
                                <w:lang w:eastAsia="zh-CN"/>
                              </w:rPr>
                              <w:t>本项目</w:t>
                            </w:r>
                          </w:p>
                        </w:txbxContent>
                      </v:textbox>
                    </v:shape>
                  </w:pict>
                </mc:Fallback>
              </mc:AlternateContent>
            </w:r>
            <w:r>
              <w:rPr>
                <w:sz w:val="28"/>
              </w:rPr>
              <mc:AlternateContent>
                <mc:Choice Requires="wps">
                  <w:drawing>
                    <wp:anchor distT="0" distB="0" distL="114300" distR="114300" simplePos="0" relativeHeight="251671552" behindDoc="0" locked="0" layoutInCell="1" allowOverlap="1">
                      <wp:simplePos x="0" y="0"/>
                      <wp:positionH relativeFrom="column">
                        <wp:posOffset>3917950</wp:posOffset>
                      </wp:positionH>
                      <wp:positionV relativeFrom="paragraph">
                        <wp:posOffset>2197735</wp:posOffset>
                      </wp:positionV>
                      <wp:extent cx="485775" cy="232410"/>
                      <wp:effectExtent l="0" t="0" r="0" b="0"/>
                      <wp:wrapNone/>
                      <wp:docPr id="103" name="文本框 103"/>
                      <wp:cNvGraphicFramePr/>
                      <a:graphic xmlns:a="http://schemas.openxmlformats.org/drawingml/2006/main">
                        <a:graphicData uri="http://schemas.microsoft.com/office/word/2010/wordprocessingShape">
                          <wps:wsp>
                            <wps:cNvSpPr txBox="1"/>
                            <wps:spPr>
                              <a:xfrm rot="20760000">
                                <a:off x="4741545" y="3197225"/>
                                <a:ext cx="485775" cy="232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default" w:eastAsiaTheme="minorEastAsia"/>
                                      <w:b/>
                                      <w:bCs/>
                                      <w:color w:val="FFFF00"/>
                                      <w:sz w:val="18"/>
                                      <w:szCs w:val="21"/>
                                      <w:lang w:val="en-US" w:eastAsia="zh-CN"/>
                                    </w:rPr>
                                  </w:pPr>
                                  <w:r>
                                    <w:rPr>
                                      <w:rFonts w:hint="eastAsia"/>
                                      <w:b/>
                                      <w:bCs/>
                                      <w:color w:val="FFFF00"/>
                                      <w:sz w:val="16"/>
                                      <w:szCs w:val="20"/>
                                      <w:lang w:val="en-US" w:eastAsia="zh-CN"/>
                                    </w:rPr>
                                    <w:t>631m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5pt;margin-top:173.05pt;height:18.3pt;width:38.25pt;rotation:-917504f;z-index:251671552;mso-width-relative:page;mso-height-relative:page;" filled="f" stroked="f" coordsize="21600,21600" o:gfxdata="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gZiGe3QAA&#10;AAsBAAAPAAAAAAAAAAEAIAAAACIAAABkcnMvZG93bnJldi54bWxQSwECFAAUAAAACACHTuJAI+l/&#10;s1ICAACEBAAADgAAAAAAAAABACAAAAAsAQAAZHJzL2Uyb0RvYy54bWxQSwUGAAAAAAYABgBZAQAA&#10;8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default" w:eastAsiaTheme="minorEastAsia"/>
                                <w:b/>
                                <w:bCs/>
                                <w:color w:val="FFFF00"/>
                                <w:sz w:val="18"/>
                                <w:szCs w:val="21"/>
                                <w:lang w:val="en-US" w:eastAsia="zh-CN"/>
                              </w:rPr>
                            </w:pPr>
                            <w:r>
                              <w:rPr>
                                <w:rFonts w:hint="eastAsia"/>
                                <w:b/>
                                <w:bCs/>
                                <w:color w:val="FFFF00"/>
                                <w:sz w:val="16"/>
                                <w:szCs w:val="20"/>
                                <w:lang w:val="en-US" w:eastAsia="zh-CN"/>
                              </w:rPr>
                              <w:t>631m</w:t>
                            </w:r>
                          </w:p>
                        </w:txbxContent>
                      </v:textbox>
                    </v:shape>
                  </w:pict>
                </mc:Fallback>
              </mc:AlternateContent>
            </w:r>
            <w:r>
              <w:rPr>
                <w:sz w:val="28"/>
              </w:rPr>
              <mc:AlternateContent>
                <mc:Choice Requires="wps">
                  <w:drawing>
                    <wp:anchor distT="0" distB="0" distL="114300" distR="114300" simplePos="0" relativeHeight="251673600" behindDoc="0" locked="0" layoutInCell="1" allowOverlap="1">
                      <wp:simplePos x="0" y="0"/>
                      <wp:positionH relativeFrom="column">
                        <wp:posOffset>4249420</wp:posOffset>
                      </wp:positionH>
                      <wp:positionV relativeFrom="paragraph">
                        <wp:posOffset>2761615</wp:posOffset>
                      </wp:positionV>
                      <wp:extent cx="497205" cy="252095"/>
                      <wp:effectExtent l="0" t="0" r="0" b="0"/>
                      <wp:wrapNone/>
                      <wp:docPr id="105" name="文本框 105"/>
                      <wp:cNvGraphicFramePr/>
                      <a:graphic xmlns:a="http://schemas.openxmlformats.org/drawingml/2006/main">
                        <a:graphicData uri="http://schemas.microsoft.com/office/word/2010/wordprocessingShape">
                          <wps:wsp>
                            <wps:cNvSpPr txBox="1"/>
                            <wps:spPr>
                              <a:xfrm>
                                <a:off x="7024370" y="2522855"/>
                                <a:ext cx="497205" cy="252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sz w:val="16"/>
                                      <w:szCs w:val="20"/>
                                      <w:lang w:val="en-US" w:eastAsia="zh-CN"/>
                                    </w:rPr>
                                  </w:pPr>
                                  <w:r>
                                    <w:rPr>
                                      <w:rFonts w:hint="eastAsia"/>
                                      <w:color w:val="FFFF00"/>
                                      <w:sz w:val="16"/>
                                      <w:szCs w:val="20"/>
                                      <w:lang w:val="en-US" w:eastAsia="zh-CN"/>
                                    </w:rPr>
                                    <w:t>5.0km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6pt;margin-top:217.45pt;height:19.85pt;width:39.15pt;z-index:251673600;mso-width-relative:page;mso-height-relative:page;" filled="f" stroked="f" coordsize="21600,21600" o:gfxdata="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mCrFN0AAAALAQAADwAAAAAA&#10;AAABACAAAAAiAAAAZHJzL2Rvd25yZXYueG1sUEsBAhQAFAAAAAgAh07iQEv8cqxHAgAAdQQAAA4A&#10;AAAAAAAAAQAgAAAALAEAAGRycy9lMm9Eb2MueG1sUEsFBgAAAAAGAAYAWQEAAOUFAAAAAA==&#10;">
                      <v:fill on="f" focussize="0,0"/>
                      <v:stroke on="f" weight="0.5pt"/>
                      <v:imagedata o:title=""/>
                      <o:lock v:ext="edit" aspectratio="f"/>
                      <v:textbox>
                        <w:txbxContent>
                          <w:p>
                            <w:pPr>
                              <w:rPr>
                                <w:rFonts w:hint="default" w:eastAsiaTheme="minorEastAsia"/>
                                <w:color w:val="FFFF00"/>
                                <w:sz w:val="16"/>
                                <w:szCs w:val="20"/>
                                <w:lang w:val="en-US" w:eastAsia="zh-CN"/>
                              </w:rPr>
                            </w:pPr>
                            <w:r>
                              <w:rPr>
                                <w:rFonts w:hint="eastAsia"/>
                                <w:color w:val="FFFF00"/>
                                <w:sz w:val="16"/>
                                <w:szCs w:val="20"/>
                                <w:lang w:val="en-US" w:eastAsia="zh-CN"/>
                              </w:rPr>
                              <w:t>5.0km</w:t>
                            </w:r>
                          </w:p>
                        </w:txbxContent>
                      </v:textbox>
                    </v:shape>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4295775</wp:posOffset>
                      </wp:positionH>
                      <wp:positionV relativeFrom="paragraph">
                        <wp:posOffset>2408555</wp:posOffset>
                      </wp:positionV>
                      <wp:extent cx="63500" cy="1156970"/>
                      <wp:effectExtent l="9525" t="635" r="22225" b="4445"/>
                      <wp:wrapNone/>
                      <wp:docPr id="104" name="直接连接符 104"/>
                      <wp:cNvGraphicFramePr/>
                      <a:graphic xmlns:a="http://schemas.openxmlformats.org/drawingml/2006/main">
                        <a:graphicData uri="http://schemas.microsoft.com/office/word/2010/wordprocessingShape">
                          <wps:wsp>
                            <wps:cNvCnPr/>
                            <wps:spPr>
                              <a:xfrm>
                                <a:off x="5241925" y="3794760"/>
                                <a:ext cx="63500" cy="115697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38.25pt;margin-top:189.65pt;height:91.1pt;width:5pt;z-index:251672576;mso-width-relative:page;mso-height-relative:page;" filled="f" stroked="t" coordsize="21600,21600" o:gfxdata="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YPa9oAAAALAQAADwAAAAAAAAABACAAAAAiAAAAZHJzL2Rvd25y&#10;ZXYueG1sUEsBAhQAFAAAAAgAh07iQIOixU78AQAAxgMAAA4AAAAAAAAAAQAgAAAAKQEAAGRycy9l&#10;Mm9Eb2MueG1sUEsFBgAAAAAGAAYAWQEAAJcFAAAAAA==&#10;">
                      <v:fill on="f" focussize="0,0"/>
                      <v:stroke weight="1.5pt" color="#7030A0 [3204]" miterlimit="8" joinstyle="miter"/>
                      <v:imagedata o:title=""/>
                      <o:lock v:ext="edit" aspectratio="f"/>
                    </v:line>
                  </w:pict>
                </mc:Fallback>
              </mc:AlternateContent>
            </w:r>
            <w:r>
              <w:rPr>
                <w:sz w:val="28"/>
              </w:rPr>
              <mc:AlternateContent>
                <mc:Choice Requires="wps">
                  <w:drawing>
                    <wp:anchor distT="0" distB="0" distL="114300" distR="114300" simplePos="0" relativeHeight="251670528" behindDoc="0" locked="0" layoutInCell="1" allowOverlap="1">
                      <wp:simplePos x="0" y="0"/>
                      <wp:positionH relativeFrom="column">
                        <wp:posOffset>4104640</wp:posOffset>
                      </wp:positionH>
                      <wp:positionV relativeFrom="paragraph">
                        <wp:posOffset>2361565</wp:posOffset>
                      </wp:positionV>
                      <wp:extent cx="152400" cy="46990"/>
                      <wp:effectExtent l="1905" t="6350" r="17145" b="22860"/>
                      <wp:wrapNone/>
                      <wp:docPr id="102" name="直接连接符 102"/>
                      <wp:cNvGraphicFramePr/>
                      <a:graphic xmlns:a="http://schemas.openxmlformats.org/drawingml/2006/main">
                        <a:graphicData uri="http://schemas.microsoft.com/office/word/2010/wordprocessingShape">
                          <wps:wsp>
                            <wps:cNvCnPr>
                              <a:stCxn id="76" idx="1"/>
                              <a:endCxn id="78" idx="21"/>
                            </wps:cNvCnPr>
                            <wps:spPr>
                              <a:xfrm flipH="1">
                                <a:off x="5019040" y="3747770"/>
                                <a:ext cx="152400" cy="46990"/>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23.2pt;margin-top:185.95pt;height:3.7pt;width:12pt;z-index:251670528;mso-width-relative:page;mso-height-relative:page;" filled="f" stroked="t" coordsize="21600,21600" o:gfxdata="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NclVPZAAAA&#10;CwEAAA8AAAAAAAAAAQAgAAAAIgAAAGRycy9kb3ducmV2LnhtbFBLAQIUABQAAAAIAIdO4kArlugZ&#10;HAIAABIEAAAOAAAAAAAAAAEAIAAAACgBAABkcnMvZTJvRG9jLnhtbFBLBQYAAAAABgAGAFkBAAC2&#10;BQAAAAA=&#10;">
                      <v:fill on="f" focussize="0,0"/>
                      <v:stroke weight="1pt" color="#7030A0 [3204]" miterlimit="8" joinstyle="miter"/>
                      <v:imagedata o:title=""/>
                      <o:lock v:ext="edit" aspectratio="f"/>
                    </v:line>
                  </w:pict>
                </mc:Fallback>
              </mc:AlternateContent>
            </w:r>
            <w:r>
              <w:rPr>
                <w:sz w:val="28"/>
              </w:rPr>
              <mc:AlternateContent>
                <mc:Choice Requires="wps">
                  <w:drawing>
                    <wp:anchor distT="0" distB="0" distL="114300" distR="114300" simplePos="0" relativeHeight="251666432" behindDoc="0" locked="0" layoutInCell="1" allowOverlap="1">
                      <wp:simplePos x="0" y="0"/>
                      <wp:positionH relativeFrom="column">
                        <wp:posOffset>2969260</wp:posOffset>
                      </wp:positionH>
                      <wp:positionV relativeFrom="paragraph">
                        <wp:posOffset>1225550</wp:posOffset>
                      </wp:positionV>
                      <wp:extent cx="2571115" cy="2349500"/>
                      <wp:effectExtent l="6350" t="6350" r="13335" b="6350"/>
                      <wp:wrapNone/>
                      <wp:docPr id="87" name="椭圆 87"/>
                      <wp:cNvGraphicFramePr/>
                      <a:graphic xmlns:a="http://schemas.openxmlformats.org/drawingml/2006/main">
                        <a:graphicData uri="http://schemas.microsoft.com/office/word/2010/wordprocessingShape">
                          <wps:wsp>
                            <wps:cNvSpPr/>
                            <wps:spPr>
                              <a:xfrm>
                                <a:off x="4142740" y="2781935"/>
                                <a:ext cx="2571115" cy="2349500"/>
                              </a:xfrm>
                              <a:prstGeom prst="ellipse">
                                <a:avLst/>
                              </a:prstGeom>
                              <a:solidFill>
                                <a:srgbClr val="7030A0">
                                  <a:alpha val="15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3.8pt;margin-top:96.5pt;height:185pt;width:202.45pt;z-index:251666432;v-text-anchor:middle;mso-width-relative:page;mso-height-relative:page;" fillcolor="#7030A0" filled="t" stroked="t" coordsize="21600,21600" o:gfxdata="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rD07ONsAAAALAQAADwAAAAAAAAABACAAAAAiAAAAZHJzL2Rvd25yZXYueG1sUEsBAhQA&#10;FAAAAAgAh07iQDGsZEWaAgAAMgUAAA4AAAAAAAAAAQAgAAAAKgEAAGRycy9lMm9Eb2MueG1sUEsF&#10;BgAAAAAGAAYAWQEAADYGAAAAAA==&#10;">
                      <v:fill on="t" opacity="9830f" focussize="0,0"/>
                      <v:stroke weight="1pt" color="#FF0000 [3204]"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251667456" behindDoc="0" locked="0" layoutInCell="1" allowOverlap="1">
                      <wp:simplePos x="0" y="0"/>
                      <wp:positionH relativeFrom="column">
                        <wp:posOffset>4257040</wp:posOffset>
                      </wp:positionH>
                      <wp:positionV relativeFrom="paragraph">
                        <wp:posOffset>2332355</wp:posOffset>
                      </wp:positionV>
                      <wp:extent cx="86995" cy="76200"/>
                      <wp:effectExtent l="20955" t="19050" r="25400" b="19050"/>
                      <wp:wrapNone/>
                      <wp:docPr id="76" name="五角星 76"/>
                      <wp:cNvGraphicFramePr/>
                      <a:graphic xmlns:a="http://schemas.openxmlformats.org/drawingml/2006/main">
                        <a:graphicData uri="http://schemas.microsoft.com/office/word/2010/wordprocessingShape">
                          <wps:wsp>
                            <wps:cNvSpPr/>
                            <wps:spPr>
                              <a:xfrm>
                                <a:off x="5189855" y="3740150"/>
                                <a:ext cx="86995" cy="762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35.2pt;margin-top:183.65pt;height:6pt;width:6.85pt;z-index:251667456;v-text-anchor:middle;mso-width-relative:page;mso-height-relative:page;" fillcolor="#FF0000" filled="t" stroked="t" coordsize="86995,76200" o:gfxdata="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MQ9zp2QAAAAsBAAAPAAAAAAAA&#10;AAEAIAAAACIAAABkcnMvZG93bnJldi54bWxQSwECFAAUAAAACACHTuJA6pLzRoMCAAAOBQAADgAA&#10;AAAAAAABACAAAAAoAQAAZHJzL2Uyb0RvYy54bWxQSwUGAAAAAAYABgBZAQAAHQYAAAAA&#10;" path="m0,29105l33229,29105,43497,0,53765,29105,86994,29105,60111,47093,70380,76199,43497,58211,16614,76199,26883,47093xe">
                      <v:path textboxrect="0,0,86995,76200" o:connectlocs="43497,0;0,29105;16614,76199;70380,76199;86994,29105" o:connectangles="247,164,82,82,0"/>
                      <v:fill on="t" focussize="0,0"/>
                      <v:stroke weight="1pt" color="#FF0000 [3204]"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251668480" behindDoc="0" locked="0" layoutInCell="1" allowOverlap="1">
                      <wp:simplePos x="0" y="0"/>
                      <wp:positionH relativeFrom="column">
                        <wp:posOffset>2313940</wp:posOffset>
                      </wp:positionH>
                      <wp:positionV relativeFrom="paragraph">
                        <wp:posOffset>2115820</wp:posOffset>
                      </wp:positionV>
                      <wp:extent cx="1809750" cy="1101090"/>
                      <wp:effectExtent l="8890" t="6985" r="10160" b="15875"/>
                      <wp:wrapNone/>
                      <wp:docPr id="78" name="任意多边形 78"/>
                      <wp:cNvGraphicFramePr/>
                      <a:graphic xmlns:a="http://schemas.openxmlformats.org/drawingml/2006/main">
                        <a:graphicData uri="http://schemas.microsoft.com/office/word/2010/wordprocessingShape">
                          <wps:wsp>
                            <wps:cNvSpPr/>
                            <wps:spPr>
                              <a:xfrm>
                                <a:off x="3228340" y="3502025"/>
                                <a:ext cx="1809750" cy="1101090"/>
                              </a:xfrm>
                              <a:custGeom>
                                <a:avLst/>
                                <a:gdLst>
                                  <a:gd name="connisteX0" fmla="*/ 251460 w 1809750"/>
                                  <a:gd name="connsiteY0" fmla="*/ 967740 h 1101090"/>
                                  <a:gd name="connisteX1" fmla="*/ 129540 w 1809750"/>
                                  <a:gd name="connsiteY1" fmla="*/ 883285 h 1101090"/>
                                  <a:gd name="connisteX2" fmla="*/ 251460 w 1809750"/>
                                  <a:gd name="connsiteY2" fmla="*/ 803910 h 1101090"/>
                                  <a:gd name="connisteX3" fmla="*/ 163830 w 1809750"/>
                                  <a:gd name="connsiteY3" fmla="*/ 746760 h 1101090"/>
                                  <a:gd name="connisteX4" fmla="*/ 213360 w 1809750"/>
                                  <a:gd name="connsiteY4" fmla="*/ 673735 h 1101090"/>
                                  <a:gd name="connisteX5" fmla="*/ 0 w 1809750"/>
                                  <a:gd name="connsiteY5" fmla="*/ 537210 h 1101090"/>
                                  <a:gd name="connisteX6" fmla="*/ 148590 w 1809750"/>
                                  <a:gd name="connsiteY6" fmla="*/ 292735 h 1101090"/>
                                  <a:gd name="connisteX7" fmla="*/ 506730 w 1809750"/>
                                  <a:gd name="connsiteY7" fmla="*/ 72390 h 1101090"/>
                                  <a:gd name="connisteX8" fmla="*/ 674370 w 1809750"/>
                                  <a:gd name="connsiteY8" fmla="*/ 0 h 1101090"/>
                                  <a:gd name="connisteX9" fmla="*/ 891540 w 1809750"/>
                                  <a:gd name="connsiteY9" fmla="*/ 133350 h 1101090"/>
                                  <a:gd name="connisteX10" fmla="*/ 872490 w 1809750"/>
                                  <a:gd name="connsiteY10" fmla="*/ 190500 h 1101090"/>
                                  <a:gd name="connisteX11" fmla="*/ 1093470 w 1809750"/>
                                  <a:gd name="connsiteY11" fmla="*/ 194310 h 1101090"/>
                                  <a:gd name="connisteX12" fmla="*/ 1306830 w 1809750"/>
                                  <a:gd name="connsiteY12" fmla="*/ 72390 h 1101090"/>
                                  <a:gd name="connisteX13" fmla="*/ 1524000 w 1809750"/>
                                  <a:gd name="connsiteY13" fmla="*/ 29845 h 1101090"/>
                                  <a:gd name="connisteX14" fmla="*/ 1607820 w 1809750"/>
                                  <a:gd name="connsiteY14" fmla="*/ 67945 h 1101090"/>
                                  <a:gd name="connisteX15" fmla="*/ 1611630 w 1809750"/>
                                  <a:gd name="connsiteY15" fmla="*/ 121285 h 1101090"/>
                                  <a:gd name="connisteX16" fmla="*/ 1809750 w 1809750"/>
                                  <a:gd name="connsiteY16" fmla="*/ 91440 h 1101090"/>
                                  <a:gd name="connisteX17" fmla="*/ 1786890 w 1809750"/>
                                  <a:gd name="connsiteY17" fmla="*/ 152400 h 1101090"/>
                                  <a:gd name="connisteX18" fmla="*/ 1691640 w 1809750"/>
                                  <a:gd name="connsiteY18" fmla="*/ 186690 h 1101090"/>
                                  <a:gd name="connisteX19" fmla="*/ 1680210 w 1809750"/>
                                  <a:gd name="connsiteY19" fmla="*/ 232410 h 1101090"/>
                                  <a:gd name="connisteX20" fmla="*/ 1741170 w 1809750"/>
                                  <a:gd name="connsiteY20" fmla="*/ 232410 h 1101090"/>
                                  <a:gd name="connisteX21" fmla="*/ 1790700 w 1809750"/>
                                  <a:gd name="connsiteY21" fmla="*/ 292735 h 1101090"/>
                                  <a:gd name="connisteX22" fmla="*/ 1573530 w 1809750"/>
                                  <a:gd name="connsiteY22" fmla="*/ 342900 h 1101090"/>
                                  <a:gd name="connisteX23" fmla="*/ 1394460 w 1809750"/>
                                  <a:gd name="connsiteY23" fmla="*/ 499110 h 1101090"/>
                                  <a:gd name="connisteX24" fmla="*/ 1546860 w 1809750"/>
                                  <a:gd name="connsiteY24" fmla="*/ 578485 h 1101090"/>
                                  <a:gd name="connisteX25" fmla="*/ 1432560 w 1809750"/>
                                  <a:gd name="connsiteY25" fmla="*/ 758190 h 1101090"/>
                                  <a:gd name="connisteX26" fmla="*/ 1322070 w 1809750"/>
                                  <a:gd name="connsiteY26" fmla="*/ 781050 h 1101090"/>
                                  <a:gd name="connisteX27" fmla="*/ 887730 w 1809750"/>
                                  <a:gd name="connsiteY27" fmla="*/ 1101090 h 1101090"/>
                                  <a:gd name="connisteX28" fmla="*/ 255270 w 1809750"/>
                                  <a:gd name="connsiteY28" fmla="*/ 1009650 h 1101090"/>
                                  <a:gd name="connisteX29" fmla="*/ 251460 w 1809750"/>
                                  <a:gd name="connsiteY29" fmla="*/ 967740 h 11010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Lst>
                                <a:rect l="l" t="t" r="r" b="b"/>
                                <a:pathLst>
                                  <a:path w="1809750" h="1101090">
                                    <a:moveTo>
                                      <a:pt x="251460" y="967740"/>
                                    </a:moveTo>
                                    <a:lnTo>
                                      <a:pt x="129540" y="883285"/>
                                    </a:lnTo>
                                    <a:lnTo>
                                      <a:pt x="251460" y="803910"/>
                                    </a:lnTo>
                                    <a:lnTo>
                                      <a:pt x="163830" y="746760"/>
                                    </a:lnTo>
                                    <a:lnTo>
                                      <a:pt x="213360" y="673735"/>
                                    </a:lnTo>
                                    <a:lnTo>
                                      <a:pt x="0" y="537210"/>
                                    </a:lnTo>
                                    <a:lnTo>
                                      <a:pt x="148590" y="292735"/>
                                    </a:lnTo>
                                    <a:lnTo>
                                      <a:pt x="506730" y="72390"/>
                                    </a:lnTo>
                                    <a:lnTo>
                                      <a:pt x="674370" y="0"/>
                                    </a:lnTo>
                                    <a:lnTo>
                                      <a:pt x="891540" y="133350"/>
                                    </a:lnTo>
                                    <a:lnTo>
                                      <a:pt x="872490" y="190500"/>
                                    </a:lnTo>
                                    <a:lnTo>
                                      <a:pt x="1093470" y="194310"/>
                                    </a:lnTo>
                                    <a:lnTo>
                                      <a:pt x="1306830" y="72390"/>
                                    </a:lnTo>
                                    <a:lnTo>
                                      <a:pt x="1524000" y="29845"/>
                                    </a:lnTo>
                                    <a:lnTo>
                                      <a:pt x="1607820" y="67945"/>
                                    </a:lnTo>
                                    <a:lnTo>
                                      <a:pt x="1611630" y="121285"/>
                                    </a:lnTo>
                                    <a:lnTo>
                                      <a:pt x="1809750" y="91440"/>
                                    </a:lnTo>
                                    <a:lnTo>
                                      <a:pt x="1786890" y="152400"/>
                                    </a:lnTo>
                                    <a:lnTo>
                                      <a:pt x="1691640" y="186690"/>
                                    </a:lnTo>
                                    <a:lnTo>
                                      <a:pt x="1680210" y="232410"/>
                                    </a:lnTo>
                                    <a:lnTo>
                                      <a:pt x="1741170" y="232410"/>
                                    </a:lnTo>
                                    <a:lnTo>
                                      <a:pt x="1790700" y="292735"/>
                                    </a:lnTo>
                                    <a:lnTo>
                                      <a:pt x="1573530" y="342900"/>
                                    </a:lnTo>
                                    <a:lnTo>
                                      <a:pt x="1394460" y="499110"/>
                                    </a:lnTo>
                                    <a:lnTo>
                                      <a:pt x="1546860" y="578485"/>
                                    </a:lnTo>
                                    <a:lnTo>
                                      <a:pt x="1432560" y="758190"/>
                                    </a:lnTo>
                                    <a:lnTo>
                                      <a:pt x="1322070" y="781050"/>
                                    </a:lnTo>
                                    <a:lnTo>
                                      <a:pt x="887730" y="1101090"/>
                                    </a:lnTo>
                                    <a:lnTo>
                                      <a:pt x="255270" y="1009650"/>
                                    </a:lnTo>
                                    <a:lnTo>
                                      <a:pt x="251460" y="967740"/>
                                    </a:lnTo>
                                    <a:close/>
                                  </a:path>
                                </a:pathLst>
                              </a:custGeom>
                              <a:solidFill>
                                <a:srgbClr val="5B9BD5">
                                  <a:alpha val="16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82.2pt;margin-top:166.6pt;height:86.7pt;width:142.5pt;z-index:251668480;mso-width-relative:page;mso-height-relative:page;" fillcolor="#5B9BD5" filled="t" stroked="t" coordsize="1809750,1101090" o:gfxdata="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" path="m251460,967740l129540,883285,251460,803910,163830,746760,213360,673735,0,537210,148590,292735,506730,72390,674370,0,891540,133350,872490,190500,1093470,194310,1306830,72390,1524000,29845,1607820,67945,1611630,121285,1809750,91440,1786890,152400,1691640,186690,1680210,232410,1741170,232410,1790700,292735,1573530,342900,1394460,499110,1546860,578485,1432560,758190,1322070,781050,887730,1101090,255270,1009650,251460,967740xe">
                      <v:path o:connectlocs="251460,967740;129540,883285;251460,803910;163830,746760;213360,673735;0,537210;148590,292735;506730,72390;674370,0;891540,133350;872490,190500;1093470,194310;1306830,72390;1524000,29845;1607820,67945;1611630,121285;1809750,91440;1786890,152400;1691640,186690;1680210,232410;1741170,232410;1790700,292735;1573530,342900;1394460,499110;1546860,578485;1432560,758190;1322070,781050;887730,1101090;255270,1009650;251460,967740" o:connectangles="0,0,0,0,0,0,0,0,0,0,0,0,0,0,0,0,0,0,0,0,0,0,0,0,0,0,0,0,0,0"/>
                      <v:fill on="t" opacity="10485f" focussize="0,0"/>
                      <v:stroke weight="1pt" color="#000000 [3213]" miterlimit="8" joinstyle="miter"/>
                      <v:imagedata o:title=""/>
                      <o:lock v:ext="edit" aspectratio="f"/>
                    </v:shape>
                  </w:pict>
                </mc:Fallback>
              </mc:AlternateContent>
            </w:r>
          </w:p>
        </w:tc>
      </w:tr>
    </w:tbl>
    <w:p>
      <w:pPr>
        <w:pStyle w:val="2"/>
        <w:rPr>
          <w:rFonts w:hint="eastAsia"/>
          <w:lang w:val="en-US" w:eastAsia="zh-CN"/>
        </w:rPr>
      </w:pP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Theme="minorEastAsia"/>
                              <w:sz w:val="22"/>
                              <w:szCs w:val="36"/>
                              <w:lang w:eastAsia="zh-CN"/>
                            </w:rPr>
                          </w:pPr>
                          <w:r>
                            <w:rPr>
                              <w:rFonts w:hint="eastAsia"/>
                              <w:sz w:val="22"/>
                              <w:szCs w:val="36"/>
                              <w:lang w:eastAsia="zh-CN"/>
                            </w:rPr>
                            <w:fldChar w:fldCharType="begin"/>
                          </w:r>
                          <w:r>
                            <w:rPr>
                              <w:rFonts w:hint="eastAsia"/>
                              <w:sz w:val="22"/>
                              <w:szCs w:val="36"/>
                              <w:lang w:eastAsia="zh-CN"/>
                            </w:rPr>
                            <w:instrText xml:space="preserve"> PAGE  \* MERGEFORMAT </w:instrText>
                          </w:r>
                          <w:r>
                            <w:rPr>
                              <w:rFonts w:hint="eastAsia"/>
                              <w:sz w:val="22"/>
                              <w:szCs w:val="36"/>
                              <w:lang w:eastAsia="zh-CN"/>
                            </w:rPr>
                            <w:fldChar w:fldCharType="separate"/>
                          </w:r>
                          <w:r>
                            <w:rPr>
                              <w:rFonts w:hint="eastAsia"/>
                              <w:sz w:val="22"/>
                              <w:szCs w:val="36"/>
                              <w:lang w:eastAsia="zh-CN"/>
                            </w:rPr>
                            <w:t>4</w:t>
                          </w:r>
                          <w:r>
                            <w:rPr>
                              <w:rFonts w:hint="eastAsia"/>
                              <w:sz w:val="22"/>
                              <w:szCs w:val="36"/>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5"/>
                      <w:rPr>
                        <w:rFonts w:hint="eastAsia" w:eastAsiaTheme="minorEastAsia"/>
                        <w:sz w:val="22"/>
                        <w:szCs w:val="36"/>
                        <w:lang w:eastAsia="zh-CN"/>
                      </w:rPr>
                    </w:pPr>
                    <w:r>
                      <w:rPr>
                        <w:rFonts w:hint="eastAsia"/>
                        <w:sz w:val="22"/>
                        <w:szCs w:val="36"/>
                        <w:lang w:eastAsia="zh-CN"/>
                      </w:rPr>
                      <w:fldChar w:fldCharType="begin"/>
                    </w:r>
                    <w:r>
                      <w:rPr>
                        <w:rFonts w:hint="eastAsia"/>
                        <w:sz w:val="22"/>
                        <w:szCs w:val="36"/>
                        <w:lang w:eastAsia="zh-CN"/>
                      </w:rPr>
                      <w:instrText xml:space="preserve"> PAGE  \* MERGEFORMAT </w:instrText>
                    </w:r>
                    <w:r>
                      <w:rPr>
                        <w:rFonts w:hint="eastAsia"/>
                        <w:sz w:val="22"/>
                        <w:szCs w:val="36"/>
                        <w:lang w:eastAsia="zh-CN"/>
                      </w:rPr>
                      <w:fldChar w:fldCharType="separate"/>
                    </w:r>
                    <w:r>
                      <w:rPr>
                        <w:rFonts w:hint="eastAsia"/>
                        <w:sz w:val="22"/>
                        <w:szCs w:val="36"/>
                        <w:lang w:eastAsia="zh-CN"/>
                      </w:rPr>
                      <w:t>4</w:t>
                    </w:r>
                    <w:r>
                      <w:rPr>
                        <w:rFonts w:hint="eastAsia"/>
                        <w:sz w:val="22"/>
                        <w:szCs w:val="36"/>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77DCCA"/>
    <w:multiLevelType w:val="singleLevel"/>
    <w:tmpl w:val="A577DCCA"/>
    <w:lvl w:ilvl="0" w:tentative="0">
      <w:start w:val="2"/>
      <w:numFmt w:val="chineseCounting"/>
      <w:suff w:val="nothing"/>
      <w:lvlText w:val="%1、"/>
      <w:lvlJc w:val="left"/>
      <w:rPr>
        <w:rFonts w:hint="eastAsia"/>
      </w:rPr>
    </w:lvl>
  </w:abstractNum>
  <w:abstractNum w:abstractNumId="1">
    <w:nsid w:val="C4BD021E"/>
    <w:multiLevelType w:val="singleLevel"/>
    <w:tmpl w:val="C4BD021E"/>
    <w:lvl w:ilvl="0" w:tentative="0">
      <w:start w:val="1"/>
      <w:numFmt w:val="chineseCounting"/>
      <w:suff w:val="nothing"/>
      <w:lvlText w:val="（%1）"/>
      <w:lvlJc w:val="left"/>
      <w:rPr>
        <w:rFonts w:hint="eastAsia"/>
      </w:rPr>
    </w:lvl>
  </w:abstractNum>
  <w:abstractNum w:abstractNumId="2">
    <w:nsid w:val="CCD8FDE3"/>
    <w:multiLevelType w:val="singleLevel"/>
    <w:tmpl w:val="CCD8FDE3"/>
    <w:lvl w:ilvl="0" w:tentative="0">
      <w:start w:val="1"/>
      <w:numFmt w:val="decimal"/>
      <w:suff w:val="nothing"/>
      <w:lvlText w:val="%1、"/>
      <w:lvlJc w:val="left"/>
    </w:lvl>
  </w:abstractNum>
  <w:abstractNum w:abstractNumId="3">
    <w:nsid w:val="F4CA7CE3"/>
    <w:multiLevelType w:val="singleLevel"/>
    <w:tmpl w:val="F4CA7CE3"/>
    <w:lvl w:ilvl="0" w:tentative="0">
      <w:start w:val="1"/>
      <w:numFmt w:val="decimal"/>
      <w:suff w:val="nothing"/>
      <w:lvlText w:val="（%1）"/>
      <w:lvlJc w:val="left"/>
    </w:lvl>
  </w:abstractNum>
  <w:abstractNum w:abstractNumId="4">
    <w:nsid w:val="2DC92F5E"/>
    <w:multiLevelType w:val="singleLevel"/>
    <w:tmpl w:val="2DC92F5E"/>
    <w:lvl w:ilvl="0" w:tentative="0">
      <w:start w:val="1"/>
      <w:numFmt w:val="decimal"/>
      <w:suff w:val="nothing"/>
      <w:lvlText w:val="%1、"/>
      <w:lvlJc w:val="left"/>
    </w:lvl>
  </w:abstractNum>
  <w:abstractNum w:abstractNumId="5">
    <w:nsid w:val="49461015"/>
    <w:multiLevelType w:val="singleLevel"/>
    <w:tmpl w:val="49461015"/>
    <w:lvl w:ilvl="0" w:tentative="0">
      <w:start w:val="1"/>
      <w:numFmt w:val="decimal"/>
      <w:suff w:val="nothing"/>
      <w:lvlText w:val="%1、"/>
      <w:lvlJc w:val="left"/>
    </w:lvl>
  </w:abstractNum>
  <w:abstractNum w:abstractNumId="6">
    <w:nsid w:val="55897AE4"/>
    <w:multiLevelType w:val="singleLevel"/>
    <w:tmpl w:val="55897AE4"/>
    <w:lvl w:ilvl="0" w:tentative="0">
      <w:start w:val="1"/>
      <w:numFmt w:val="decimal"/>
      <w:suff w:val="nothing"/>
      <w:lvlText w:val="（%1）"/>
      <w:lvlJc w:val="left"/>
    </w:lvl>
  </w:abstractNum>
  <w:num w:numId="1">
    <w:abstractNumId w:val="6"/>
  </w:num>
  <w:num w:numId="2">
    <w:abstractNumId w:val="5"/>
  </w:num>
  <w:num w:numId="3">
    <w:abstractNumId w:val="0"/>
  </w:num>
  <w:num w:numId="4">
    <w:abstractNumId w:val="1"/>
  </w:num>
  <w:num w:numId="5">
    <w:abstractNumId w:val="3"/>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1A3C61"/>
    <w:rsid w:val="001F7211"/>
    <w:rsid w:val="00207CA5"/>
    <w:rsid w:val="003C4495"/>
    <w:rsid w:val="004901D9"/>
    <w:rsid w:val="011051A3"/>
    <w:rsid w:val="01727C7A"/>
    <w:rsid w:val="01B02ECF"/>
    <w:rsid w:val="01E96A32"/>
    <w:rsid w:val="01F1475F"/>
    <w:rsid w:val="023318A0"/>
    <w:rsid w:val="02346445"/>
    <w:rsid w:val="02A6624C"/>
    <w:rsid w:val="02C30829"/>
    <w:rsid w:val="02E720CB"/>
    <w:rsid w:val="034F29B0"/>
    <w:rsid w:val="03DD4C5E"/>
    <w:rsid w:val="03FC27E7"/>
    <w:rsid w:val="047D5A3E"/>
    <w:rsid w:val="047F0533"/>
    <w:rsid w:val="048B25E9"/>
    <w:rsid w:val="056D4520"/>
    <w:rsid w:val="057161F9"/>
    <w:rsid w:val="05AB57BC"/>
    <w:rsid w:val="060766B6"/>
    <w:rsid w:val="065F30C4"/>
    <w:rsid w:val="06610EEF"/>
    <w:rsid w:val="06623A4A"/>
    <w:rsid w:val="066E299B"/>
    <w:rsid w:val="067014CE"/>
    <w:rsid w:val="06BE6E8D"/>
    <w:rsid w:val="06D5634E"/>
    <w:rsid w:val="071C1EF2"/>
    <w:rsid w:val="074A7954"/>
    <w:rsid w:val="07C056E2"/>
    <w:rsid w:val="07C35823"/>
    <w:rsid w:val="07CB5065"/>
    <w:rsid w:val="07D27D80"/>
    <w:rsid w:val="07EF6F04"/>
    <w:rsid w:val="091C116C"/>
    <w:rsid w:val="093F473A"/>
    <w:rsid w:val="0954185D"/>
    <w:rsid w:val="09AB0524"/>
    <w:rsid w:val="09C048B8"/>
    <w:rsid w:val="09CB644F"/>
    <w:rsid w:val="09CD12F3"/>
    <w:rsid w:val="09D454AD"/>
    <w:rsid w:val="0AA60BBD"/>
    <w:rsid w:val="0AC0518A"/>
    <w:rsid w:val="0B2A2C1D"/>
    <w:rsid w:val="0B3E61A4"/>
    <w:rsid w:val="0B4B3AFD"/>
    <w:rsid w:val="0B9C7EC5"/>
    <w:rsid w:val="0BD42491"/>
    <w:rsid w:val="0C7178B0"/>
    <w:rsid w:val="0CAB6E7D"/>
    <w:rsid w:val="0CAD6784"/>
    <w:rsid w:val="0CB94B21"/>
    <w:rsid w:val="0CBB5614"/>
    <w:rsid w:val="0D0C307D"/>
    <w:rsid w:val="0D2F18F9"/>
    <w:rsid w:val="0DBB09B3"/>
    <w:rsid w:val="0E2D4CB7"/>
    <w:rsid w:val="0E2F5003"/>
    <w:rsid w:val="0E32716C"/>
    <w:rsid w:val="0E371234"/>
    <w:rsid w:val="0E5A73E3"/>
    <w:rsid w:val="0E920FDB"/>
    <w:rsid w:val="0EB25A88"/>
    <w:rsid w:val="0EFB6B4C"/>
    <w:rsid w:val="0F2075EB"/>
    <w:rsid w:val="0F24067F"/>
    <w:rsid w:val="0F3E029A"/>
    <w:rsid w:val="0F5553E7"/>
    <w:rsid w:val="0F887FD1"/>
    <w:rsid w:val="104A08E7"/>
    <w:rsid w:val="107544B0"/>
    <w:rsid w:val="1088576C"/>
    <w:rsid w:val="111B1C18"/>
    <w:rsid w:val="11227DCF"/>
    <w:rsid w:val="11312B51"/>
    <w:rsid w:val="11606EE5"/>
    <w:rsid w:val="118B1B1F"/>
    <w:rsid w:val="11BE0B93"/>
    <w:rsid w:val="11D00DDE"/>
    <w:rsid w:val="12007830"/>
    <w:rsid w:val="12144E44"/>
    <w:rsid w:val="12DE67B1"/>
    <w:rsid w:val="12F97007"/>
    <w:rsid w:val="137F68B5"/>
    <w:rsid w:val="13A97177"/>
    <w:rsid w:val="140937AA"/>
    <w:rsid w:val="147204EF"/>
    <w:rsid w:val="14943F2F"/>
    <w:rsid w:val="149F3C87"/>
    <w:rsid w:val="14DC742B"/>
    <w:rsid w:val="14E15692"/>
    <w:rsid w:val="14E611FC"/>
    <w:rsid w:val="15692C18"/>
    <w:rsid w:val="15D8003E"/>
    <w:rsid w:val="166C793E"/>
    <w:rsid w:val="16A916C3"/>
    <w:rsid w:val="16CB622F"/>
    <w:rsid w:val="16DD08BA"/>
    <w:rsid w:val="16F57DB3"/>
    <w:rsid w:val="16F76E52"/>
    <w:rsid w:val="17032BB7"/>
    <w:rsid w:val="172C7C90"/>
    <w:rsid w:val="17B144EE"/>
    <w:rsid w:val="184B033F"/>
    <w:rsid w:val="1861437C"/>
    <w:rsid w:val="18F30CAE"/>
    <w:rsid w:val="191B7951"/>
    <w:rsid w:val="1A4B636A"/>
    <w:rsid w:val="1A4D74B0"/>
    <w:rsid w:val="1A774077"/>
    <w:rsid w:val="1AA0660A"/>
    <w:rsid w:val="1AA1696B"/>
    <w:rsid w:val="1AE978E5"/>
    <w:rsid w:val="1C465ED2"/>
    <w:rsid w:val="1C472B1D"/>
    <w:rsid w:val="1C775587"/>
    <w:rsid w:val="1D1B3535"/>
    <w:rsid w:val="1D2700A8"/>
    <w:rsid w:val="1D9422E2"/>
    <w:rsid w:val="1E026DAD"/>
    <w:rsid w:val="1E410D1A"/>
    <w:rsid w:val="1E9515A6"/>
    <w:rsid w:val="1EA807E7"/>
    <w:rsid w:val="1EFD26CE"/>
    <w:rsid w:val="1EFF79B1"/>
    <w:rsid w:val="1F0834BA"/>
    <w:rsid w:val="1FCD69CC"/>
    <w:rsid w:val="1FE73158"/>
    <w:rsid w:val="1FFB1015"/>
    <w:rsid w:val="201C68D6"/>
    <w:rsid w:val="209D0BD0"/>
    <w:rsid w:val="214C6E22"/>
    <w:rsid w:val="21630E5D"/>
    <w:rsid w:val="21833D4A"/>
    <w:rsid w:val="219E19CD"/>
    <w:rsid w:val="21A25967"/>
    <w:rsid w:val="21C245A9"/>
    <w:rsid w:val="21DB67F1"/>
    <w:rsid w:val="22622E99"/>
    <w:rsid w:val="23667290"/>
    <w:rsid w:val="23D66B32"/>
    <w:rsid w:val="24003DBC"/>
    <w:rsid w:val="24024F40"/>
    <w:rsid w:val="248777BD"/>
    <w:rsid w:val="250E5911"/>
    <w:rsid w:val="25756F94"/>
    <w:rsid w:val="25837E41"/>
    <w:rsid w:val="25865E17"/>
    <w:rsid w:val="25D1291B"/>
    <w:rsid w:val="25D73E67"/>
    <w:rsid w:val="26200048"/>
    <w:rsid w:val="26850DE1"/>
    <w:rsid w:val="26F76706"/>
    <w:rsid w:val="27A73C0A"/>
    <w:rsid w:val="27B63451"/>
    <w:rsid w:val="28874843"/>
    <w:rsid w:val="290E27EE"/>
    <w:rsid w:val="29841453"/>
    <w:rsid w:val="29B30FBB"/>
    <w:rsid w:val="29B54E99"/>
    <w:rsid w:val="2AC959F5"/>
    <w:rsid w:val="2B6B6087"/>
    <w:rsid w:val="2BD734E3"/>
    <w:rsid w:val="2C266C0E"/>
    <w:rsid w:val="2C687E0E"/>
    <w:rsid w:val="2C743F5E"/>
    <w:rsid w:val="2D6B3324"/>
    <w:rsid w:val="2D9E68C2"/>
    <w:rsid w:val="2E642A69"/>
    <w:rsid w:val="2E89274F"/>
    <w:rsid w:val="2EB71574"/>
    <w:rsid w:val="2F411873"/>
    <w:rsid w:val="2FBD2384"/>
    <w:rsid w:val="2FD01F00"/>
    <w:rsid w:val="2FF87B87"/>
    <w:rsid w:val="307C3397"/>
    <w:rsid w:val="30F41299"/>
    <w:rsid w:val="31740FA4"/>
    <w:rsid w:val="31985FCB"/>
    <w:rsid w:val="31D2756A"/>
    <w:rsid w:val="31F6130E"/>
    <w:rsid w:val="3216477B"/>
    <w:rsid w:val="322805A4"/>
    <w:rsid w:val="32327052"/>
    <w:rsid w:val="324E09DF"/>
    <w:rsid w:val="32505926"/>
    <w:rsid w:val="32927835"/>
    <w:rsid w:val="32EC1162"/>
    <w:rsid w:val="33522CC7"/>
    <w:rsid w:val="338726EA"/>
    <w:rsid w:val="339F5FAA"/>
    <w:rsid w:val="33C82A3D"/>
    <w:rsid w:val="34991411"/>
    <w:rsid w:val="34B33C80"/>
    <w:rsid w:val="350A4DD7"/>
    <w:rsid w:val="35AF5C28"/>
    <w:rsid w:val="3608235F"/>
    <w:rsid w:val="36112021"/>
    <w:rsid w:val="36363181"/>
    <w:rsid w:val="36681C7B"/>
    <w:rsid w:val="36756F42"/>
    <w:rsid w:val="367605AB"/>
    <w:rsid w:val="36D82221"/>
    <w:rsid w:val="371D7ED9"/>
    <w:rsid w:val="372C5CA7"/>
    <w:rsid w:val="37903869"/>
    <w:rsid w:val="380E569D"/>
    <w:rsid w:val="381C19C7"/>
    <w:rsid w:val="389A7FF1"/>
    <w:rsid w:val="39641CE8"/>
    <w:rsid w:val="399B606E"/>
    <w:rsid w:val="39F50D5F"/>
    <w:rsid w:val="3A0E21BD"/>
    <w:rsid w:val="3A413C4C"/>
    <w:rsid w:val="3A4B3866"/>
    <w:rsid w:val="3AD92425"/>
    <w:rsid w:val="3B020512"/>
    <w:rsid w:val="3B192D35"/>
    <w:rsid w:val="3BBC5CA0"/>
    <w:rsid w:val="3BCB1189"/>
    <w:rsid w:val="3BF57F56"/>
    <w:rsid w:val="3C1836E5"/>
    <w:rsid w:val="3C1A47C3"/>
    <w:rsid w:val="3C4C090C"/>
    <w:rsid w:val="3C576E6D"/>
    <w:rsid w:val="3C7B17DC"/>
    <w:rsid w:val="3C7F20F7"/>
    <w:rsid w:val="3CA71F18"/>
    <w:rsid w:val="3CAB7211"/>
    <w:rsid w:val="3CB10697"/>
    <w:rsid w:val="3CB23273"/>
    <w:rsid w:val="3CBB18C3"/>
    <w:rsid w:val="3CE968C4"/>
    <w:rsid w:val="3D2415DC"/>
    <w:rsid w:val="3D6636AB"/>
    <w:rsid w:val="3D9233C4"/>
    <w:rsid w:val="3DA75FF1"/>
    <w:rsid w:val="3E383A71"/>
    <w:rsid w:val="3E533A70"/>
    <w:rsid w:val="3E567F2D"/>
    <w:rsid w:val="3E600199"/>
    <w:rsid w:val="3E664B57"/>
    <w:rsid w:val="3E7F139F"/>
    <w:rsid w:val="3ED903A5"/>
    <w:rsid w:val="3F177BD4"/>
    <w:rsid w:val="3F5A7622"/>
    <w:rsid w:val="3FA66E54"/>
    <w:rsid w:val="400674F3"/>
    <w:rsid w:val="400A5CAC"/>
    <w:rsid w:val="40593EDF"/>
    <w:rsid w:val="40CC65C3"/>
    <w:rsid w:val="40F4131E"/>
    <w:rsid w:val="4168510C"/>
    <w:rsid w:val="41C67B16"/>
    <w:rsid w:val="42706623"/>
    <w:rsid w:val="42B105CF"/>
    <w:rsid w:val="42C0605F"/>
    <w:rsid w:val="43226690"/>
    <w:rsid w:val="4362640B"/>
    <w:rsid w:val="43651926"/>
    <w:rsid w:val="4382480A"/>
    <w:rsid w:val="43CF072C"/>
    <w:rsid w:val="43CF6D25"/>
    <w:rsid w:val="441E6F6C"/>
    <w:rsid w:val="44302812"/>
    <w:rsid w:val="44546E8E"/>
    <w:rsid w:val="452C28EA"/>
    <w:rsid w:val="45497FA3"/>
    <w:rsid w:val="454D3FE9"/>
    <w:rsid w:val="460146C8"/>
    <w:rsid w:val="464131A0"/>
    <w:rsid w:val="468F04F3"/>
    <w:rsid w:val="477E42C3"/>
    <w:rsid w:val="47AA5C3B"/>
    <w:rsid w:val="4826340E"/>
    <w:rsid w:val="4832729D"/>
    <w:rsid w:val="48D87768"/>
    <w:rsid w:val="497F1E73"/>
    <w:rsid w:val="49C57B0D"/>
    <w:rsid w:val="4A2226EA"/>
    <w:rsid w:val="4A243639"/>
    <w:rsid w:val="4A8C047E"/>
    <w:rsid w:val="4A9A7FEF"/>
    <w:rsid w:val="4AD95E24"/>
    <w:rsid w:val="4B1B6CA2"/>
    <w:rsid w:val="4B4E28FD"/>
    <w:rsid w:val="4B634219"/>
    <w:rsid w:val="4B75093D"/>
    <w:rsid w:val="4BB012A4"/>
    <w:rsid w:val="4BB8759E"/>
    <w:rsid w:val="4C12619B"/>
    <w:rsid w:val="4C4F2C24"/>
    <w:rsid w:val="4C554BDA"/>
    <w:rsid w:val="4C705FAA"/>
    <w:rsid w:val="4D597644"/>
    <w:rsid w:val="4D5B1E64"/>
    <w:rsid w:val="4D794269"/>
    <w:rsid w:val="4DC9095B"/>
    <w:rsid w:val="4DF54DEF"/>
    <w:rsid w:val="4DF64C39"/>
    <w:rsid w:val="4E131C6E"/>
    <w:rsid w:val="4E6F2A15"/>
    <w:rsid w:val="4F564BC3"/>
    <w:rsid w:val="4F6B6AE9"/>
    <w:rsid w:val="4FBD60B8"/>
    <w:rsid w:val="4FDB3D7F"/>
    <w:rsid w:val="4FEE6B36"/>
    <w:rsid w:val="500E1B09"/>
    <w:rsid w:val="5062132B"/>
    <w:rsid w:val="50AA4945"/>
    <w:rsid w:val="50CF38FE"/>
    <w:rsid w:val="50FA208B"/>
    <w:rsid w:val="515322C8"/>
    <w:rsid w:val="51644003"/>
    <w:rsid w:val="51F8207A"/>
    <w:rsid w:val="52404583"/>
    <w:rsid w:val="528402AF"/>
    <w:rsid w:val="5287788E"/>
    <w:rsid w:val="52B02A9D"/>
    <w:rsid w:val="52F17B1A"/>
    <w:rsid w:val="533C5B65"/>
    <w:rsid w:val="538962B2"/>
    <w:rsid w:val="539B6EFA"/>
    <w:rsid w:val="53A854ED"/>
    <w:rsid w:val="54003F76"/>
    <w:rsid w:val="54862E22"/>
    <w:rsid w:val="54EA1ECC"/>
    <w:rsid w:val="555E62A0"/>
    <w:rsid w:val="560B376E"/>
    <w:rsid w:val="56351B76"/>
    <w:rsid w:val="5671284A"/>
    <w:rsid w:val="5688229B"/>
    <w:rsid w:val="56EB1BA5"/>
    <w:rsid w:val="574C570F"/>
    <w:rsid w:val="576A591D"/>
    <w:rsid w:val="57AE4D8E"/>
    <w:rsid w:val="57EC2E9A"/>
    <w:rsid w:val="57FF1029"/>
    <w:rsid w:val="5806266C"/>
    <w:rsid w:val="583547CF"/>
    <w:rsid w:val="58B30CD3"/>
    <w:rsid w:val="58C14A78"/>
    <w:rsid w:val="592D44A8"/>
    <w:rsid w:val="59417295"/>
    <w:rsid w:val="5A5027F5"/>
    <w:rsid w:val="5A8F2445"/>
    <w:rsid w:val="5AB838D5"/>
    <w:rsid w:val="5ACE52BC"/>
    <w:rsid w:val="5B5379CD"/>
    <w:rsid w:val="5B6B0B27"/>
    <w:rsid w:val="5B6E4E33"/>
    <w:rsid w:val="5BA04186"/>
    <w:rsid w:val="5C1C58A5"/>
    <w:rsid w:val="5C525223"/>
    <w:rsid w:val="5C6B0D01"/>
    <w:rsid w:val="5C6B56FA"/>
    <w:rsid w:val="5C966B20"/>
    <w:rsid w:val="5CB21205"/>
    <w:rsid w:val="5CFB0E55"/>
    <w:rsid w:val="5D337C85"/>
    <w:rsid w:val="5DE90040"/>
    <w:rsid w:val="5DEA74C8"/>
    <w:rsid w:val="5E1C2447"/>
    <w:rsid w:val="5E502C07"/>
    <w:rsid w:val="5E734760"/>
    <w:rsid w:val="5E8C0370"/>
    <w:rsid w:val="5F05578B"/>
    <w:rsid w:val="5F0E6EC1"/>
    <w:rsid w:val="5F261632"/>
    <w:rsid w:val="5F553612"/>
    <w:rsid w:val="5FEF3BCA"/>
    <w:rsid w:val="60011C8E"/>
    <w:rsid w:val="605063CF"/>
    <w:rsid w:val="6053310C"/>
    <w:rsid w:val="60630670"/>
    <w:rsid w:val="60C810BC"/>
    <w:rsid w:val="60D77732"/>
    <w:rsid w:val="617D5753"/>
    <w:rsid w:val="625F5F05"/>
    <w:rsid w:val="62881C02"/>
    <w:rsid w:val="63807764"/>
    <w:rsid w:val="644770E4"/>
    <w:rsid w:val="6471522F"/>
    <w:rsid w:val="64CF1FB3"/>
    <w:rsid w:val="64D16E8A"/>
    <w:rsid w:val="65153D0A"/>
    <w:rsid w:val="65183500"/>
    <w:rsid w:val="66437106"/>
    <w:rsid w:val="664F452C"/>
    <w:rsid w:val="665E7D8A"/>
    <w:rsid w:val="6669774E"/>
    <w:rsid w:val="66B30329"/>
    <w:rsid w:val="66D40A36"/>
    <w:rsid w:val="675825AE"/>
    <w:rsid w:val="67A53F96"/>
    <w:rsid w:val="680F6405"/>
    <w:rsid w:val="682449D0"/>
    <w:rsid w:val="6830350C"/>
    <w:rsid w:val="68322A6D"/>
    <w:rsid w:val="684360DA"/>
    <w:rsid w:val="68D10E1E"/>
    <w:rsid w:val="69EF2570"/>
    <w:rsid w:val="6A9917D4"/>
    <w:rsid w:val="6A9F3E2E"/>
    <w:rsid w:val="6B084718"/>
    <w:rsid w:val="6B100C45"/>
    <w:rsid w:val="6B7016DB"/>
    <w:rsid w:val="6BE445EB"/>
    <w:rsid w:val="6C1C5EE5"/>
    <w:rsid w:val="6C5E15FA"/>
    <w:rsid w:val="6C7E33FF"/>
    <w:rsid w:val="6C845921"/>
    <w:rsid w:val="6C876B4C"/>
    <w:rsid w:val="6CA05C9C"/>
    <w:rsid w:val="6CC25BD5"/>
    <w:rsid w:val="6CC36AA8"/>
    <w:rsid w:val="6D1B5052"/>
    <w:rsid w:val="6D523DDE"/>
    <w:rsid w:val="6DA96544"/>
    <w:rsid w:val="6DDF4E54"/>
    <w:rsid w:val="6DF23FCF"/>
    <w:rsid w:val="6E2117AC"/>
    <w:rsid w:val="6E496E2D"/>
    <w:rsid w:val="6EB03B65"/>
    <w:rsid w:val="6ECE2B0C"/>
    <w:rsid w:val="6ED70E66"/>
    <w:rsid w:val="6EFE482E"/>
    <w:rsid w:val="6F002376"/>
    <w:rsid w:val="6F7037DA"/>
    <w:rsid w:val="6F8D5F60"/>
    <w:rsid w:val="6F9E0926"/>
    <w:rsid w:val="6FC406DC"/>
    <w:rsid w:val="715479D2"/>
    <w:rsid w:val="7167134C"/>
    <w:rsid w:val="717647CE"/>
    <w:rsid w:val="71872599"/>
    <w:rsid w:val="72490CC4"/>
    <w:rsid w:val="729D6163"/>
    <w:rsid w:val="7306643C"/>
    <w:rsid w:val="731D08B7"/>
    <w:rsid w:val="73400824"/>
    <w:rsid w:val="73677A9F"/>
    <w:rsid w:val="738F1C2C"/>
    <w:rsid w:val="739342F5"/>
    <w:rsid w:val="73B12E8E"/>
    <w:rsid w:val="745213CD"/>
    <w:rsid w:val="74D33847"/>
    <w:rsid w:val="75107741"/>
    <w:rsid w:val="752F158D"/>
    <w:rsid w:val="764B14E6"/>
    <w:rsid w:val="76671D87"/>
    <w:rsid w:val="76693877"/>
    <w:rsid w:val="76833431"/>
    <w:rsid w:val="76A2524A"/>
    <w:rsid w:val="76B71AA1"/>
    <w:rsid w:val="76E922CA"/>
    <w:rsid w:val="77737728"/>
    <w:rsid w:val="777A0615"/>
    <w:rsid w:val="77837774"/>
    <w:rsid w:val="78325958"/>
    <w:rsid w:val="7834655A"/>
    <w:rsid w:val="78A6782B"/>
    <w:rsid w:val="78D155C8"/>
    <w:rsid w:val="78D641E3"/>
    <w:rsid w:val="79931C62"/>
    <w:rsid w:val="79963D6E"/>
    <w:rsid w:val="79B11580"/>
    <w:rsid w:val="79C95C5C"/>
    <w:rsid w:val="79D923FD"/>
    <w:rsid w:val="79E229F0"/>
    <w:rsid w:val="79EB2EC6"/>
    <w:rsid w:val="79F85894"/>
    <w:rsid w:val="7A1934DD"/>
    <w:rsid w:val="7A46052D"/>
    <w:rsid w:val="7A9806C5"/>
    <w:rsid w:val="7AAF078E"/>
    <w:rsid w:val="7B3F6445"/>
    <w:rsid w:val="7B5D1F17"/>
    <w:rsid w:val="7B8F2E07"/>
    <w:rsid w:val="7BBB13D4"/>
    <w:rsid w:val="7BCD7010"/>
    <w:rsid w:val="7C282D64"/>
    <w:rsid w:val="7C290642"/>
    <w:rsid w:val="7D8750B0"/>
    <w:rsid w:val="7DB47ACB"/>
    <w:rsid w:val="7DE5770B"/>
    <w:rsid w:val="7E2B538C"/>
    <w:rsid w:val="7E5207A4"/>
    <w:rsid w:val="7E767734"/>
    <w:rsid w:val="7ED3219F"/>
    <w:rsid w:val="7ED42F98"/>
    <w:rsid w:val="7EEC640E"/>
    <w:rsid w:val="7FD017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0">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uiPriority w:val="0"/>
    <w:rPr>
      <w:sz w:val="28"/>
    </w:rPr>
  </w:style>
  <w:style w:type="paragraph" w:styleId="3">
    <w:name w:val="Body Text First Indent 2"/>
    <w:basedOn w:val="1"/>
    <w:next w:val="1"/>
    <w:qFormat/>
    <w:uiPriority w:val="0"/>
    <w:pPr>
      <w:ind w:firstLine="420" w:firstLineChars="200"/>
    </w:pPr>
  </w:style>
  <w:style w:type="paragraph" w:styleId="4">
    <w:name w:val="Body Text Indent"/>
    <w:basedOn w:val="1"/>
    <w:next w:val="1"/>
    <w:qFormat/>
    <w:uiPriority w:val="0"/>
    <w:pPr>
      <w:spacing w:line="440" w:lineRule="exact"/>
      <w:ind w:firstLine="560"/>
    </w:pPr>
    <w:rPr>
      <w:rFonts w:ascii="宋体"/>
      <w:sz w:val="24"/>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kern w:val="0"/>
      <w:sz w:val="20"/>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
    <w:name w:val="表格"/>
    <w:basedOn w:val="1"/>
    <w:qFormat/>
    <w:uiPriority w:val="0"/>
    <w:pPr>
      <w:spacing w:line="0" w:lineRule="atLeast"/>
      <w:jc w:val="center"/>
    </w:pPr>
    <w:rPr>
      <w:kern w:val="0"/>
    </w:rPr>
  </w:style>
  <w:style w:type="paragraph" w:customStyle="1" w:styleId="12">
    <w:name w:val="样式 首行缩进:  2 字符8"/>
    <w:basedOn w:val="1"/>
    <w:qFormat/>
    <w:uiPriority w:val="0"/>
    <w:pPr>
      <w:spacing w:line="520" w:lineRule="exact"/>
      <w:ind w:firstLine="560" w:firstLineChars="200"/>
    </w:pPr>
    <w:rPr>
      <w:rFonts w:cs="宋体"/>
      <w:sz w:val="24"/>
    </w:rPr>
  </w:style>
  <w:style w:type="paragraph" w:styleId="13">
    <w:name w:val="List Paragraph"/>
    <w:basedOn w:val="1"/>
    <w:qFormat/>
    <w:uiPriority w:val="0"/>
    <w:pPr>
      <w:ind w:firstLine="420" w:firstLineChars="200"/>
    </w:pPr>
    <w:rPr>
      <w:rFonts w:ascii="Times New Roman" w:hAnsi="Times New Roman" w:eastAsia="宋体"/>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TotalTime>
  <ScaleCrop>false</ScaleCrop>
  <LinksUpToDate>false</LinksUpToDate>
  <CharactersWithSpaces>0</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2020-10-19T02:08:00Z</dcterms:created>
  <dc:creator>Administrator</dc:creator>
  <cp:lastModifiedBy>Administrator</cp:lastModifiedBy>
  <dcterms:modified xsi:type="dcterms:W3CDTF">2021-06-09T09:38:42Z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1A83CC5E9AB44D5DBB7A6AFE88168063</vt:lpwstr>
  </property>
</Properties>
</file>