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宋体" w:hAnsi="宋体" w:cs="宋体"/>
          <w:b/>
          <w:bCs/>
          <w:color w:val="000000"/>
          <w:spacing w:val="0"/>
          <w:sz w:val="48"/>
        </w:rPr>
      </w:pPr>
    </w:p>
    <w:p>
      <w:pPr>
        <w:jc w:val="center"/>
        <w:rPr>
          <w:rFonts w:ascii="宋体" w:hAnsi="宋体" w:cs="宋体"/>
          <w:b/>
          <w:bCs/>
          <w:color w:val="000000"/>
          <w:spacing w:val="0"/>
          <w:sz w:val="48"/>
        </w:rPr>
      </w:pPr>
      <w:r>
        <w:rPr>
          <w:rFonts w:ascii="宋体" w:hAnsi="宋体" w:cs="宋体"/>
          <w:b/>
          <w:bCs/>
          <w:color w:val="000000"/>
          <w:spacing w:val="0"/>
          <w:sz w:val="48"/>
        </w:rPr>
        <w:t>苏尼特右旗盛利热力有限责任公司项目竣工环境保护验收监测报告书</w:t>
      </w:r>
    </w:p>
    <w:p>
      <w:pPr>
        <w:jc w:val="center"/>
        <w:rPr>
          <w:rFonts w:ascii="宋体" w:hAnsi="宋体" w:cs="宋体"/>
          <w:b/>
          <w:bCs/>
          <w:color w:val="000000"/>
          <w:spacing w:val="0"/>
          <w:sz w:val="48"/>
        </w:rPr>
      </w:pPr>
    </w:p>
    <w:p>
      <w:pPr>
        <w:jc w:val="both"/>
        <w:rPr>
          <w:rFonts w:ascii="宋体" w:hAnsi="宋体" w:cs="宋体"/>
          <w:b/>
          <w:bCs/>
          <w:color w:val="000000"/>
          <w:spacing w:val="0"/>
          <w:sz w:val="48"/>
        </w:rPr>
      </w:pPr>
    </w:p>
    <w:p>
      <w:pPr>
        <w:jc w:val="both"/>
        <w:rPr>
          <w:rFonts w:ascii="宋体" w:hAnsi="宋体" w:cs="宋体"/>
          <w:b/>
          <w:bCs/>
          <w:color w:val="000000"/>
          <w:spacing w:val="0"/>
          <w:sz w:val="48"/>
        </w:rPr>
      </w:pPr>
    </w:p>
    <w:p>
      <w:pPr>
        <w:jc w:val="both"/>
      </w:pPr>
      <w:r>
        <w:drawing>
          <wp:anchor distT="0" distB="0" distL="114300" distR="114300" simplePos="0" relativeHeight="251673600" behindDoc="1" locked="0" layoutInCell="1" allowOverlap="1">
            <wp:simplePos x="0" y="0"/>
            <wp:positionH relativeFrom="page">
              <wp:posOffset>892810</wp:posOffset>
            </wp:positionH>
            <wp:positionV relativeFrom="page">
              <wp:posOffset>2929890</wp:posOffset>
            </wp:positionV>
            <wp:extent cx="5760720" cy="3797935"/>
            <wp:effectExtent l="0" t="0" r="11430" b="12065"/>
            <wp:wrapNone/>
            <wp:docPr id="1" name="_x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x00000"/>
                    <pic:cNvPicPr>
                      <a:picLocks noChangeAspect="1"/>
                    </pic:cNvPicPr>
                  </pic:nvPicPr>
                  <pic:blipFill>
                    <a:blip r:embed="rId7"/>
                    <a:stretch>
                      <a:fillRect/>
                    </a:stretch>
                  </pic:blipFill>
                  <pic:spPr>
                    <a:xfrm>
                      <a:off x="0" y="0"/>
                      <a:ext cx="5760720" cy="3797935"/>
                    </a:xfrm>
                    <a:prstGeom prst="rect">
                      <a:avLst/>
                    </a:prstGeom>
                    <a:noFill/>
                    <a:ln w="9525">
                      <a:noFill/>
                    </a:ln>
                  </pic:spPr>
                </pic:pic>
              </a:graphicData>
            </a:graphic>
          </wp:anchor>
        </w:drawing>
      </w:r>
    </w:p>
    <w:p>
      <w:pPr>
        <w:bidi w:val="0"/>
        <w:rPr>
          <w:rFonts w:asciiTheme="minorHAnsi" w:hAnsiTheme="minorHAnsi" w:eastAsiaTheme="minorEastAsia" w:cstheme="minorBidi"/>
          <w:kern w:val="2"/>
          <w:sz w:val="21"/>
          <w:szCs w:val="24"/>
          <w:lang w:val="en-US" w:eastAsia="zh-CN" w:bidi="ar-SA"/>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tabs>
          <w:tab w:val="left" w:pos="3501"/>
        </w:tabs>
        <w:bidi w:val="0"/>
        <w:jc w:val="center"/>
        <w:rPr>
          <w:rFonts w:ascii="宋体" w:hAnsi="宋体" w:cs="宋体"/>
          <w:b/>
          <w:bCs/>
          <w:color w:val="000000"/>
          <w:spacing w:val="0"/>
          <w:sz w:val="28"/>
        </w:rPr>
      </w:pPr>
      <w:r>
        <w:rPr>
          <w:rFonts w:ascii="宋体" w:hAnsi="宋体" w:cs="宋体"/>
          <w:b/>
          <w:bCs/>
          <w:color w:val="000000"/>
          <w:spacing w:val="0"/>
          <w:sz w:val="28"/>
        </w:rPr>
        <w:t>建设单位：苏尼特右旗盛利热力有限责任公司</w:t>
      </w:r>
    </w:p>
    <w:p>
      <w:pPr>
        <w:tabs>
          <w:tab w:val="left" w:pos="3501"/>
        </w:tabs>
        <w:bidi w:val="0"/>
        <w:jc w:val="center"/>
        <w:rPr>
          <w:rFonts w:ascii="宋体" w:hAnsi="宋体" w:cs="宋体"/>
          <w:b/>
          <w:bCs/>
          <w:color w:val="000000"/>
          <w:spacing w:val="0"/>
          <w:sz w:val="28"/>
        </w:rPr>
      </w:pPr>
      <w:r>
        <w:rPr>
          <w:rFonts w:ascii="宋体" w:hAnsi="宋体" w:cs="宋体"/>
          <w:b/>
          <w:bCs/>
          <w:color w:val="000000"/>
          <w:spacing w:val="0"/>
          <w:sz w:val="28"/>
        </w:rPr>
        <w:t>编制单位：内蒙古恒胜测试科技有限公司</w:t>
      </w:r>
    </w:p>
    <w:p>
      <w:pPr>
        <w:tabs>
          <w:tab w:val="left" w:pos="3501"/>
        </w:tabs>
        <w:bidi w:val="0"/>
        <w:jc w:val="center"/>
        <w:rPr>
          <w:rFonts w:ascii="宋体" w:hAnsi="宋体" w:cs="宋体"/>
          <w:b/>
          <w:bCs/>
          <w:color w:val="000000"/>
          <w:spacing w:val="0"/>
          <w:sz w:val="28"/>
        </w:rPr>
      </w:pPr>
    </w:p>
    <w:p>
      <w:pPr>
        <w:tabs>
          <w:tab w:val="left" w:pos="3501"/>
        </w:tabs>
        <w:bidi w:val="0"/>
        <w:jc w:val="center"/>
        <w:rPr>
          <w:rFonts w:ascii="宋体" w:hAnsi="宋体" w:cs="宋体"/>
          <w:b/>
          <w:bCs/>
          <w:color w:val="000000"/>
          <w:spacing w:val="0"/>
          <w:sz w:val="28"/>
        </w:rPr>
      </w:pPr>
      <w:r>
        <w:rPr>
          <w:rFonts w:ascii="宋体" w:hAnsi="宋体" w:cs="宋体"/>
          <w:b/>
          <w:bCs/>
          <w:color w:val="000000"/>
          <w:spacing w:val="0"/>
          <w:sz w:val="28"/>
        </w:rPr>
        <w:t>二〇二一年四月</w:t>
      </w:r>
    </w:p>
    <w:p>
      <w:pPr>
        <w:bidi w:val="0"/>
        <w:rPr>
          <w:rFonts w:asciiTheme="minorHAnsi" w:hAnsiTheme="minorHAnsi" w:eastAsiaTheme="minorEastAsia" w:cstheme="minorBidi"/>
          <w:kern w:val="2"/>
          <w:sz w:val="21"/>
          <w:szCs w:val="24"/>
          <w:lang w:val="en-US" w:eastAsia="zh-CN" w:bidi="ar-SA"/>
        </w:rPr>
      </w:pPr>
    </w:p>
    <w:p>
      <w:pPr>
        <w:bidi w:val="0"/>
        <w:rPr>
          <w:lang w:val="en-US" w:eastAsia="zh-CN"/>
        </w:rPr>
      </w:pPr>
    </w:p>
    <w:p>
      <w:pPr>
        <w:tabs>
          <w:tab w:val="left" w:pos="1017"/>
        </w:tabs>
        <w:bidi w:val="0"/>
        <w:jc w:val="left"/>
        <w:rPr>
          <w:rFonts w:hint="eastAsia"/>
          <w:lang w:val="en-US" w:eastAsia="zh-CN"/>
        </w:rPr>
      </w:pPr>
      <w:r>
        <w:rPr>
          <w:rFonts w:hint="eastAsia"/>
          <w:lang w:val="en-US" w:eastAsia="zh-CN"/>
        </w:rPr>
        <w:tab/>
      </w:r>
    </w:p>
    <w:p>
      <w:pPr>
        <w:tabs>
          <w:tab w:val="left" w:pos="1017"/>
        </w:tabs>
        <w:bidi w:val="0"/>
        <w:jc w:val="left"/>
        <w:rPr>
          <w:rFonts w:hint="eastAsia"/>
          <w:lang w:val="en-US" w:eastAsia="zh-CN"/>
        </w:rPr>
      </w:pPr>
    </w:p>
    <w:p>
      <w:pPr>
        <w:tabs>
          <w:tab w:val="left" w:pos="1017"/>
        </w:tabs>
        <w:bidi w:val="0"/>
        <w:jc w:val="left"/>
        <w:rPr>
          <w:rFonts w:hint="eastAsia"/>
          <w:lang w:val="en-US" w:eastAsia="zh-CN"/>
        </w:rPr>
      </w:pPr>
      <w:r>
        <w:drawing>
          <wp:anchor distT="0" distB="0" distL="114300" distR="114300" simplePos="0" relativeHeight="251676672" behindDoc="1" locked="0" layoutInCell="1" allowOverlap="1">
            <wp:simplePos x="0" y="0"/>
            <wp:positionH relativeFrom="page">
              <wp:posOffset>892810</wp:posOffset>
            </wp:positionH>
            <wp:positionV relativeFrom="page">
              <wp:posOffset>1019810</wp:posOffset>
            </wp:positionV>
            <wp:extent cx="5792470" cy="8576945"/>
            <wp:effectExtent l="0" t="0" r="17780" b="14605"/>
            <wp:wrapNone/>
            <wp:docPr id="2" name="_x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x00001"/>
                    <pic:cNvPicPr>
                      <a:picLocks noChangeAspect="1"/>
                    </pic:cNvPicPr>
                  </pic:nvPicPr>
                  <pic:blipFill>
                    <a:blip r:embed="rId8"/>
                    <a:stretch>
                      <a:fillRect/>
                    </a:stretch>
                  </pic:blipFill>
                  <pic:spPr>
                    <a:xfrm>
                      <a:off x="0" y="0"/>
                      <a:ext cx="5792470" cy="8576945"/>
                    </a:xfrm>
                    <a:prstGeom prst="rect">
                      <a:avLst/>
                    </a:prstGeom>
                    <a:noFill/>
                    <a:ln w="9525">
                      <a:noFill/>
                    </a:ln>
                  </pic:spPr>
                </pic:pic>
              </a:graphicData>
            </a:graphic>
          </wp:anchor>
        </w:drawing>
      </w:r>
    </w:p>
    <w:p>
      <w:pPr>
        <w:tabs>
          <w:tab w:val="left" w:pos="1017"/>
        </w:tabs>
        <w:bidi w:val="0"/>
        <w:jc w:val="left"/>
        <w:rPr>
          <w:rFonts w:hint="eastAsia"/>
          <w:lang w:val="en-US" w:eastAsia="zh-CN"/>
        </w:rPr>
      </w:pPr>
    </w:p>
    <w:p>
      <w:pPr>
        <w:tabs>
          <w:tab w:val="left" w:pos="1017"/>
        </w:tabs>
        <w:bidi w:val="0"/>
        <w:jc w:val="left"/>
        <w:rPr>
          <w:rFonts w:hint="eastAsia"/>
          <w:lang w:val="en-US" w:eastAsia="zh-CN"/>
        </w:rPr>
      </w:pPr>
    </w:p>
    <w:p>
      <w:pPr>
        <w:bidi w:val="0"/>
        <w:rPr>
          <w:rFonts w:hint="eastAsia" w:asciiTheme="minorHAnsi" w:hAnsiTheme="minorHAnsi" w:eastAsiaTheme="minorEastAsia" w:cstheme="minorBidi"/>
          <w:kern w:val="2"/>
          <w:sz w:val="21"/>
          <w:szCs w:val="24"/>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tabs>
          <w:tab w:val="left" w:pos="1647"/>
        </w:tabs>
        <w:bidi w:val="0"/>
        <w:jc w:val="left"/>
        <w:rPr>
          <w:rFonts w:hint="eastAsia"/>
          <w:lang w:val="en-US" w:eastAsia="zh-CN"/>
        </w:rPr>
      </w:pPr>
      <w:r>
        <w:rPr>
          <w:rFonts w:hint="eastAsia"/>
          <w:lang w:val="en-US" w:eastAsia="zh-CN"/>
        </w:rPr>
        <w:tab/>
      </w:r>
    </w:p>
    <w:tbl>
      <w:tblPr>
        <w:tblStyle w:val="2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676"/>
        <w:gridCol w:w="58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76"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240" w:lineRule="auto"/>
              <w:ind w:left="0"/>
              <w:jc w:val="left"/>
              <w:textAlignment w:val="auto"/>
              <w:rPr>
                <w:rFonts w:hint="eastAsia"/>
                <w:sz w:val="28"/>
                <w:szCs w:val="28"/>
                <w:vertAlign w:val="baseline"/>
                <w:lang w:val="en-US" w:eastAsia="zh-CN"/>
              </w:rPr>
            </w:pPr>
            <w:r>
              <w:rPr>
                <w:rFonts w:hint="eastAsia"/>
                <w:sz w:val="28"/>
                <w:szCs w:val="28"/>
                <w:vertAlign w:val="baseline"/>
                <w:lang w:val="en-US" w:eastAsia="zh-CN"/>
              </w:rPr>
              <w:t>建设单位：</w:t>
            </w:r>
          </w:p>
        </w:tc>
        <w:tc>
          <w:tcPr>
            <w:tcW w:w="5846" w:type="dxa"/>
            <w:tcBorders>
              <w:tl2br w:val="nil"/>
              <w:tr2bl w:val="nil"/>
            </w:tcBorders>
          </w:tcPr>
          <w:p>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jc w:val="left"/>
              <w:textAlignment w:val="auto"/>
              <w:rPr>
                <w:rFonts w:hint="eastAsia"/>
                <w:sz w:val="28"/>
                <w:szCs w:val="28"/>
                <w:vertAlign w:val="baseline"/>
                <w:lang w:val="en-US" w:eastAsia="zh-CN"/>
              </w:rPr>
            </w:pPr>
            <w:r>
              <w:rPr>
                <w:rFonts w:ascii="宋体" w:hAnsi="宋体" w:cs="宋体"/>
                <w:color w:val="000000"/>
                <w:spacing w:val="0"/>
                <w:sz w:val="28"/>
                <w:szCs w:val="28"/>
              </w:rPr>
              <w:t>苏尼特右旗盛利热力有限责任公司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76"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240" w:lineRule="auto"/>
              <w:ind w:left="0"/>
              <w:jc w:val="left"/>
              <w:textAlignment w:val="auto"/>
              <w:rPr>
                <w:rFonts w:hint="eastAsia"/>
                <w:sz w:val="28"/>
                <w:szCs w:val="28"/>
                <w:vertAlign w:val="baseline"/>
                <w:lang w:val="en-US" w:eastAsia="zh-CN"/>
              </w:rPr>
            </w:pPr>
            <w:r>
              <w:rPr>
                <w:rFonts w:hint="eastAsia"/>
                <w:sz w:val="28"/>
                <w:szCs w:val="28"/>
                <w:vertAlign w:val="baseline"/>
                <w:lang w:val="en-US" w:eastAsia="zh-CN"/>
              </w:rPr>
              <w:t>建设单位法人代表：</w:t>
            </w:r>
          </w:p>
        </w:tc>
        <w:tc>
          <w:tcPr>
            <w:tcW w:w="5846" w:type="dxa"/>
            <w:tcBorders>
              <w:tl2br w:val="nil"/>
              <w:tr2bl w:val="nil"/>
            </w:tcBorders>
          </w:tcPr>
          <w:p>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1400" w:firstLineChars="500"/>
              <w:jc w:val="left"/>
              <w:textAlignment w:val="auto"/>
              <w:rPr>
                <w:rFonts w:hint="eastAsia"/>
                <w:sz w:val="28"/>
                <w:szCs w:val="28"/>
                <w:vertAlign w:val="baseline"/>
                <w:lang w:val="en-US" w:eastAsia="zh-CN"/>
              </w:rPr>
            </w:pPr>
            <w:r>
              <w:rPr>
                <w:rFonts w:ascii="宋体" w:hAnsi="宋体" w:cs="宋体"/>
                <w:color w:val="000000"/>
                <w:spacing w:val="0"/>
                <w:sz w:val="28"/>
                <w:szCs w:val="28"/>
              </w:rPr>
              <w:t>（签字）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76"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240" w:lineRule="auto"/>
              <w:ind w:left="0"/>
              <w:jc w:val="left"/>
              <w:textAlignment w:val="auto"/>
              <w:rPr>
                <w:rFonts w:hint="eastAsia" w:eastAsiaTheme="minorEastAsia"/>
                <w:sz w:val="28"/>
                <w:szCs w:val="28"/>
                <w:vertAlign w:val="baseline"/>
                <w:lang w:val="en-US" w:eastAsia="zh-CN"/>
              </w:rPr>
            </w:pPr>
            <w:r>
              <w:rPr>
                <w:rFonts w:ascii="宋体" w:hAnsi="宋体" w:cs="宋体"/>
                <w:color w:val="000000"/>
                <w:spacing w:val="0"/>
                <w:sz w:val="28"/>
                <w:szCs w:val="28"/>
              </w:rPr>
              <w:t>编制单位</w:t>
            </w:r>
            <w:r>
              <w:rPr>
                <w:rFonts w:hint="eastAsia" w:ascii="宋体" w:hAnsi="宋体" w:cs="宋体"/>
                <w:color w:val="000000"/>
                <w:spacing w:val="0"/>
                <w:sz w:val="28"/>
                <w:szCs w:val="28"/>
                <w:lang w:eastAsia="zh-CN"/>
              </w:rPr>
              <w:t>：</w:t>
            </w:r>
          </w:p>
        </w:tc>
        <w:tc>
          <w:tcPr>
            <w:tcW w:w="5846"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240" w:lineRule="auto"/>
              <w:ind w:left="0"/>
              <w:jc w:val="left"/>
              <w:textAlignment w:val="auto"/>
              <w:rPr>
                <w:rFonts w:hint="eastAsia"/>
                <w:sz w:val="28"/>
                <w:szCs w:val="28"/>
                <w:vertAlign w:val="baseline"/>
                <w:lang w:val="en-US" w:eastAsia="zh-CN"/>
              </w:rPr>
            </w:pPr>
            <w:r>
              <w:rPr>
                <w:rFonts w:ascii="宋体" w:hAnsi="宋体" w:cs="宋体"/>
                <w:color w:val="000000"/>
                <w:spacing w:val="0"/>
                <w:sz w:val="28"/>
                <w:szCs w:val="28"/>
              </w:rPr>
              <w:t>内蒙古恒胜测试科技有限公司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76"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240" w:lineRule="auto"/>
              <w:ind w:left="0"/>
              <w:jc w:val="left"/>
              <w:textAlignment w:val="auto"/>
              <w:rPr>
                <w:rFonts w:hint="eastAsia"/>
                <w:sz w:val="28"/>
                <w:szCs w:val="28"/>
                <w:vertAlign w:val="baseline"/>
                <w:lang w:val="en-US" w:eastAsia="zh-CN"/>
              </w:rPr>
            </w:pPr>
            <w:r>
              <w:rPr>
                <w:rFonts w:ascii="宋体" w:hAnsi="宋体" w:cs="宋体"/>
                <w:color w:val="000000"/>
                <w:spacing w:val="0"/>
                <w:sz w:val="28"/>
                <w:szCs w:val="28"/>
              </w:rPr>
              <w:t>编制单位法人代表：</w:t>
            </w:r>
          </w:p>
        </w:tc>
        <w:tc>
          <w:tcPr>
            <w:tcW w:w="5846"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240" w:lineRule="auto"/>
              <w:ind w:left="0" w:firstLine="1400" w:firstLineChars="500"/>
              <w:jc w:val="left"/>
              <w:textAlignment w:val="auto"/>
              <w:rPr>
                <w:rFonts w:hint="eastAsia"/>
                <w:sz w:val="28"/>
                <w:szCs w:val="28"/>
                <w:vertAlign w:val="baseline"/>
                <w:lang w:val="en-US" w:eastAsia="zh-CN"/>
              </w:rPr>
            </w:pPr>
            <w:r>
              <w:rPr>
                <w:rFonts w:ascii="宋体" w:hAnsi="宋体" w:cs="宋体"/>
                <w:color w:val="000000"/>
                <w:spacing w:val="0"/>
                <w:sz w:val="28"/>
                <w:szCs w:val="28"/>
              </w:rPr>
              <w:t>（签字）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76"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240" w:lineRule="auto"/>
              <w:ind w:left="0"/>
              <w:jc w:val="left"/>
              <w:textAlignment w:val="auto"/>
              <w:rPr>
                <w:rFonts w:hint="eastAsia"/>
                <w:sz w:val="28"/>
                <w:szCs w:val="28"/>
                <w:vertAlign w:val="baseline"/>
                <w:lang w:val="en-US" w:eastAsia="zh-CN"/>
              </w:rPr>
            </w:pPr>
            <w:r>
              <w:rPr>
                <w:rFonts w:ascii="宋体" w:hAnsi="宋体" w:cs="宋体"/>
                <w:color w:val="000000"/>
                <w:spacing w:val="0"/>
                <w:sz w:val="28"/>
                <w:szCs w:val="28"/>
              </w:rPr>
              <w:t>项目负责人：</w:t>
            </w:r>
          </w:p>
        </w:tc>
        <w:tc>
          <w:tcPr>
            <w:tcW w:w="5846"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240" w:lineRule="auto"/>
              <w:ind w:left="0"/>
              <w:jc w:val="left"/>
              <w:textAlignment w:val="auto"/>
              <w:rPr>
                <w:rFonts w:hint="eastAsia"/>
                <w:sz w:val="28"/>
                <w:szCs w:val="28"/>
                <w:vertAlign w:val="baseli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76"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240" w:lineRule="auto"/>
              <w:ind w:left="0"/>
              <w:jc w:val="left"/>
              <w:textAlignment w:val="auto"/>
              <w:rPr>
                <w:rFonts w:hint="eastAsia"/>
                <w:sz w:val="28"/>
                <w:szCs w:val="28"/>
                <w:vertAlign w:val="baseline"/>
                <w:lang w:val="en-US" w:eastAsia="zh-CN"/>
              </w:rPr>
            </w:pPr>
            <w:r>
              <w:rPr>
                <w:rFonts w:hint="eastAsia"/>
                <w:sz w:val="28"/>
                <w:szCs w:val="28"/>
                <w:vertAlign w:val="baseline"/>
                <w:lang w:val="en-US" w:eastAsia="zh-CN"/>
              </w:rPr>
              <w:t>报告编写人：</w:t>
            </w:r>
          </w:p>
        </w:tc>
        <w:tc>
          <w:tcPr>
            <w:tcW w:w="5846"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240" w:lineRule="auto"/>
              <w:ind w:left="0"/>
              <w:jc w:val="left"/>
              <w:textAlignment w:val="auto"/>
              <w:rPr>
                <w:rFonts w:hint="eastAsia"/>
                <w:sz w:val="28"/>
                <w:szCs w:val="28"/>
                <w:vertAlign w:val="baseline"/>
                <w:lang w:val="en-US" w:eastAsia="zh-CN"/>
              </w:rPr>
            </w:pPr>
          </w:p>
        </w:tc>
      </w:tr>
    </w:tbl>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p>
      <w:pPr>
        <w:tabs>
          <w:tab w:val="left" w:pos="1647"/>
        </w:tabs>
        <w:bidi w:val="0"/>
        <w:jc w:val="left"/>
        <w:rPr>
          <w:rFonts w:hint="eastAsia"/>
          <w:lang w:val="en-US" w:eastAsia="zh-CN"/>
        </w:rPr>
      </w:pPr>
    </w:p>
    <w:tbl>
      <w:tblPr>
        <w:tblStyle w:val="2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03"/>
        <w:gridCol w:w="421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303"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0" w:lineRule="atLeast"/>
              <w:ind w:left="0"/>
              <w:jc w:val="left"/>
              <w:textAlignment w:val="auto"/>
              <w:rPr>
                <w:rFonts w:hint="eastAsia" w:eastAsiaTheme="minorEastAsia"/>
                <w:sz w:val="28"/>
                <w:szCs w:val="28"/>
                <w:vertAlign w:val="baseline"/>
                <w:lang w:val="en-US" w:eastAsia="zh-CN"/>
              </w:rPr>
            </w:pPr>
            <w:r>
              <w:rPr>
                <w:rFonts w:ascii="宋体" w:hAnsi="宋体" w:cs="宋体"/>
                <w:color w:val="000000"/>
                <w:spacing w:val="0"/>
                <w:sz w:val="28"/>
              </w:rPr>
              <w:t>建设单位：苏尼特右旗盛利热力有限</w:t>
            </w:r>
            <w:r>
              <w:rPr>
                <w:rFonts w:hint="eastAsia" w:ascii="宋体" w:hAnsi="宋体" w:cs="宋体"/>
                <w:color w:val="000000"/>
                <w:spacing w:val="0"/>
                <w:sz w:val="28"/>
                <w:lang w:eastAsia="zh-CN"/>
              </w:rPr>
              <w:t>责任公司</w:t>
            </w:r>
          </w:p>
        </w:tc>
        <w:tc>
          <w:tcPr>
            <w:tcW w:w="4219" w:type="dxa"/>
            <w:tcBorders>
              <w:tl2br w:val="nil"/>
              <w:tr2bl w:val="nil"/>
            </w:tcBorders>
          </w:tcPr>
          <w:p>
            <w:pPr>
              <w:keepNext w:val="0"/>
              <w:keepLines w:val="0"/>
              <w:pageBreakBefore w:val="0"/>
              <w:widowControl w:val="0"/>
              <w:kinsoku/>
              <w:wordWrap/>
              <w:overflowPunct/>
              <w:topLinePunct w:val="0"/>
              <w:autoSpaceDE w:val="0"/>
              <w:autoSpaceDN w:val="0"/>
              <w:bidi w:val="0"/>
              <w:adjustRightInd/>
              <w:snapToGrid/>
              <w:spacing w:before="0" w:after="0" w:line="0" w:lineRule="atLeast"/>
              <w:ind w:left="0" w:right="0"/>
              <w:jc w:val="left"/>
              <w:textAlignment w:val="auto"/>
              <w:rPr>
                <w:rFonts w:hint="eastAsia" w:eastAsiaTheme="minorEastAsia"/>
                <w:sz w:val="28"/>
                <w:szCs w:val="28"/>
                <w:vertAlign w:val="baseline"/>
                <w:lang w:val="en-US" w:eastAsia="zh-CN"/>
              </w:rPr>
            </w:pPr>
            <w:r>
              <w:rPr>
                <w:rFonts w:ascii="宋体" w:hAnsi="宋体" w:cs="宋体"/>
                <w:color w:val="000000"/>
                <w:spacing w:val="0"/>
                <w:sz w:val="28"/>
              </w:rPr>
              <w:t>编制单位：内蒙古恒胜测试科技有限</w:t>
            </w:r>
            <w:r>
              <w:rPr>
                <w:rFonts w:hint="eastAsia" w:ascii="宋体" w:hAnsi="宋体" w:cs="宋体"/>
                <w:color w:val="000000"/>
                <w:spacing w:val="0"/>
                <w:sz w:val="28"/>
                <w:lang w:eastAsia="zh-CN"/>
              </w:rPr>
              <w:t>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303"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0" w:lineRule="atLeast"/>
              <w:ind w:left="0"/>
              <w:jc w:val="left"/>
              <w:textAlignment w:val="auto"/>
              <w:rPr>
                <w:rFonts w:hint="eastAsia"/>
                <w:sz w:val="28"/>
                <w:szCs w:val="28"/>
                <w:vertAlign w:val="baseline"/>
                <w:lang w:val="en-US" w:eastAsia="zh-CN"/>
              </w:rPr>
            </w:pPr>
            <w:r>
              <w:rPr>
                <w:rFonts w:ascii="宋体" w:hAnsi="宋体" w:cs="宋体"/>
                <w:color w:val="000000"/>
                <w:spacing w:val="0"/>
                <w:sz w:val="28"/>
              </w:rPr>
              <w:t>电话：13947900925</w:t>
            </w:r>
          </w:p>
        </w:tc>
        <w:tc>
          <w:tcPr>
            <w:tcW w:w="4219" w:type="dxa"/>
            <w:tcBorders>
              <w:tl2br w:val="nil"/>
              <w:tr2bl w:val="nil"/>
            </w:tcBorders>
          </w:tcPr>
          <w:p>
            <w:pPr>
              <w:keepNext w:val="0"/>
              <w:keepLines w:val="0"/>
              <w:pageBreakBefore w:val="0"/>
              <w:widowControl w:val="0"/>
              <w:kinsoku/>
              <w:wordWrap/>
              <w:overflowPunct/>
              <w:topLinePunct w:val="0"/>
              <w:autoSpaceDE w:val="0"/>
              <w:autoSpaceDN w:val="0"/>
              <w:bidi w:val="0"/>
              <w:adjustRightInd/>
              <w:snapToGrid/>
              <w:spacing w:before="0" w:after="0" w:line="0" w:lineRule="atLeast"/>
              <w:ind w:left="0" w:right="0"/>
              <w:jc w:val="left"/>
              <w:textAlignment w:val="auto"/>
              <w:rPr>
                <w:rFonts w:hint="eastAsia"/>
                <w:sz w:val="28"/>
                <w:szCs w:val="28"/>
                <w:vertAlign w:val="baseline"/>
                <w:lang w:val="en-US" w:eastAsia="zh-CN"/>
              </w:rPr>
            </w:pPr>
            <w:r>
              <w:rPr>
                <w:rFonts w:ascii="宋体" w:hAnsi="宋体" w:cs="宋体"/>
                <w:color w:val="000000"/>
                <w:spacing w:val="0"/>
                <w:sz w:val="28"/>
              </w:rPr>
              <w:t>电话：5114530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03" w:type="dxa"/>
            <w:tcBorders>
              <w:tl2br w:val="nil"/>
              <w:tr2bl w:val="nil"/>
            </w:tcBorders>
          </w:tcPr>
          <w:p>
            <w:pPr>
              <w:keepNext w:val="0"/>
              <w:keepLines w:val="0"/>
              <w:pageBreakBefore w:val="0"/>
              <w:widowControl w:val="0"/>
              <w:kinsoku/>
              <w:wordWrap/>
              <w:overflowPunct/>
              <w:topLinePunct w:val="0"/>
              <w:autoSpaceDE w:val="0"/>
              <w:autoSpaceDN w:val="0"/>
              <w:bidi w:val="0"/>
              <w:adjustRightInd/>
              <w:snapToGrid/>
              <w:spacing w:before="0" w:after="0" w:line="0" w:lineRule="atLeast"/>
              <w:ind w:left="0" w:right="0"/>
              <w:jc w:val="left"/>
              <w:textAlignment w:val="auto"/>
              <w:rPr>
                <w:rFonts w:hint="eastAsia" w:eastAsiaTheme="minorEastAsia"/>
                <w:sz w:val="28"/>
                <w:szCs w:val="28"/>
                <w:vertAlign w:val="baseline"/>
                <w:lang w:val="en-US" w:eastAsia="zh-CN"/>
              </w:rPr>
            </w:pPr>
            <w:r>
              <w:rPr>
                <w:rFonts w:ascii="宋体" w:hAnsi="宋体" w:cs="宋体"/>
                <w:color w:val="000000"/>
                <w:spacing w:val="0"/>
                <w:sz w:val="28"/>
              </w:rPr>
              <w:t>邮编：012500</w:t>
            </w:r>
          </w:p>
        </w:tc>
        <w:tc>
          <w:tcPr>
            <w:tcW w:w="4219"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0" w:lineRule="atLeast"/>
              <w:ind w:left="0"/>
              <w:jc w:val="left"/>
              <w:textAlignment w:val="auto"/>
              <w:rPr>
                <w:rFonts w:hint="eastAsia"/>
                <w:sz w:val="28"/>
                <w:szCs w:val="28"/>
                <w:vertAlign w:val="baseline"/>
                <w:lang w:val="en-US" w:eastAsia="zh-CN"/>
              </w:rPr>
            </w:pPr>
            <w:r>
              <w:rPr>
                <w:rFonts w:ascii="宋体" w:hAnsi="宋体" w:cs="宋体"/>
                <w:color w:val="000000"/>
                <w:spacing w:val="0"/>
                <w:sz w:val="28"/>
              </w:rPr>
              <w:t>邮编：014030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03" w:type="dxa"/>
            <w:tcBorders>
              <w:tl2br w:val="nil"/>
              <w:tr2bl w:val="nil"/>
            </w:tcBorders>
          </w:tcPr>
          <w:p>
            <w:pPr>
              <w:keepNext w:val="0"/>
              <w:keepLines w:val="0"/>
              <w:pageBreakBefore w:val="0"/>
              <w:widowControl w:val="0"/>
              <w:tabs>
                <w:tab w:val="left" w:pos="1647"/>
              </w:tabs>
              <w:kinsoku/>
              <w:wordWrap/>
              <w:overflowPunct/>
              <w:topLinePunct w:val="0"/>
              <w:bidi w:val="0"/>
              <w:adjustRightInd/>
              <w:snapToGrid/>
              <w:spacing w:line="0" w:lineRule="atLeast"/>
              <w:ind w:left="0"/>
              <w:jc w:val="left"/>
              <w:textAlignment w:val="auto"/>
              <w:rPr>
                <w:rFonts w:hint="eastAsia"/>
                <w:sz w:val="28"/>
                <w:szCs w:val="28"/>
                <w:vertAlign w:val="baseline"/>
                <w:lang w:val="en-US" w:eastAsia="zh-CN"/>
              </w:rPr>
            </w:pPr>
            <w:r>
              <w:rPr>
                <w:rFonts w:ascii="宋体" w:hAnsi="宋体" w:cs="宋体"/>
                <w:color w:val="000000"/>
                <w:spacing w:val="0"/>
                <w:sz w:val="28"/>
              </w:rPr>
              <w:t>地址：苏尼特右旗赛汉塔拉镇南</w:t>
            </w:r>
          </w:p>
        </w:tc>
        <w:tc>
          <w:tcPr>
            <w:tcW w:w="4219" w:type="dxa"/>
            <w:tcBorders>
              <w:tl2br w:val="nil"/>
              <w:tr2bl w:val="nil"/>
            </w:tcBorders>
          </w:tcPr>
          <w:p>
            <w:pPr>
              <w:keepNext w:val="0"/>
              <w:keepLines w:val="0"/>
              <w:pageBreakBefore w:val="0"/>
              <w:widowControl w:val="0"/>
              <w:kinsoku/>
              <w:wordWrap/>
              <w:overflowPunct/>
              <w:topLinePunct w:val="0"/>
              <w:autoSpaceDE w:val="0"/>
              <w:autoSpaceDN w:val="0"/>
              <w:bidi w:val="0"/>
              <w:adjustRightInd/>
              <w:snapToGrid/>
              <w:spacing w:before="0" w:after="0" w:line="0" w:lineRule="atLeast"/>
              <w:ind w:left="0" w:right="0"/>
              <w:jc w:val="left"/>
              <w:textAlignment w:val="auto"/>
              <w:rPr>
                <w:rFonts w:hint="eastAsia"/>
                <w:sz w:val="28"/>
                <w:szCs w:val="28"/>
                <w:vertAlign w:val="baseline"/>
                <w:lang w:val="en-US" w:eastAsia="zh-CN"/>
              </w:rPr>
            </w:pPr>
            <w:r>
              <w:rPr>
                <w:rFonts w:ascii="宋体" w:hAnsi="宋体" w:cs="宋体"/>
                <w:color w:val="000000"/>
                <w:spacing w:val="0"/>
                <w:sz w:val="28"/>
              </w:rPr>
              <w:t>地址：包头市稀土高新区青工南路14号寅岗大楼二楼</w:t>
            </w:r>
          </w:p>
        </w:tc>
      </w:tr>
    </w:tbl>
    <w:p>
      <w:pPr>
        <w:pStyle w:val="15"/>
        <w:tabs>
          <w:tab w:val="right" w:leader="dot" w:pos="8306"/>
        </w:tabs>
        <w:jc w:val="center"/>
        <w:rPr>
          <w:rFonts w:hint="eastAsia" w:asciiTheme="minorHAnsi" w:hAnsiTheme="minorHAnsi" w:eastAsiaTheme="minorEastAsia" w:cstheme="minorBidi"/>
          <w:kern w:val="2"/>
          <w:sz w:val="21"/>
          <w:szCs w:val="24"/>
          <w:lang w:val="en-US" w:eastAsia="zh-CN" w:bidi="ar-SA"/>
        </w:rPr>
      </w:pPr>
      <w:r>
        <w:rPr>
          <w:rFonts w:hint="eastAsia" w:cstheme="minorBidi"/>
          <w:b/>
          <w:bCs/>
          <w:kern w:val="2"/>
          <w:sz w:val="36"/>
          <w:szCs w:val="44"/>
          <w:lang w:val="en-US" w:eastAsia="zh-CN" w:bidi="ar-SA"/>
        </w:rPr>
        <w:t>目  录</w:t>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TOC \o "1-4" \h \u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_Toc48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1前言</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_Toc48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_Toc29265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2总论</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_Toc29265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_Toc8632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2.1项目由来</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_Toc8632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_Toc466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2.2验收依据</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_Toc466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_Toc12509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2.2.1建设项目环境保护相关法律、法规和规章制度</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_Toc12509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_Toc9913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rPr>
        <w:t>2.2</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rPr>
        <w:t>建设项目竣工环境保护验收技术规范</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_Toc9913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_Toc12642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kern w:val="2"/>
          <w:sz w:val="24"/>
          <w:szCs w:val="24"/>
          <w:highlight w:val="none"/>
          <w:lang w:val="en-US" w:eastAsia="zh-CN" w:bidi="zh-CN"/>
        </w:rPr>
        <w:t>2.2.3建设项目环境影响报告书（表）及其审批部门审批决定</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_Toc12642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ind w:firstLine="480" w:firstLineChars="200"/>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_Toc11549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rPr>
        <w:t>2.</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rPr>
        <w:t>4其他相关文件</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_Toc11549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_Toc1398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3工程概况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_Toc1398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_Toc32194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3.1原有工程概述</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_Toc32194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_Toc9479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3.2改扩建工程内容</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_Toc9479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_Toc554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3.3改扩建项目依托可行性调查</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_Toc554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_Toc10140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3.4地理位置及平面布设</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_Toc10140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_Toc8102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3.5设计燃料和校核燃料情况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_Toc8102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_Toc24986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3.6</w:t>
      </w:r>
      <w:r>
        <w:rPr>
          <w:rFonts w:hint="eastAsia" w:asciiTheme="minorEastAsia" w:hAnsiTheme="minorEastAsia" w:eastAsiaTheme="minorEastAsia" w:cstheme="minorEastAsia"/>
          <w:sz w:val="24"/>
          <w:szCs w:val="24"/>
        </w:rPr>
        <w:t>水</w:t>
      </w:r>
      <w:r>
        <w:rPr>
          <w:rFonts w:hint="eastAsia" w:asciiTheme="minorEastAsia" w:hAnsiTheme="minorEastAsia" w:eastAsiaTheme="minorEastAsia" w:cstheme="minorEastAsia"/>
          <w:sz w:val="24"/>
          <w:szCs w:val="24"/>
          <w:lang w:eastAsia="zh-CN"/>
        </w:rPr>
        <w:t>量平衡</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_Toc24986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_Toc13302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3.6.1给水</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_Toc13302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_Toc28908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3.6.2</w:t>
      </w:r>
      <w:r>
        <w:rPr>
          <w:rFonts w:hint="eastAsia" w:asciiTheme="minorEastAsia" w:hAnsiTheme="minorEastAsia" w:eastAsiaTheme="minorEastAsia" w:cstheme="minorEastAsia"/>
          <w:sz w:val="24"/>
          <w:szCs w:val="24"/>
          <w:lang w:eastAsia="zh-CN"/>
        </w:rPr>
        <w:t>排水</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_Toc28908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_Toc26587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lang w:val="en-US" w:eastAsia="zh-CN"/>
        </w:rPr>
        <w:t>7</w:t>
      </w:r>
      <w:r>
        <w:rPr>
          <w:rFonts w:hint="eastAsia" w:asciiTheme="minorEastAsia" w:hAnsiTheme="minorEastAsia" w:eastAsiaTheme="minorEastAsia" w:cstheme="minorEastAsia"/>
          <w:sz w:val="24"/>
          <w:szCs w:val="24"/>
        </w:rPr>
        <w:t>生产工艺</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_Toc26587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16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_Toc23496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rPr>
        <w:t>3.</w:t>
      </w:r>
      <w:r>
        <w:rPr>
          <w:rFonts w:hint="eastAsia" w:asciiTheme="minorEastAsia" w:hAnsiTheme="minorEastAsia" w:eastAsiaTheme="minorEastAsia" w:cstheme="minorEastAsia"/>
          <w:sz w:val="24"/>
          <w:szCs w:val="24"/>
          <w:lang w:val="en-US" w:eastAsia="zh-CN"/>
        </w:rPr>
        <w:t>8</w:t>
      </w:r>
      <w:r>
        <w:rPr>
          <w:rFonts w:hint="eastAsia" w:asciiTheme="minorEastAsia" w:hAnsiTheme="minorEastAsia" w:eastAsiaTheme="minorEastAsia" w:cstheme="minorEastAsia"/>
          <w:sz w:val="24"/>
          <w:szCs w:val="24"/>
        </w:rPr>
        <w:t>项目变动情况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_Toc23496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_Toc3914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4主要污染及治理</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_Toc3914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_Toc15000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4.1主要污染源及治理</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_Toc15000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_Toc19488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4.1.1废气</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_Toc19488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_Toc3973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4.1.2</w:t>
      </w:r>
      <w:r>
        <w:rPr>
          <w:rFonts w:hint="eastAsia" w:asciiTheme="minorEastAsia" w:hAnsiTheme="minorEastAsia" w:eastAsiaTheme="minorEastAsia" w:cstheme="minorEastAsia"/>
          <w:sz w:val="24"/>
          <w:szCs w:val="24"/>
        </w:rPr>
        <w:t>废水</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_Toc3973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_Toc12053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4.1.3固体废物</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_Toc12053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_Toc14178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4.1.4噪声</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_Toc14178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_Toc22958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4.2“三同时”落实情况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_Toc22958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_Toc12443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4.2.1“以新带老”环保设施建成及措施落实情况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_Toc12443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29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_Toc25619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4.2.2扩建项目“三同时”执行情况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_Toc25619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_Toc3041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4.3环境保护敏感区分析</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_Toc3041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_Toc8798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5环评及其批复要求</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_Toc8798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_Toc20658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rPr>
        <w:t>5.1环境影响报告书主要结论与建议</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_Toc20658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39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_Toc24951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rPr>
        <w:t>5.2审批部门审批决定</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_Toc24951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_Toc9027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6验收监测评价标准</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_Toc9027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_Toc4175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6.1有组织废气</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_Toc4175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_Toc5069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6.2无组织废气</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_Toc5069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_Toc30378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6.3噪声</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_Toc30378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_Toc14774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6.4污水</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_Toc14774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_Toc32508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6.5固体废物现场调查</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_Toc32508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_Toc26186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6.6污染物连续监测设施</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_Toc26186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_Toc4845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6.7验收监测分析方法</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_Toc4845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49</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_Toc3471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6.8验收监测仪器</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_Toc3471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_Toc25464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6.9质量控制与质量保证</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_Toc25464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_Toc31233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6.9.1人员资质</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_Toc31233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_Toc28809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6.9.2气体监测分析过程中的质量保证和质量控制</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_Toc28809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_Toc5556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6.9.3噪声监测分析过程中的质量保证和质量控制</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_Toc5556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5"/>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_Toc9816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7验收监测结果评价</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_Toc9816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_Toc25776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7.1监测期间工况分析</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_Toc25776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_Toc16174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7.2环保设施效率监测结果</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_Toc16174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_Toc22358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7.2.1</w:t>
      </w:r>
      <w:r>
        <w:rPr>
          <w:rFonts w:hint="eastAsia" w:asciiTheme="minorEastAsia" w:hAnsiTheme="minorEastAsia" w:eastAsiaTheme="minorEastAsia" w:cstheme="minorEastAsia"/>
          <w:sz w:val="24"/>
          <w:szCs w:val="24"/>
        </w:rPr>
        <w:t>废气</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_Toc22358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_Toc12987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7.2.2噪声</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_Toc12987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58</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_Toc32226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7.2.3总量控制污染物的排放情况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_Toc32226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_Toc27030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7.3公众意见调查</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_Toc27030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60</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_Toc20334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7.4环境管理检查结果</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_Toc20334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_Toc12730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7.4.1建设项目环境保护法律、法规、规章制度的执行情况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_Toc12730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_Toc25417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7.4.2环境保护审批手续及环境保护档案资料</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_Toc25417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_Toc18802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7.4.3环保组织机构及规章管理制度</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_Toc18802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_Toc23014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7.4.4环境保护设施建设及运行记录</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_Toc23014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61</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_Toc1394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7.4.5环境保护措施落实情况及实施效果</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_Toc1394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_Toc15113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7.4.6环境监测计划的实施</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_Toc15113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_Toc17602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7.4.7固体废物临时、永久堆场和综合利用情况</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_Toc17602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_Toc28300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7.4.8防渗工程</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_Toc28300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62</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_Toc2307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7.4.9排污口规范化设置、在线监测装置</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_Toc2307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63</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_Toc27660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7.4.10“以新带老”环保建设的落实，落后设备淘汰、关停、拆除</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_Toc27660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_Toc32213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7.4.11应急预案检查</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_Toc32213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64</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_Toc24895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7.4.12环评批复及卫生防护距离</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_Toc24895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6"/>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_Toc20578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7.5验收监测结论及建议</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_Toc20578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_Toc19397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7.5.1结论</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_Toc19397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_Toc97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7.5.1.1有组织废气</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_Toc97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_Toc10928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7.5.1.2无组织废气</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_Toc10928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_Toc24074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7.5.1.3噪声</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_Toc24074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65</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_Toc19735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7.5.1.4废水</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_Toc19735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_Toc17619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7.5.1.5固体废物</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_Toc17619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_Toc11882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7.5.1.6总量控制</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_Toc11882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66</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_Toc24815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7.5.1.7公众调查</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_Toc24815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_Toc5746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7.5.1.8环境管理检查</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_Toc5746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spacing w:line="34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lang w:val="en-US" w:eastAsia="zh-CN" w:bidi="ar-SA"/>
        </w:rPr>
        <w:fldChar w:fldCharType="begin"/>
      </w:r>
      <w:r>
        <w:rPr>
          <w:rFonts w:hint="eastAsia" w:asciiTheme="minorEastAsia" w:hAnsiTheme="minorEastAsia" w:eastAsiaTheme="minorEastAsia" w:cstheme="minorEastAsia"/>
          <w:kern w:val="2"/>
          <w:sz w:val="24"/>
          <w:szCs w:val="24"/>
          <w:lang w:val="en-US" w:eastAsia="zh-CN" w:bidi="ar-SA"/>
        </w:rPr>
        <w:instrText xml:space="preserve"> HYPERLINK \l _Toc32228 </w:instrText>
      </w:r>
      <w:r>
        <w:rPr>
          <w:rFonts w:hint="eastAsia" w:asciiTheme="minorEastAsia" w:hAnsiTheme="minorEastAsia" w:eastAsiaTheme="minorEastAsia" w:cstheme="minorEastAsia"/>
          <w:kern w:val="2"/>
          <w:sz w:val="24"/>
          <w:szCs w:val="24"/>
          <w:lang w:val="en-US" w:eastAsia="zh-CN" w:bidi="ar-SA"/>
        </w:rPr>
        <w:fldChar w:fldCharType="separate"/>
      </w:r>
      <w:r>
        <w:rPr>
          <w:rFonts w:hint="eastAsia" w:asciiTheme="minorEastAsia" w:hAnsiTheme="minorEastAsia" w:eastAsiaTheme="minorEastAsia" w:cstheme="minorEastAsia"/>
          <w:sz w:val="24"/>
          <w:szCs w:val="24"/>
          <w:lang w:val="en-US" w:eastAsia="zh-CN"/>
        </w:rPr>
        <w:t>7.5.2建议</w:t>
      </w:r>
      <w:r>
        <w:rPr>
          <w:rFonts w:hint="eastAsia" w:asciiTheme="minorEastAsia" w:hAnsiTheme="minorEastAsia" w:eastAsiaTheme="minorEastAsia" w:cstheme="minorEastAsia"/>
          <w:sz w:val="24"/>
          <w:szCs w:val="24"/>
        </w:rPr>
        <w:tab/>
      </w:r>
      <w:r>
        <w:rPr>
          <w:rFonts w:hint="eastAsia" w:asciiTheme="minorEastAsia" w:hAnsiTheme="minorEastAsia" w:eastAsiaTheme="minorEastAsia" w:cstheme="minorEastAsia"/>
          <w:sz w:val="24"/>
          <w:szCs w:val="24"/>
        </w:rPr>
        <w:fldChar w:fldCharType="begin"/>
      </w:r>
      <w:r>
        <w:rPr>
          <w:rFonts w:hint="eastAsia" w:asciiTheme="minorEastAsia" w:hAnsiTheme="minorEastAsia" w:eastAsiaTheme="minorEastAsia" w:cstheme="minorEastAsia"/>
          <w:sz w:val="24"/>
          <w:szCs w:val="24"/>
        </w:rPr>
        <w:instrText xml:space="preserve"> PAGEREF _Toc32228 \h </w:instrText>
      </w:r>
      <w:r>
        <w:rPr>
          <w:rFonts w:hint="eastAsia" w:asciiTheme="minorEastAsia" w:hAnsiTheme="minorEastAsia" w:eastAsiaTheme="minorEastAsia" w:cstheme="minorEastAsia"/>
          <w:sz w:val="24"/>
          <w:szCs w:val="24"/>
        </w:rPr>
        <w:fldChar w:fldCharType="separate"/>
      </w:r>
      <w:r>
        <w:rPr>
          <w:rFonts w:hint="eastAsia" w:asciiTheme="minorEastAsia" w:hAnsiTheme="minorEastAsia" w:eastAsiaTheme="minorEastAsia" w:cstheme="minorEastAsia"/>
          <w:sz w:val="24"/>
          <w:szCs w:val="24"/>
        </w:rPr>
        <w:t>67</w:t>
      </w:r>
      <w:r>
        <w:rPr>
          <w:rFonts w:hint="eastAsia" w:asciiTheme="minorEastAsia" w:hAnsiTheme="minorEastAsia" w:eastAsiaTheme="minorEastAsia" w:cstheme="minorEastAsia"/>
          <w:sz w:val="24"/>
          <w:szCs w:val="24"/>
        </w:rPr>
        <w:fldChar w:fldCharType="end"/>
      </w:r>
      <w:r>
        <w:rPr>
          <w:rFonts w:hint="eastAsia" w:asciiTheme="minorEastAsia" w:hAnsiTheme="minorEastAsia" w:eastAsiaTheme="minorEastAsia" w:cstheme="minorEastAsia"/>
          <w:kern w:val="2"/>
          <w:sz w:val="24"/>
          <w:szCs w:val="24"/>
          <w:lang w:val="en-US" w:eastAsia="zh-CN" w:bidi="ar-SA"/>
        </w:rPr>
        <w:fldChar w:fldCharType="end"/>
      </w:r>
    </w:p>
    <w:p>
      <w:pPr>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Theme="minorHAnsi" w:hAnsiTheme="minorHAnsi" w:eastAsiaTheme="minorEastAsia" w:cstheme="minorBidi"/>
          <w:kern w:val="2"/>
          <w:sz w:val="21"/>
          <w:szCs w:val="24"/>
          <w:lang w:val="en-US" w:eastAsia="zh-CN" w:bidi="ar-SA"/>
        </w:rPr>
      </w:pPr>
      <w:r>
        <w:rPr>
          <w:rFonts w:hint="eastAsia" w:asciiTheme="minorEastAsia" w:hAnsiTheme="minorEastAsia" w:eastAsiaTheme="minorEastAsia" w:cstheme="minorEastAsia"/>
          <w:kern w:val="2"/>
          <w:sz w:val="24"/>
          <w:szCs w:val="24"/>
          <w:lang w:val="en-US" w:eastAsia="zh-CN" w:bidi="ar-SA"/>
        </w:rPr>
        <w:fldChar w:fldCharType="end"/>
      </w:r>
    </w:p>
    <w:p>
      <w:pPr>
        <w:bidi w:val="0"/>
        <w:rPr>
          <w:rFonts w:hint="eastAsia"/>
          <w:lang w:val="en-US" w:eastAsia="zh-CN"/>
        </w:rPr>
      </w:pPr>
    </w:p>
    <w:p>
      <w:pPr>
        <w:bidi w:val="0"/>
        <w:rPr>
          <w:rFonts w:hint="eastAsia"/>
          <w:lang w:val="en-US" w:eastAsia="zh-CN"/>
        </w:rPr>
      </w:pPr>
    </w:p>
    <w:p>
      <w:pPr>
        <w:tabs>
          <w:tab w:val="left" w:pos="2479"/>
        </w:tabs>
        <w:bidi w:val="0"/>
        <w:rPr>
          <w:rFonts w:hint="eastAsia"/>
          <w:lang w:val="en-US" w:eastAsia="zh-CN"/>
        </w:rPr>
      </w:pPr>
      <w:r>
        <w:rPr>
          <w:rFonts w:hint="eastAsia"/>
          <w:lang w:val="en-US" w:eastAsia="zh-CN"/>
        </w:rPr>
        <w:tab/>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sectPr>
          <w:headerReference r:id="rId3" w:type="default"/>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12" w:charSpace="0"/>
        </w:sectPr>
      </w:pP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Cs w:val="28"/>
          <w:lang w:val="en-US" w:eastAsia="zh-CN"/>
        </w:rPr>
      </w:pPr>
      <w:bookmarkStart w:id="0" w:name="_Toc48"/>
      <w:r>
        <w:rPr>
          <w:rFonts w:hint="eastAsia" w:asciiTheme="majorEastAsia" w:hAnsiTheme="majorEastAsia" w:eastAsiaTheme="majorEastAsia" w:cstheme="majorEastAsia"/>
          <w:sz w:val="28"/>
          <w:szCs w:val="28"/>
          <w:lang w:val="en-US" w:eastAsia="zh-CN"/>
        </w:rPr>
        <w:t>1前言</w:t>
      </w:r>
      <w:bookmarkEnd w:id="0"/>
    </w:p>
    <w:p>
      <w:pPr>
        <w:pStyle w:val="6"/>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Theme="minorEastAsia" w:hAnsiTheme="minorEastAsia" w:eastAsiaTheme="minorEastAsia" w:cstheme="minorEastAsia"/>
          <w:b w:val="0"/>
          <w:bCs/>
          <w:sz w:val="24"/>
          <w:szCs w:val="24"/>
          <w:lang w:val="en-US" w:eastAsia="zh-CN"/>
        </w:rPr>
      </w:pPr>
      <w:bookmarkStart w:id="1" w:name="_Toc15535"/>
      <w:bookmarkStart w:id="2" w:name="_Toc8199"/>
      <w:bookmarkStart w:id="3" w:name="_Toc5730"/>
      <w:r>
        <w:rPr>
          <w:rFonts w:hint="eastAsia" w:asciiTheme="minorEastAsia" w:hAnsiTheme="minorEastAsia" w:eastAsiaTheme="minorEastAsia" w:cstheme="minorEastAsia"/>
          <w:b w:val="0"/>
          <w:bCs/>
          <w:sz w:val="24"/>
          <w:szCs w:val="24"/>
          <w:lang w:val="en-US" w:eastAsia="zh-CN"/>
        </w:rPr>
        <w:t>苏尼特右旗盛利热力有限责任公司成立2007年。位于苏尼特右旗赛汉塔拉镇南，</w:t>
      </w:r>
      <w:r>
        <w:rPr>
          <w:rFonts w:hint="eastAsia" w:asciiTheme="minorEastAsia" w:hAnsiTheme="minorEastAsia" w:cstheme="minorEastAsia"/>
          <w:b w:val="0"/>
          <w:bCs/>
          <w:sz w:val="24"/>
          <w:szCs w:val="24"/>
          <w:lang w:val="en-US" w:eastAsia="zh-CN"/>
        </w:rPr>
        <w:t>对</w:t>
      </w:r>
      <w:r>
        <w:rPr>
          <w:rFonts w:hint="eastAsia" w:asciiTheme="minorEastAsia" w:hAnsiTheme="minorEastAsia" w:eastAsiaTheme="minorEastAsia" w:cstheme="minorEastAsia"/>
          <w:b w:val="0"/>
          <w:bCs/>
          <w:sz w:val="24"/>
          <w:szCs w:val="24"/>
          <w:lang w:val="en-US" w:eastAsia="zh-CN"/>
        </w:rPr>
        <w:t>苏尼特右旗赛汉塔拉镇南部集中供热。建成之后变分散供热为集中供热，取消众多小型采暖锅炉。公司主要负责苏尼特右旗赛汉塔拉镇以南的城市集中供热规划、建设、管理、运营。</w:t>
      </w:r>
      <w:bookmarkEnd w:id="1"/>
      <w:bookmarkEnd w:id="2"/>
      <w:bookmarkEnd w:id="3"/>
      <w:bookmarkStart w:id="243" w:name="_GoBack"/>
      <w:bookmarkEnd w:id="243"/>
    </w:p>
    <w:p>
      <w:pPr>
        <w:pStyle w:val="6"/>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Theme="minorEastAsia" w:hAnsiTheme="minorEastAsia" w:eastAsiaTheme="minorEastAsia" w:cstheme="minorEastAsia"/>
          <w:b w:val="0"/>
          <w:bCs/>
          <w:sz w:val="24"/>
          <w:szCs w:val="24"/>
          <w:lang w:val="en-US" w:eastAsia="zh-CN"/>
        </w:rPr>
      </w:pPr>
      <w:bookmarkStart w:id="4" w:name="_Toc11162"/>
      <w:bookmarkStart w:id="5" w:name="_Toc4150"/>
      <w:bookmarkStart w:id="6" w:name="_Toc1085"/>
      <w:r>
        <w:rPr>
          <w:rFonts w:hint="eastAsia" w:asciiTheme="minorEastAsia" w:hAnsiTheme="minorEastAsia" w:eastAsiaTheme="minorEastAsia" w:cstheme="minorEastAsia"/>
          <w:b w:val="0"/>
          <w:bCs/>
          <w:sz w:val="24"/>
          <w:szCs w:val="24"/>
          <w:lang w:val="en-US" w:eastAsia="zh-CN"/>
        </w:rPr>
        <w:t>厂区现有A车间</w:t>
      </w:r>
      <w:r>
        <w:rPr>
          <w:rFonts w:hint="eastAsia" w:asciiTheme="minorEastAsia" w:hAnsiTheme="minorEastAsia" w:cstheme="minorEastAsia"/>
          <w:b w:val="0"/>
          <w:bCs/>
          <w:sz w:val="24"/>
          <w:szCs w:val="24"/>
          <w:lang w:val="en-US" w:eastAsia="zh-CN"/>
        </w:rPr>
        <w:t>2×14MW</w:t>
      </w:r>
      <w:r>
        <w:rPr>
          <w:rFonts w:hint="eastAsia" w:asciiTheme="minorEastAsia" w:hAnsiTheme="minorEastAsia" w:eastAsiaTheme="minorEastAsia" w:cstheme="minorEastAsia"/>
          <w:b w:val="0"/>
          <w:bCs/>
          <w:sz w:val="24"/>
          <w:szCs w:val="24"/>
          <w:lang w:val="en-US" w:eastAsia="zh-CN"/>
        </w:rPr>
        <w:t>循环流化床锅炉和2</w:t>
      </w:r>
      <w:r>
        <w:rPr>
          <w:rFonts w:hint="eastAsia" w:asciiTheme="minorEastAsia" w:hAnsiTheme="minorEastAsia" w:cstheme="minorEastAsia"/>
          <w:b w:val="0"/>
          <w:bCs/>
          <w:sz w:val="24"/>
          <w:szCs w:val="24"/>
          <w:lang w:val="en-US" w:eastAsia="zh-CN"/>
        </w:rPr>
        <w:t>×29MW</w:t>
      </w:r>
      <w:r>
        <w:rPr>
          <w:rFonts w:hint="eastAsia" w:asciiTheme="minorEastAsia" w:hAnsiTheme="minorEastAsia" w:eastAsiaTheme="minorEastAsia" w:cstheme="minorEastAsia"/>
          <w:b w:val="0"/>
          <w:bCs/>
          <w:sz w:val="24"/>
          <w:szCs w:val="24"/>
          <w:lang w:val="en-US" w:eastAsia="zh-CN"/>
        </w:rPr>
        <w:t>循环流化床锅炉，B车间1</w:t>
      </w:r>
      <w:r>
        <w:rPr>
          <w:rFonts w:hint="eastAsia" w:asciiTheme="minorEastAsia" w:hAnsiTheme="minorEastAsia" w:cstheme="minorEastAsia"/>
          <w:b w:val="0"/>
          <w:bCs/>
          <w:sz w:val="24"/>
          <w:szCs w:val="24"/>
          <w:lang w:val="en-US" w:eastAsia="zh-CN"/>
        </w:rPr>
        <w:t>×29MW</w:t>
      </w:r>
      <w:r>
        <w:rPr>
          <w:rFonts w:hint="eastAsia" w:asciiTheme="minorEastAsia" w:hAnsiTheme="minorEastAsia" w:eastAsiaTheme="minorEastAsia" w:cstheme="minorEastAsia"/>
          <w:b w:val="0"/>
          <w:bCs/>
          <w:sz w:val="24"/>
          <w:szCs w:val="24"/>
          <w:lang w:val="en-US" w:eastAsia="zh-CN"/>
        </w:rPr>
        <w:t>循环流化床锅炉。供热运行期A车间两台</w:t>
      </w:r>
      <w:r>
        <w:rPr>
          <w:rFonts w:hint="eastAsia" w:asciiTheme="minorEastAsia" w:hAnsiTheme="minorEastAsia" w:cstheme="minorEastAsia"/>
          <w:b w:val="0"/>
          <w:bCs/>
          <w:sz w:val="24"/>
          <w:szCs w:val="24"/>
          <w:lang w:val="en-US" w:eastAsia="zh-CN"/>
        </w:rPr>
        <w:t>29MW循环流化床锅炉，1备用1调峰，两台14MW循环流化床锅炉，1用1备</w:t>
      </w:r>
      <w:r>
        <w:rPr>
          <w:rFonts w:hint="eastAsia" w:asciiTheme="minorEastAsia" w:hAnsiTheme="minorEastAsia" w:eastAsiaTheme="minorEastAsia" w:cstheme="minorEastAsia"/>
          <w:b w:val="0"/>
          <w:bCs/>
          <w:sz w:val="24"/>
          <w:szCs w:val="24"/>
          <w:lang w:val="en-US" w:eastAsia="zh-CN"/>
        </w:rPr>
        <w:t>；B车间</w:t>
      </w:r>
      <w:r>
        <w:rPr>
          <w:rFonts w:hint="eastAsia" w:asciiTheme="minorEastAsia" w:hAnsiTheme="minorEastAsia" w:cstheme="minorEastAsia"/>
          <w:b w:val="0"/>
          <w:bCs/>
          <w:sz w:val="24"/>
          <w:szCs w:val="24"/>
          <w:lang w:val="en-US" w:eastAsia="zh-CN"/>
        </w:rPr>
        <w:t>1</w:t>
      </w:r>
      <w:r>
        <w:rPr>
          <w:rFonts w:hint="eastAsia" w:asciiTheme="minorEastAsia" w:hAnsiTheme="minorEastAsia" w:eastAsiaTheme="minorEastAsia" w:cstheme="minorEastAsia"/>
          <w:b w:val="0"/>
          <w:bCs/>
          <w:sz w:val="24"/>
          <w:szCs w:val="24"/>
          <w:lang w:val="en-US" w:eastAsia="zh-CN"/>
        </w:rPr>
        <w:t>台</w:t>
      </w:r>
      <w:r>
        <w:rPr>
          <w:rFonts w:hint="eastAsia" w:asciiTheme="minorEastAsia" w:hAnsiTheme="minorEastAsia" w:cstheme="minorEastAsia"/>
          <w:b w:val="0"/>
          <w:bCs/>
          <w:sz w:val="24"/>
          <w:szCs w:val="24"/>
          <w:lang w:val="en-US" w:eastAsia="zh-CN"/>
        </w:rPr>
        <w:t>29MW</w:t>
      </w:r>
      <w:r>
        <w:rPr>
          <w:rFonts w:hint="eastAsia" w:asciiTheme="minorEastAsia" w:hAnsiTheme="minorEastAsia" w:eastAsiaTheme="minorEastAsia" w:cstheme="minorEastAsia"/>
          <w:b w:val="0"/>
          <w:bCs/>
          <w:sz w:val="24"/>
          <w:szCs w:val="24"/>
          <w:lang w:val="en-US" w:eastAsia="zh-CN"/>
        </w:rPr>
        <w:t>锅炉</w:t>
      </w:r>
      <w:r>
        <w:rPr>
          <w:rFonts w:hint="eastAsia" w:asciiTheme="minorEastAsia" w:hAnsiTheme="minorEastAsia" w:cstheme="minorEastAsia"/>
          <w:b w:val="0"/>
          <w:bCs/>
          <w:sz w:val="24"/>
          <w:szCs w:val="24"/>
          <w:lang w:val="en-US" w:eastAsia="zh-CN"/>
        </w:rPr>
        <w:t>运行</w:t>
      </w:r>
      <w:r>
        <w:rPr>
          <w:rFonts w:hint="eastAsia" w:asciiTheme="minorEastAsia" w:hAnsiTheme="minorEastAsia" w:eastAsiaTheme="minorEastAsia" w:cstheme="minorEastAsia"/>
          <w:b w:val="0"/>
          <w:bCs/>
          <w:sz w:val="24"/>
          <w:szCs w:val="24"/>
          <w:lang w:val="en-US" w:eastAsia="zh-CN"/>
        </w:rPr>
        <w:t>，项目供热期运行期锅炉</w:t>
      </w:r>
      <w:r>
        <w:rPr>
          <w:rFonts w:hint="eastAsia" w:asciiTheme="minorEastAsia" w:hAnsiTheme="minorEastAsia" w:cstheme="minorEastAsia"/>
          <w:b w:val="0"/>
          <w:bCs/>
          <w:sz w:val="24"/>
          <w:szCs w:val="24"/>
          <w:lang w:val="en-US" w:eastAsia="zh-CN"/>
        </w:rPr>
        <w:t>总功率72MW</w:t>
      </w:r>
      <w:r>
        <w:rPr>
          <w:rFonts w:hint="eastAsia" w:asciiTheme="minorEastAsia" w:hAnsiTheme="minorEastAsia" w:eastAsiaTheme="minorEastAsia" w:cstheme="minorEastAsia"/>
          <w:b w:val="0"/>
          <w:bCs/>
          <w:sz w:val="24"/>
          <w:szCs w:val="24"/>
          <w:lang w:val="en-US" w:eastAsia="zh-CN"/>
        </w:rPr>
        <w:t>,备用锅炉总容量为</w:t>
      </w:r>
      <w:r>
        <w:rPr>
          <w:rFonts w:hint="eastAsia" w:asciiTheme="minorEastAsia" w:hAnsiTheme="minorEastAsia" w:cstheme="minorEastAsia"/>
          <w:b w:val="0"/>
          <w:bCs/>
          <w:sz w:val="24"/>
          <w:szCs w:val="24"/>
          <w:lang w:val="en-US" w:eastAsia="zh-CN"/>
        </w:rPr>
        <w:t>43MW。</w:t>
      </w:r>
      <w:bookmarkEnd w:id="4"/>
      <w:bookmarkEnd w:id="5"/>
      <w:bookmarkEnd w:id="6"/>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ajorEastAsia" w:hAnsiTheme="majorEastAsia" w:eastAsiaTheme="majorEastAsia" w:cstheme="majorEastAsia"/>
          <w:szCs w:val="28"/>
          <w:lang w:val="en-US" w:eastAsia="zh-CN"/>
        </w:rPr>
      </w:pPr>
      <w:bookmarkStart w:id="7" w:name="_Toc29265"/>
      <w:r>
        <w:rPr>
          <w:rFonts w:hint="eastAsia" w:asciiTheme="majorEastAsia" w:hAnsiTheme="majorEastAsia" w:eastAsiaTheme="majorEastAsia" w:cstheme="majorEastAsia"/>
          <w:sz w:val="28"/>
          <w:szCs w:val="28"/>
          <w:lang w:val="en-US" w:eastAsia="zh-CN"/>
        </w:rPr>
        <w:t>2总论</w:t>
      </w:r>
      <w:bookmarkEnd w:id="7"/>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ajorEastAsia" w:hAnsiTheme="majorEastAsia" w:eastAsiaTheme="majorEastAsia" w:cstheme="majorEastAsia"/>
          <w:szCs w:val="28"/>
          <w:lang w:val="en-US" w:eastAsia="zh-CN"/>
        </w:rPr>
      </w:pPr>
      <w:bookmarkStart w:id="8" w:name="_Toc8632"/>
      <w:r>
        <w:rPr>
          <w:rFonts w:hint="eastAsia" w:asciiTheme="majorEastAsia" w:hAnsiTheme="majorEastAsia" w:eastAsiaTheme="majorEastAsia" w:cstheme="majorEastAsia"/>
          <w:sz w:val="28"/>
          <w:szCs w:val="28"/>
          <w:lang w:val="en-US" w:eastAsia="zh-CN"/>
        </w:rPr>
        <w:t>2.1项目由来</w:t>
      </w:r>
      <w:bookmarkEnd w:id="8"/>
    </w:p>
    <w:p>
      <w:pPr>
        <w:pageBreakBefore w:val="0"/>
        <w:widowControl w:val="0"/>
        <w:tabs>
          <w:tab w:val="left" w:pos="840"/>
        </w:tabs>
        <w:kinsoku/>
        <w:wordWrap/>
        <w:overflowPunct/>
        <w:topLinePunct w:val="0"/>
        <w:autoSpaceDE/>
        <w:autoSpaceDN/>
        <w:bidi w:val="0"/>
        <w:adjustRightInd/>
        <w:snapToGrid/>
        <w:spacing w:line="360" w:lineRule="auto"/>
        <w:ind w:firstLine="480" w:firstLineChars="200"/>
        <w:jc w:val="both"/>
        <w:textAlignment w:val="auto"/>
        <w:rPr>
          <w:rFonts w:hint="default" w:asciiTheme="minorEastAsia" w:hAnsiTheme="minorEastAsia" w:eastAsiaTheme="minorEastAsia" w:cstheme="minorEastAsia"/>
          <w:b w:val="0"/>
          <w:bCs/>
          <w:kern w:val="44"/>
          <w:sz w:val="24"/>
          <w:szCs w:val="24"/>
          <w:lang w:val="en-US" w:eastAsia="zh-CN" w:bidi="ar-SA"/>
        </w:rPr>
      </w:pPr>
      <w:r>
        <w:rPr>
          <w:rFonts w:hint="eastAsia" w:asciiTheme="minorEastAsia" w:hAnsiTheme="minorEastAsia" w:eastAsiaTheme="minorEastAsia" w:cstheme="minorEastAsia"/>
          <w:b w:val="0"/>
          <w:bCs/>
          <w:kern w:val="44"/>
          <w:sz w:val="24"/>
          <w:szCs w:val="24"/>
          <w:lang w:val="en-US" w:eastAsia="zh-CN" w:bidi="ar-SA"/>
        </w:rPr>
        <w:t>苏尼特右旗盛利热力有限责任公司位于锡林郭勒盟苏尼特右旗赛汉塔拉镇南，中心坐标为 N42°43'49.016"，E112°39'58.916"。</w:t>
      </w:r>
    </w:p>
    <w:p>
      <w:pPr>
        <w:pageBreakBefore w:val="0"/>
        <w:widowControl w:val="0"/>
        <w:tabs>
          <w:tab w:val="left" w:pos="840"/>
        </w:tabs>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b w:val="0"/>
          <w:bCs/>
          <w:kern w:val="44"/>
          <w:sz w:val="24"/>
          <w:szCs w:val="24"/>
          <w:lang w:val="en-US" w:eastAsia="zh-CN" w:bidi="ar-SA"/>
        </w:rPr>
      </w:pPr>
      <w:r>
        <w:rPr>
          <w:rFonts w:hint="eastAsia" w:asciiTheme="minorEastAsia" w:hAnsiTheme="minorEastAsia" w:eastAsiaTheme="minorEastAsia" w:cstheme="minorEastAsia"/>
          <w:b w:val="0"/>
          <w:bCs/>
          <w:kern w:val="44"/>
          <w:sz w:val="24"/>
          <w:szCs w:val="24"/>
          <w:lang w:val="en-US" w:eastAsia="zh-CN" w:bidi="ar-SA"/>
        </w:rPr>
        <w:t>苏尼特右旗盛利热力有限责任公司委托北京中安质环技术评价中心有限公司编制《苏尼特右旗盛利热力有限责任公司赛汉塔拉镇南部集中供热燃煤热力锅炉建设项目环境影响报告表》，2013年3月编制完成。2014年3月11日，取得了锡盟环境保护局对该《报告表》的批复（锡署环审表【2014】32号）。本项目于2010年6月开工建设，2013年10月进行试运行。项目性质新建，主要建设内容锅炉房A车间：两台14MW（1用1备）和两台29MW（1备1调峰）的循环流化床锅炉，本项目于2015年5月28日通过竣工环境保护验收，取得苏尼特右旗环境保护局验收批复，（苏右环验【2015】7号）。</w:t>
      </w:r>
    </w:p>
    <w:p>
      <w:pPr>
        <w:pageBreakBefore w:val="0"/>
        <w:widowControl w:val="0"/>
        <w:tabs>
          <w:tab w:val="left" w:pos="840"/>
        </w:tabs>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b w:val="0"/>
          <w:bCs w:val="0"/>
          <w:color w:val="auto"/>
          <w:sz w:val="24"/>
          <w:szCs w:val="24"/>
          <w:highlight w:val="none"/>
          <w:lang w:val="en-US" w:eastAsia="zh-CN" w:bidi="zh-CN"/>
        </w:rPr>
      </w:pPr>
      <w:r>
        <w:rPr>
          <w:rFonts w:hint="eastAsia" w:asciiTheme="minorEastAsia" w:hAnsiTheme="minorEastAsia" w:eastAsiaTheme="minorEastAsia" w:cstheme="minorEastAsia"/>
          <w:b w:val="0"/>
          <w:bCs/>
          <w:kern w:val="44"/>
          <w:sz w:val="24"/>
          <w:szCs w:val="24"/>
          <w:lang w:val="en-US" w:eastAsia="zh-CN" w:bidi="ar-SA"/>
        </w:rPr>
        <w:t>苏尼特右旗盛利热力有限责任公司委托永清环保股份有限公司编制《苏尼特右旗盛利热力有限责任公司40T锅炉扩建项目环境影响报告表》，2017年9月编制完成。2017年12月21日取得苏尼特右旗环境保护局对该《报告表》的批复苏右环审表【2017】15号。本项目于2018年7月开工建设，2020年9月进行试运行。项目性质改扩建，主要建设内容锅炉房B车间：扩建1台29MW循环流化床锅炉，本项目正在进行环保验收工作。</w:t>
      </w:r>
    </w:p>
    <w:p>
      <w:pPr>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b w:val="0"/>
          <w:bCs w:val="0"/>
          <w:color w:val="auto"/>
          <w:kern w:val="2"/>
          <w:sz w:val="24"/>
          <w:szCs w:val="24"/>
          <w:lang w:val="en-US" w:eastAsia="zh-CN" w:bidi="zh-CN"/>
        </w:rPr>
      </w:pPr>
      <w:r>
        <w:rPr>
          <w:rFonts w:hint="eastAsia" w:asciiTheme="minorEastAsia" w:hAnsiTheme="minorEastAsia" w:eastAsiaTheme="minorEastAsia" w:cstheme="minorEastAsia"/>
          <w:b w:val="0"/>
          <w:bCs w:val="0"/>
          <w:color w:val="auto"/>
          <w:sz w:val="24"/>
          <w:szCs w:val="24"/>
          <w:highlight w:val="none"/>
          <w:lang w:eastAsia="zh-CN" w:bidi="zh-CN"/>
        </w:rPr>
        <w:t>苏尼特右旗盛利热力有限责任公司</w:t>
      </w:r>
      <w:r>
        <w:rPr>
          <w:rFonts w:hint="eastAsia" w:asciiTheme="minorEastAsia" w:hAnsiTheme="minorEastAsia" w:eastAsiaTheme="minorEastAsia" w:cstheme="minorEastAsia"/>
          <w:b w:val="0"/>
          <w:bCs w:val="0"/>
          <w:color w:val="auto"/>
          <w:kern w:val="2"/>
          <w:sz w:val="24"/>
          <w:szCs w:val="24"/>
          <w:lang w:val="en-US" w:eastAsia="zh-CN" w:bidi="zh-CN"/>
        </w:rPr>
        <w:t>2019年9月19日委托北京中企环能科技有限公司</w:t>
      </w:r>
      <w:r>
        <w:rPr>
          <w:rFonts w:hint="eastAsia" w:asciiTheme="minorEastAsia" w:hAnsiTheme="minorEastAsia" w:cstheme="minorEastAsia"/>
          <w:b w:val="0"/>
          <w:bCs w:val="0"/>
          <w:color w:val="auto"/>
          <w:kern w:val="2"/>
          <w:sz w:val="24"/>
          <w:szCs w:val="24"/>
          <w:lang w:val="en-US" w:eastAsia="zh-CN" w:bidi="zh-CN"/>
        </w:rPr>
        <w:t>《</w:t>
      </w:r>
      <w:r>
        <w:rPr>
          <w:rFonts w:hint="eastAsia" w:asciiTheme="minorEastAsia" w:hAnsiTheme="minorEastAsia" w:eastAsiaTheme="minorEastAsia" w:cstheme="minorEastAsia"/>
          <w:b w:val="0"/>
          <w:bCs w:val="0"/>
          <w:color w:val="auto"/>
          <w:sz w:val="24"/>
          <w:szCs w:val="24"/>
          <w:highlight w:val="none"/>
          <w:lang w:eastAsia="zh-CN" w:bidi="zh-CN"/>
        </w:rPr>
        <w:t>苏尼特右旗盛利热力有限责任公司项目</w:t>
      </w:r>
      <w:r>
        <w:rPr>
          <w:rFonts w:hint="eastAsia" w:asciiTheme="minorEastAsia" w:hAnsiTheme="minorEastAsia" w:cstheme="minorEastAsia"/>
          <w:b w:val="0"/>
          <w:bCs w:val="0"/>
          <w:color w:val="auto"/>
          <w:kern w:val="2"/>
          <w:sz w:val="24"/>
          <w:szCs w:val="24"/>
          <w:lang w:val="en-US" w:eastAsia="zh-CN" w:bidi="zh-CN"/>
        </w:rPr>
        <w:t>》</w:t>
      </w:r>
      <w:r>
        <w:rPr>
          <w:rFonts w:hint="eastAsia" w:asciiTheme="minorEastAsia" w:hAnsiTheme="minorEastAsia" w:eastAsiaTheme="minorEastAsia" w:cstheme="minorEastAsia"/>
          <w:b w:val="0"/>
          <w:bCs w:val="0"/>
          <w:color w:val="auto"/>
          <w:kern w:val="2"/>
          <w:sz w:val="24"/>
          <w:szCs w:val="24"/>
          <w:lang w:val="en-US" w:eastAsia="zh-CN" w:bidi="zh-CN"/>
        </w:rPr>
        <w:t>的环境影响评价工作，《苏尼特右旗盛利热力有限责任公司项目环境影响报告书》于2019年12月编制完成，2020年3月27日取得苏尼特右旗环境保护局对该项目的批复文件：苏右环审书[2020]4号</w:t>
      </w:r>
      <w:r>
        <w:rPr>
          <w:rFonts w:hint="eastAsia" w:asciiTheme="minorEastAsia" w:hAnsiTheme="minorEastAsia" w:cstheme="minorEastAsia"/>
          <w:b w:val="0"/>
          <w:bCs w:val="0"/>
          <w:color w:val="auto"/>
          <w:kern w:val="2"/>
          <w:sz w:val="24"/>
          <w:szCs w:val="24"/>
          <w:lang w:val="en-US" w:eastAsia="zh-CN" w:bidi="zh-CN"/>
        </w:rPr>
        <w:t>，项目性质改扩建</w:t>
      </w:r>
      <w:r>
        <w:rPr>
          <w:rFonts w:hint="eastAsia" w:asciiTheme="minorEastAsia" w:hAnsiTheme="minorEastAsia" w:eastAsiaTheme="minorEastAsia" w:cstheme="minorEastAsia"/>
          <w:b w:val="0"/>
          <w:bCs w:val="0"/>
          <w:color w:val="auto"/>
          <w:kern w:val="2"/>
          <w:sz w:val="24"/>
          <w:szCs w:val="24"/>
          <w:lang w:val="en-US" w:eastAsia="zh-CN" w:bidi="zh-CN"/>
        </w:rPr>
        <w:t>。</w:t>
      </w:r>
      <w:r>
        <w:rPr>
          <w:rFonts w:hint="eastAsia" w:asciiTheme="minorEastAsia" w:hAnsiTheme="minorEastAsia" w:eastAsiaTheme="minorEastAsia" w:cstheme="minorEastAsia"/>
          <w:b w:val="0"/>
          <w:bCs w:val="0"/>
          <w:color w:val="auto"/>
          <w:kern w:val="2"/>
          <w:sz w:val="24"/>
          <w:szCs w:val="24"/>
          <w:highlight w:val="none"/>
          <w:lang w:val="en-US" w:eastAsia="zh-CN" w:bidi="zh-CN"/>
        </w:rPr>
        <w:t>2020年4月开工建设，于2020年10月完工并进行试</w:t>
      </w:r>
      <w:r>
        <w:rPr>
          <w:rFonts w:hint="eastAsia" w:asciiTheme="minorEastAsia" w:hAnsiTheme="minorEastAsia" w:cstheme="minorEastAsia"/>
          <w:b w:val="0"/>
          <w:bCs w:val="0"/>
          <w:color w:val="auto"/>
          <w:kern w:val="2"/>
          <w:sz w:val="24"/>
          <w:szCs w:val="24"/>
          <w:highlight w:val="none"/>
          <w:lang w:val="en-US" w:eastAsia="zh-CN" w:bidi="zh-CN"/>
        </w:rPr>
        <w:t>运行</w:t>
      </w:r>
      <w:r>
        <w:rPr>
          <w:rFonts w:hint="eastAsia" w:asciiTheme="minorEastAsia" w:hAnsiTheme="minorEastAsia" w:eastAsiaTheme="minorEastAsia" w:cstheme="minorEastAsia"/>
          <w:b w:val="0"/>
          <w:bCs w:val="0"/>
          <w:color w:val="auto"/>
          <w:kern w:val="2"/>
          <w:sz w:val="24"/>
          <w:szCs w:val="24"/>
          <w:highlight w:val="none"/>
          <w:lang w:val="en-US" w:eastAsia="zh-CN" w:bidi="zh-CN"/>
        </w:rPr>
        <w:t>。</w:t>
      </w:r>
    </w:p>
    <w:p>
      <w:pPr>
        <w:pStyle w:val="3"/>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b w:val="0"/>
          <w:bCs w:val="0"/>
          <w:color w:val="auto"/>
          <w:kern w:val="2"/>
          <w:sz w:val="24"/>
          <w:szCs w:val="24"/>
          <w:lang w:val="en-US" w:eastAsia="zh-CN" w:bidi="zh-CN"/>
        </w:rPr>
      </w:pPr>
      <w:r>
        <w:rPr>
          <w:rFonts w:hint="eastAsia" w:asciiTheme="minorEastAsia" w:hAnsiTheme="minorEastAsia" w:eastAsiaTheme="minorEastAsia" w:cstheme="minorEastAsia"/>
          <w:b w:val="0"/>
          <w:bCs w:val="0"/>
          <w:color w:val="auto"/>
          <w:kern w:val="2"/>
          <w:sz w:val="24"/>
          <w:szCs w:val="24"/>
          <w:lang w:val="en-US" w:eastAsia="zh-CN" w:bidi="zh-CN"/>
        </w:rPr>
        <w:t>苏尼特右旗盛利热力有限责任公司突发环境事件应急预案已编制完成，正在备案中。</w:t>
      </w:r>
    </w:p>
    <w:p>
      <w:pPr>
        <w:pStyle w:val="4"/>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b w:val="0"/>
          <w:bCs w:val="0"/>
          <w:color w:val="auto"/>
          <w:kern w:val="2"/>
          <w:sz w:val="24"/>
          <w:szCs w:val="24"/>
          <w:lang w:val="en-US" w:eastAsia="zh-CN" w:bidi="zh-CN"/>
        </w:rPr>
        <w:t>苏尼特右旗盛利热力有限责任公司于2019年10月23日取得锡林郭勒盟生态环境发放的排污许可证，排污许可证见报告附件4所示。</w:t>
      </w:r>
    </w:p>
    <w:p>
      <w:pPr>
        <w:pStyle w:val="11"/>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b w:val="0"/>
          <w:bCs w:val="0"/>
          <w:color w:val="auto"/>
          <w:sz w:val="24"/>
          <w:szCs w:val="24"/>
          <w:lang w:val="en-US" w:eastAsia="zh-CN"/>
        </w:rPr>
      </w:pPr>
      <w:r>
        <w:rPr>
          <w:rFonts w:hint="eastAsia" w:asciiTheme="minorEastAsia" w:hAnsiTheme="minorEastAsia" w:eastAsiaTheme="minorEastAsia" w:cstheme="minorEastAsia"/>
          <w:b w:val="0"/>
          <w:bCs w:val="0"/>
          <w:color w:val="auto"/>
          <w:kern w:val="2"/>
          <w:sz w:val="24"/>
          <w:szCs w:val="24"/>
          <w:highlight w:val="none"/>
          <w:lang w:val="zh-CN" w:eastAsia="zh-CN" w:bidi="zh-CN"/>
        </w:rPr>
        <w:t>苏尼特右旗盛利热力有限责</w:t>
      </w:r>
      <w:r>
        <w:rPr>
          <w:rFonts w:hint="eastAsia" w:asciiTheme="minorEastAsia" w:hAnsiTheme="minorEastAsia" w:eastAsiaTheme="minorEastAsia" w:cstheme="minorEastAsia"/>
          <w:b w:val="0"/>
          <w:bCs w:val="0"/>
          <w:color w:val="auto"/>
          <w:kern w:val="2"/>
          <w:sz w:val="24"/>
          <w:szCs w:val="24"/>
          <w:highlight w:val="none"/>
          <w:lang w:val="en-US" w:eastAsia="zh-CN" w:bidi="zh-CN"/>
        </w:rPr>
        <w:t>任公司于2020年12月17日委</w:t>
      </w:r>
      <w:r>
        <w:rPr>
          <w:rFonts w:hint="eastAsia" w:asciiTheme="minorEastAsia" w:hAnsiTheme="minorEastAsia" w:eastAsiaTheme="minorEastAsia" w:cstheme="minorEastAsia"/>
          <w:b w:val="0"/>
          <w:bCs w:val="0"/>
          <w:color w:val="auto"/>
          <w:lang w:val="en-US" w:eastAsia="zh-CN"/>
        </w:rPr>
        <w:t>托内蒙古恒胜测试科技有限公司对</w:t>
      </w:r>
      <w:r>
        <w:rPr>
          <w:rFonts w:hint="eastAsia" w:asciiTheme="minorEastAsia" w:hAnsiTheme="minorEastAsia" w:eastAsiaTheme="minorEastAsia" w:cstheme="minorEastAsia"/>
          <w:b w:val="0"/>
          <w:bCs w:val="0"/>
          <w:color w:val="auto"/>
          <w:sz w:val="24"/>
          <w:szCs w:val="24"/>
          <w:highlight w:val="none"/>
          <w:lang w:eastAsia="zh-CN" w:bidi="zh-CN"/>
        </w:rPr>
        <w:t>苏尼特右旗盛利热力有限责任公司</w:t>
      </w:r>
      <w:r>
        <w:rPr>
          <w:rFonts w:hint="eastAsia" w:asciiTheme="minorEastAsia" w:hAnsiTheme="minorEastAsia" w:eastAsiaTheme="minorEastAsia" w:cstheme="minorEastAsia"/>
          <w:b w:val="0"/>
          <w:bCs w:val="0"/>
          <w:color w:val="auto"/>
          <w:lang w:val="en-US" w:eastAsia="zh-CN"/>
        </w:rPr>
        <w:t>项目进行</w:t>
      </w:r>
      <w:r>
        <w:rPr>
          <w:rFonts w:hint="eastAsia" w:asciiTheme="minorEastAsia" w:hAnsiTheme="minorEastAsia" w:eastAsiaTheme="minorEastAsia" w:cstheme="minorEastAsia"/>
          <w:b w:val="0"/>
          <w:bCs w:val="0"/>
          <w:color w:val="auto"/>
          <w:sz w:val="24"/>
          <w:szCs w:val="24"/>
          <w:highlight w:val="none"/>
          <w:lang w:val="en-US" w:eastAsia="zh-CN" w:bidi="zh-CN"/>
        </w:rPr>
        <w:t>环境保护竣工验收监测。</w:t>
      </w:r>
      <w:bookmarkStart w:id="9" w:name="_bookmark1"/>
      <w:bookmarkEnd w:id="9"/>
      <w:r>
        <w:rPr>
          <w:rFonts w:hint="eastAsia" w:asciiTheme="minorEastAsia" w:hAnsiTheme="minorEastAsia" w:eastAsiaTheme="minorEastAsia" w:cstheme="minorEastAsia"/>
          <w:b w:val="0"/>
          <w:bCs w:val="0"/>
          <w:color w:val="auto"/>
          <w:sz w:val="24"/>
          <w:szCs w:val="24"/>
          <w:highlight w:val="none"/>
          <w:lang w:val="en-US" w:eastAsia="zh-CN" w:bidi="zh-CN"/>
        </w:rPr>
        <w:t>于2020年12月22日组织相关技术人员成立项目验收工作领导小组对</w:t>
      </w:r>
      <w:r>
        <w:rPr>
          <w:rFonts w:hint="eastAsia" w:asciiTheme="minorEastAsia" w:hAnsiTheme="minorEastAsia" w:eastAsiaTheme="minorEastAsia" w:cstheme="minorEastAsia"/>
          <w:b w:val="0"/>
          <w:bCs w:val="0"/>
          <w:color w:val="auto"/>
          <w:lang w:val="en-US" w:eastAsia="zh-CN"/>
        </w:rPr>
        <w:t>现场进行勘察，在现场勘察和资料调研的</w:t>
      </w:r>
      <w:r>
        <w:rPr>
          <w:rFonts w:hint="eastAsia" w:asciiTheme="minorEastAsia" w:hAnsiTheme="minorEastAsia" w:eastAsiaTheme="minorEastAsia" w:cstheme="minorEastAsia"/>
          <w:b w:val="0"/>
          <w:bCs w:val="0"/>
          <w:color w:val="auto"/>
          <w:sz w:val="24"/>
          <w:szCs w:val="24"/>
          <w:lang w:val="en-US"/>
        </w:rPr>
        <w:t>基础上，依据</w:t>
      </w:r>
      <w:r>
        <w:rPr>
          <w:rFonts w:hint="eastAsia" w:asciiTheme="minorEastAsia" w:hAnsiTheme="minorEastAsia" w:eastAsiaTheme="minorEastAsia" w:cstheme="minorEastAsia"/>
          <w:b w:val="0"/>
          <w:bCs w:val="0"/>
          <w:color w:val="auto"/>
          <w:lang w:val="en-US" w:eastAsia="zh-CN"/>
        </w:rPr>
        <w:t>验收监测相关技术规范及环境管理踏勘结果，2020年12月25日编制了验收</w:t>
      </w:r>
      <w:r>
        <w:rPr>
          <w:rFonts w:hint="eastAsia" w:asciiTheme="minorEastAsia" w:hAnsiTheme="minorEastAsia" w:eastAsiaTheme="minorEastAsia" w:cstheme="minorEastAsia"/>
          <w:b w:val="0"/>
          <w:bCs w:val="0"/>
          <w:color w:val="auto"/>
          <w:sz w:val="24"/>
          <w:szCs w:val="24"/>
          <w:lang w:val="en-US" w:eastAsia="zh-CN"/>
        </w:rPr>
        <w:t>监</w:t>
      </w:r>
      <w:r>
        <w:rPr>
          <w:rFonts w:hint="eastAsia" w:asciiTheme="minorEastAsia" w:hAnsiTheme="minorEastAsia" w:eastAsiaTheme="minorEastAsia" w:cstheme="minorEastAsia"/>
          <w:b w:val="0"/>
          <w:bCs w:val="0"/>
          <w:color w:val="auto"/>
          <w:sz w:val="24"/>
          <w:szCs w:val="24"/>
          <w:lang w:val="en-US"/>
        </w:rPr>
        <w:t>测方案。</w:t>
      </w:r>
      <w:r>
        <w:rPr>
          <w:rFonts w:hint="eastAsia" w:asciiTheme="minorEastAsia" w:hAnsiTheme="minorEastAsia" w:eastAsiaTheme="minorEastAsia" w:cstheme="minorEastAsia"/>
          <w:b w:val="0"/>
          <w:bCs w:val="0"/>
          <w:color w:val="auto"/>
          <w:sz w:val="24"/>
          <w:szCs w:val="24"/>
          <w:lang w:val="en-US" w:eastAsia="zh-CN"/>
        </w:rPr>
        <w:t xml:space="preserve">  </w:t>
      </w:r>
    </w:p>
    <w:p>
      <w:pPr>
        <w:pStyle w:val="6"/>
        <w:keepNext/>
        <w:keepLines/>
        <w:pageBreakBefore w:val="0"/>
        <w:widowControl w:val="0"/>
        <w:kinsoku/>
        <w:wordWrap/>
        <w:overflowPunct/>
        <w:topLinePunct w:val="0"/>
        <w:autoSpaceDE/>
        <w:autoSpaceDN/>
        <w:bidi w:val="0"/>
        <w:adjustRightInd/>
        <w:snapToGrid/>
        <w:spacing w:before="0" w:beforeLines="0" w:after="0" w:afterLines="0" w:line="360" w:lineRule="auto"/>
        <w:ind w:firstLine="480" w:firstLineChars="200"/>
        <w:textAlignment w:val="auto"/>
        <w:rPr>
          <w:rFonts w:hint="eastAsia" w:asciiTheme="majorEastAsia" w:hAnsiTheme="majorEastAsia" w:eastAsiaTheme="majorEastAsia" w:cstheme="majorEastAsia"/>
          <w:sz w:val="28"/>
          <w:szCs w:val="28"/>
          <w:lang w:val="en-US" w:eastAsia="zh-CN"/>
        </w:rPr>
      </w:pPr>
      <w:bookmarkStart w:id="10" w:name="_Toc6763"/>
      <w:bookmarkStart w:id="11" w:name="_Toc7864"/>
      <w:bookmarkStart w:id="12" w:name="_Toc3856"/>
      <w:r>
        <w:rPr>
          <w:rFonts w:hint="eastAsia" w:asciiTheme="minorEastAsia" w:hAnsiTheme="minorEastAsia" w:eastAsiaTheme="minorEastAsia" w:cstheme="minorEastAsia"/>
          <w:b w:val="0"/>
          <w:bCs w:val="0"/>
          <w:color w:val="auto"/>
          <w:kern w:val="2"/>
          <w:sz w:val="24"/>
          <w:szCs w:val="24"/>
          <w:lang w:val="en-US" w:eastAsia="zh-CN" w:bidi="zh-CN"/>
        </w:rPr>
        <w:t>2021年03月20日至21日，内蒙古恒胜测试科技有限公司对该项目进行了现场监测。2021年03月31日形成了检测报告。并在此基础上编制了《</w:t>
      </w:r>
      <w:r>
        <w:rPr>
          <w:rFonts w:hint="eastAsia" w:asciiTheme="minorEastAsia" w:hAnsiTheme="minorEastAsia" w:eastAsiaTheme="minorEastAsia" w:cstheme="minorEastAsia"/>
          <w:b w:val="0"/>
          <w:bCs w:val="0"/>
          <w:color w:val="auto"/>
          <w:sz w:val="24"/>
          <w:szCs w:val="24"/>
          <w:highlight w:val="none"/>
          <w:lang w:eastAsia="zh-CN" w:bidi="zh-CN"/>
        </w:rPr>
        <w:t>苏尼特右旗盛利热力有限责任公司</w:t>
      </w:r>
      <w:r>
        <w:rPr>
          <w:rFonts w:hint="eastAsia" w:asciiTheme="minorEastAsia" w:hAnsiTheme="minorEastAsia" w:eastAsiaTheme="minorEastAsia" w:cstheme="minorEastAsia"/>
          <w:b w:val="0"/>
          <w:bCs w:val="0"/>
          <w:color w:val="auto"/>
          <w:kern w:val="2"/>
          <w:sz w:val="24"/>
          <w:szCs w:val="24"/>
          <w:lang w:val="en-US" w:eastAsia="zh-CN" w:bidi="zh-CN"/>
        </w:rPr>
        <w:t>项目竣工环境保护验收监测报告书》。</w:t>
      </w:r>
      <w:bookmarkEnd w:id="10"/>
      <w:bookmarkEnd w:id="11"/>
      <w:bookmarkEnd w:id="12"/>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ajorEastAsia" w:hAnsiTheme="majorEastAsia" w:eastAsiaTheme="majorEastAsia" w:cstheme="majorEastAsia"/>
          <w:szCs w:val="28"/>
          <w:lang w:val="en-US" w:eastAsia="zh-CN"/>
        </w:rPr>
      </w:pPr>
      <w:bookmarkStart w:id="13" w:name="_Toc466"/>
      <w:r>
        <w:rPr>
          <w:rFonts w:hint="eastAsia" w:asciiTheme="majorEastAsia" w:hAnsiTheme="majorEastAsia" w:eastAsiaTheme="majorEastAsia" w:cstheme="majorEastAsia"/>
          <w:sz w:val="28"/>
          <w:szCs w:val="28"/>
          <w:lang w:val="en-US" w:eastAsia="zh-CN"/>
        </w:rPr>
        <w:t>2.2验收依据</w:t>
      </w:r>
      <w:bookmarkEnd w:id="13"/>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b/>
          <w:color w:val="auto"/>
          <w:kern w:val="2"/>
          <w:szCs w:val="28"/>
          <w:lang w:val="en-US" w:eastAsia="zh-CN" w:bidi="ar-SA"/>
        </w:rPr>
      </w:pPr>
      <w:bookmarkStart w:id="14" w:name="_Toc12509"/>
      <w:r>
        <w:rPr>
          <w:rFonts w:hint="eastAsia" w:asciiTheme="majorEastAsia" w:hAnsiTheme="majorEastAsia" w:eastAsiaTheme="majorEastAsia" w:cstheme="majorEastAsia"/>
          <w:sz w:val="28"/>
          <w:szCs w:val="28"/>
          <w:lang w:val="en-US" w:eastAsia="zh-CN"/>
        </w:rPr>
        <w:t>2.2.1建设项目环境保护相关法律、法规和规章制度</w:t>
      </w:r>
      <w:bookmarkEnd w:id="14"/>
    </w:p>
    <w:p>
      <w:pPr>
        <w:shd w:val="clear" w:color="auto" w:fill="FFFFFF"/>
        <w:spacing w:line="360" w:lineRule="auto"/>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（1）《中华人民共和国环境保护法》（2015年1月1日起施行）；</w:t>
      </w:r>
    </w:p>
    <w:p>
      <w:pPr>
        <w:shd w:val="clear" w:color="auto" w:fill="FFFFFF"/>
        <w:spacing w:line="360" w:lineRule="auto"/>
        <w:rPr>
          <w:rFonts w:hint="eastAsia" w:asciiTheme="minorEastAsia" w:hAnsiTheme="minorEastAsia" w:cstheme="minorEastAsia"/>
          <w:color w:val="auto"/>
          <w:sz w:val="24"/>
          <w:szCs w:val="24"/>
        </w:rPr>
      </w:pPr>
      <w:r>
        <w:rPr>
          <w:rFonts w:hint="eastAsia" w:asciiTheme="minorEastAsia" w:hAnsiTheme="minorEastAsia" w:cstheme="minorEastAsia"/>
          <w:color w:val="auto"/>
          <w:sz w:val="24"/>
          <w:szCs w:val="24"/>
        </w:rPr>
        <w:t>（2）《中华人民共和国固体废物污染环境防治法》(20</w:t>
      </w:r>
      <w:r>
        <w:rPr>
          <w:rFonts w:hint="eastAsia" w:asciiTheme="minorEastAsia" w:hAnsiTheme="minorEastAsia" w:cstheme="minorEastAsia"/>
          <w:color w:val="auto"/>
          <w:sz w:val="24"/>
          <w:szCs w:val="24"/>
          <w:lang w:val="en-US" w:eastAsia="zh-CN"/>
        </w:rPr>
        <w:t>20</w:t>
      </w:r>
      <w:r>
        <w:rPr>
          <w:rFonts w:hint="eastAsia" w:asciiTheme="minorEastAsia" w:hAnsiTheme="minorEastAsia" w:cstheme="minorEastAsia"/>
          <w:color w:val="auto"/>
          <w:sz w:val="24"/>
          <w:szCs w:val="24"/>
        </w:rPr>
        <w:t>年</w:t>
      </w:r>
      <w:r>
        <w:rPr>
          <w:rFonts w:hint="eastAsia" w:asciiTheme="minorEastAsia" w:hAnsiTheme="minorEastAsia" w:cstheme="minorEastAsia"/>
          <w:color w:val="auto"/>
          <w:sz w:val="24"/>
          <w:szCs w:val="24"/>
          <w:lang w:val="en-US" w:eastAsia="zh-CN"/>
        </w:rPr>
        <w:t>9</w:t>
      </w:r>
      <w:r>
        <w:rPr>
          <w:rFonts w:hint="eastAsia" w:asciiTheme="minorEastAsia" w:hAnsiTheme="minorEastAsia" w:cstheme="minorEastAsia"/>
          <w:color w:val="auto"/>
          <w:sz w:val="24"/>
          <w:szCs w:val="24"/>
        </w:rPr>
        <w:t>月</w:t>
      </w:r>
      <w:r>
        <w:rPr>
          <w:rFonts w:hint="eastAsia" w:asciiTheme="minorEastAsia" w:hAnsiTheme="minorEastAsia" w:cstheme="minorEastAsia"/>
          <w:color w:val="auto"/>
          <w:sz w:val="24"/>
          <w:szCs w:val="24"/>
          <w:lang w:val="en-US" w:eastAsia="zh-CN"/>
        </w:rPr>
        <w:t>1</w:t>
      </w:r>
      <w:r>
        <w:rPr>
          <w:rFonts w:hint="eastAsia" w:asciiTheme="minorEastAsia" w:hAnsiTheme="minorEastAsia" w:cstheme="minorEastAsia"/>
          <w:color w:val="auto"/>
          <w:sz w:val="24"/>
          <w:szCs w:val="24"/>
        </w:rPr>
        <w:t>日起施行)；</w:t>
      </w:r>
    </w:p>
    <w:p>
      <w:pPr>
        <w:shd w:val="clear" w:color="auto" w:fill="FFFFFF"/>
        <w:spacing w:line="360" w:lineRule="auto"/>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（3）《中华人民共和国环境噪声污染防治法》(</w:t>
      </w:r>
      <w:r>
        <w:rPr>
          <w:rFonts w:hint="eastAsia" w:asciiTheme="minorEastAsia" w:hAnsiTheme="minorEastAsia" w:cstheme="minorEastAsia"/>
          <w:color w:val="auto"/>
          <w:sz w:val="24"/>
          <w:szCs w:val="24"/>
          <w:lang w:val="en-US" w:eastAsia="zh-CN"/>
        </w:rPr>
        <w:t>2018</w:t>
      </w:r>
      <w:r>
        <w:rPr>
          <w:rFonts w:hint="eastAsia" w:asciiTheme="minorEastAsia" w:hAnsiTheme="minorEastAsia" w:cstheme="minorEastAsia"/>
          <w:color w:val="auto"/>
          <w:sz w:val="24"/>
          <w:szCs w:val="24"/>
        </w:rPr>
        <w:t>年</w:t>
      </w:r>
      <w:r>
        <w:rPr>
          <w:rFonts w:hint="eastAsia" w:asciiTheme="minorEastAsia" w:hAnsiTheme="minorEastAsia" w:cstheme="minorEastAsia"/>
          <w:color w:val="auto"/>
          <w:sz w:val="24"/>
          <w:szCs w:val="24"/>
          <w:lang w:val="en-US" w:eastAsia="zh-CN"/>
        </w:rPr>
        <w:t>12</w:t>
      </w:r>
      <w:r>
        <w:rPr>
          <w:rFonts w:hint="eastAsia" w:asciiTheme="minorEastAsia" w:hAnsiTheme="minorEastAsia" w:cstheme="minorEastAsia"/>
          <w:color w:val="auto"/>
          <w:sz w:val="24"/>
          <w:szCs w:val="24"/>
        </w:rPr>
        <w:t>月</w:t>
      </w:r>
      <w:r>
        <w:rPr>
          <w:rFonts w:hint="eastAsia" w:asciiTheme="minorEastAsia" w:hAnsiTheme="minorEastAsia" w:cstheme="minorEastAsia"/>
          <w:color w:val="auto"/>
          <w:sz w:val="24"/>
          <w:szCs w:val="24"/>
          <w:lang w:val="en-US" w:eastAsia="zh-CN"/>
        </w:rPr>
        <w:t>29</w:t>
      </w:r>
      <w:r>
        <w:rPr>
          <w:rFonts w:hint="eastAsia" w:asciiTheme="minorEastAsia" w:hAnsiTheme="minorEastAsia" w:cstheme="minorEastAsia"/>
          <w:color w:val="auto"/>
          <w:sz w:val="24"/>
          <w:szCs w:val="24"/>
        </w:rPr>
        <w:t>日)；</w:t>
      </w:r>
    </w:p>
    <w:p>
      <w:pPr>
        <w:shd w:val="clear" w:color="auto" w:fill="FFFFFF"/>
        <w:spacing w:line="360" w:lineRule="auto"/>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（4）《中华人民共和国大气污染防治法》(201</w:t>
      </w:r>
      <w:r>
        <w:rPr>
          <w:rFonts w:hint="eastAsia" w:asciiTheme="minorEastAsia" w:hAnsiTheme="minorEastAsia" w:cstheme="minorEastAsia"/>
          <w:color w:val="auto"/>
          <w:sz w:val="24"/>
          <w:szCs w:val="24"/>
          <w:lang w:val="en-US" w:eastAsia="zh-CN"/>
        </w:rPr>
        <w:t>8</w:t>
      </w:r>
      <w:r>
        <w:rPr>
          <w:rFonts w:hint="eastAsia" w:asciiTheme="minorEastAsia" w:hAnsiTheme="minorEastAsia" w:cstheme="minorEastAsia"/>
          <w:color w:val="auto"/>
          <w:sz w:val="24"/>
          <w:szCs w:val="24"/>
        </w:rPr>
        <w:t>年1</w:t>
      </w:r>
      <w:r>
        <w:rPr>
          <w:rFonts w:hint="eastAsia" w:asciiTheme="minorEastAsia" w:hAnsiTheme="minorEastAsia" w:cstheme="minorEastAsia"/>
          <w:color w:val="auto"/>
          <w:sz w:val="24"/>
          <w:szCs w:val="24"/>
          <w:lang w:val="en-US" w:eastAsia="zh-CN"/>
        </w:rPr>
        <w:t>0</w:t>
      </w:r>
      <w:r>
        <w:rPr>
          <w:rFonts w:hint="eastAsia" w:asciiTheme="minorEastAsia" w:hAnsiTheme="minorEastAsia" w:cstheme="minorEastAsia"/>
          <w:color w:val="auto"/>
          <w:sz w:val="24"/>
          <w:szCs w:val="24"/>
        </w:rPr>
        <w:t>月</w:t>
      </w:r>
      <w:r>
        <w:rPr>
          <w:rFonts w:hint="eastAsia" w:asciiTheme="minorEastAsia" w:hAnsiTheme="minorEastAsia" w:cstheme="minorEastAsia"/>
          <w:color w:val="auto"/>
          <w:sz w:val="24"/>
          <w:szCs w:val="24"/>
          <w:lang w:val="en-US" w:eastAsia="zh-CN"/>
        </w:rPr>
        <w:t>26</w:t>
      </w:r>
      <w:r>
        <w:rPr>
          <w:rFonts w:hint="eastAsia" w:asciiTheme="minorEastAsia" w:hAnsiTheme="minorEastAsia" w:cstheme="minorEastAsia"/>
          <w:color w:val="auto"/>
          <w:sz w:val="24"/>
          <w:szCs w:val="24"/>
        </w:rPr>
        <w:t>日起施行)；</w:t>
      </w:r>
    </w:p>
    <w:p>
      <w:pPr>
        <w:shd w:val="clear" w:color="auto" w:fill="FFFFFF"/>
        <w:spacing w:line="360" w:lineRule="auto"/>
        <w:ind w:left="630" w:hanging="720" w:hangingChars="300"/>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（5）《建设项目竣工环境保护验收暂行办法》（国环规环评[2017]4号）；</w:t>
      </w:r>
    </w:p>
    <w:p>
      <w:pPr>
        <w:shd w:val="clear" w:color="auto" w:fill="FFFFFF"/>
        <w:spacing w:line="360" w:lineRule="auto"/>
        <w:rPr>
          <w:rFonts w:hint="eastAsia" w:asciiTheme="minorEastAsia" w:hAnsiTheme="minorEastAsia" w:cstheme="minorEastAsia"/>
          <w:color w:val="auto"/>
          <w:sz w:val="24"/>
          <w:szCs w:val="24"/>
        </w:rPr>
      </w:pPr>
      <w:r>
        <w:rPr>
          <w:rFonts w:hint="eastAsia" w:asciiTheme="minorEastAsia" w:hAnsiTheme="minorEastAsia" w:cstheme="minorEastAsia"/>
          <w:color w:val="auto"/>
          <w:sz w:val="24"/>
          <w:szCs w:val="24"/>
        </w:rPr>
        <w:t>（</w:t>
      </w:r>
      <w:r>
        <w:rPr>
          <w:rFonts w:hint="eastAsia" w:asciiTheme="minorEastAsia" w:hAnsiTheme="minorEastAsia" w:cstheme="minorEastAsia"/>
          <w:color w:val="auto"/>
          <w:sz w:val="24"/>
          <w:szCs w:val="24"/>
          <w:lang w:val="en-US" w:eastAsia="zh-CN"/>
        </w:rPr>
        <w:t>6</w:t>
      </w:r>
      <w:r>
        <w:rPr>
          <w:rFonts w:hint="eastAsia" w:asciiTheme="minorEastAsia" w:hAnsiTheme="minorEastAsia" w:cstheme="minorEastAsia"/>
          <w:color w:val="auto"/>
          <w:sz w:val="24"/>
          <w:szCs w:val="24"/>
        </w:rPr>
        <w:t>）《中华人民共和国水污染防治法》(2018年1月1日起施行)；</w:t>
      </w:r>
    </w:p>
    <w:p>
      <w:pPr>
        <w:pStyle w:val="11"/>
        <w:spacing w:before="0" w:line="360" w:lineRule="auto"/>
        <w:ind w:right="0" w:firstLine="0"/>
        <w:jc w:val="left"/>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eastAsia="zh-CN"/>
        </w:rPr>
        <w:t>7</w:t>
      </w:r>
      <w:r>
        <w:rPr>
          <w:rFonts w:hint="eastAsia" w:asciiTheme="minorEastAsia" w:hAnsiTheme="minorEastAsia" w:eastAsiaTheme="minorEastAsia" w:cstheme="minorEastAsia"/>
          <w:color w:val="auto"/>
          <w:sz w:val="24"/>
          <w:szCs w:val="24"/>
        </w:rPr>
        <w:t>）《建设项目环境保护管理条例》(2017年10月</w:t>
      </w:r>
      <w:r>
        <w:rPr>
          <w:rFonts w:hint="eastAsia" w:asciiTheme="minorEastAsia" w:hAnsiTheme="minorEastAsia" w:eastAsiaTheme="minorEastAsia" w:cstheme="minorEastAsia"/>
          <w:color w:val="auto"/>
          <w:sz w:val="24"/>
          <w:szCs w:val="24"/>
          <w:lang w:val="en-US"/>
        </w:rPr>
        <w:t>1</w:t>
      </w:r>
      <w:r>
        <w:rPr>
          <w:rFonts w:hint="eastAsia" w:asciiTheme="minorEastAsia" w:hAnsiTheme="minorEastAsia" w:eastAsiaTheme="minorEastAsia" w:cstheme="minorEastAsia"/>
          <w:color w:val="auto"/>
          <w:sz w:val="24"/>
          <w:szCs w:val="24"/>
        </w:rPr>
        <w:t>日起施行)；</w:t>
      </w:r>
    </w:p>
    <w:p>
      <w:pPr>
        <w:shd w:val="clear" w:color="auto" w:fill="FFFFFF"/>
        <w:spacing w:line="360" w:lineRule="auto"/>
        <w:ind w:left="480" w:hanging="480" w:hangingChars="200"/>
        <w:rPr>
          <w:rFonts w:hint="eastAsia" w:asciiTheme="minorEastAsia" w:hAnsiTheme="minorEastAsia" w:cstheme="minorEastAsia"/>
          <w:color w:val="auto"/>
          <w:sz w:val="24"/>
          <w:szCs w:val="24"/>
          <w:lang w:eastAsia="zh-CN"/>
        </w:rPr>
      </w:pPr>
      <w:r>
        <w:rPr>
          <w:rFonts w:hint="eastAsia" w:asciiTheme="minorEastAsia" w:hAnsiTheme="minorEastAsia" w:cstheme="minorEastAsia"/>
          <w:color w:val="auto"/>
          <w:sz w:val="24"/>
          <w:szCs w:val="24"/>
          <w:lang w:eastAsia="zh-CN"/>
        </w:rPr>
        <w:t>（</w:t>
      </w:r>
      <w:r>
        <w:rPr>
          <w:rFonts w:hint="eastAsia" w:asciiTheme="minorEastAsia" w:hAnsiTheme="minorEastAsia" w:cstheme="minorEastAsia"/>
          <w:color w:val="auto"/>
          <w:sz w:val="24"/>
          <w:szCs w:val="24"/>
          <w:lang w:val="en-US" w:eastAsia="zh-CN"/>
        </w:rPr>
        <w:t>8</w:t>
      </w:r>
      <w:r>
        <w:rPr>
          <w:rFonts w:hint="eastAsia" w:asciiTheme="minorEastAsia" w:hAnsiTheme="minorEastAsia" w:cstheme="minorEastAsia"/>
          <w:color w:val="auto"/>
          <w:sz w:val="24"/>
          <w:szCs w:val="24"/>
          <w:lang w:eastAsia="zh-CN"/>
        </w:rPr>
        <w:t>）《产业结构调整指导目录（</w:t>
      </w:r>
      <w:r>
        <w:rPr>
          <w:rFonts w:hint="eastAsia" w:asciiTheme="minorEastAsia" w:hAnsiTheme="minorEastAsia" w:cstheme="minorEastAsia"/>
          <w:color w:val="auto"/>
          <w:sz w:val="24"/>
          <w:szCs w:val="24"/>
          <w:lang w:val="en-US" w:eastAsia="zh-CN"/>
        </w:rPr>
        <w:t>2019年本</w:t>
      </w:r>
      <w:r>
        <w:rPr>
          <w:rFonts w:hint="eastAsia" w:asciiTheme="minorEastAsia" w:hAnsiTheme="minorEastAsia" w:cstheme="minorEastAsia"/>
          <w:color w:val="auto"/>
          <w:sz w:val="24"/>
          <w:szCs w:val="24"/>
          <w:lang w:eastAsia="zh-CN"/>
        </w:rPr>
        <w:t>）；</w:t>
      </w:r>
    </w:p>
    <w:p>
      <w:pPr>
        <w:shd w:val="clear" w:color="auto" w:fill="FFFFFF"/>
        <w:spacing w:line="360" w:lineRule="auto"/>
        <w:rPr>
          <w:rFonts w:hint="eastAsia" w:asciiTheme="minorEastAsia" w:hAnsiTheme="minorEastAsia" w:cstheme="minorEastAsia"/>
          <w:color w:val="auto"/>
          <w:sz w:val="24"/>
          <w:szCs w:val="24"/>
          <w:lang w:eastAsia="zh-CN"/>
        </w:rPr>
      </w:pPr>
      <w:r>
        <w:rPr>
          <w:rFonts w:hint="eastAsia" w:asciiTheme="minorEastAsia" w:hAnsiTheme="minorEastAsia" w:cstheme="minorEastAsia"/>
          <w:color w:val="auto"/>
          <w:sz w:val="24"/>
          <w:szCs w:val="24"/>
          <w:lang w:eastAsia="zh-CN"/>
        </w:rPr>
        <w:t>（</w:t>
      </w:r>
      <w:r>
        <w:rPr>
          <w:rFonts w:hint="eastAsia" w:asciiTheme="minorEastAsia" w:hAnsiTheme="minorEastAsia" w:cstheme="minorEastAsia"/>
          <w:color w:val="auto"/>
          <w:sz w:val="24"/>
          <w:szCs w:val="24"/>
          <w:lang w:val="en-US" w:eastAsia="zh-CN"/>
        </w:rPr>
        <w:t>9</w:t>
      </w:r>
      <w:r>
        <w:rPr>
          <w:rFonts w:hint="eastAsia" w:asciiTheme="minorEastAsia" w:hAnsiTheme="minorEastAsia" w:cstheme="minorEastAsia"/>
          <w:color w:val="auto"/>
          <w:sz w:val="24"/>
          <w:szCs w:val="24"/>
          <w:lang w:eastAsia="zh-CN"/>
        </w:rPr>
        <w:t>）《内蒙古自治区环境保护条例》（</w:t>
      </w:r>
      <w:r>
        <w:rPr>
          <w:rFonts w:hint="eastAsia" w:asciiTheme="minorEastAsia" w:hAnsiTheme="minorEastAsia" w:cstheme="minorEastAsia"/>
          <w:color w:val="auto"/>
          <w:sz w:val="24"/>
          <w:szCs w:val="24"/>
          <w:lang w:val="en-US" w:eastAsia="zh-CN"/>
        </w:rPr>
        <w:t>2018年12月6日施行</w:t>
      </w:r>
      <w:r>
        <w:rPr>
          <w:rFonts w:hint="eastAsia" w:asciiTheme="minorEastAsia" w:hAnsiTheme="minorEastAsia" w:cstheme="minorEastAsia"/>
          <w:color w:val="auto"/>
          <w:sz w:val="24"/>
          <w:szCs w:val="24"/>
          <w:lang w:eastAsia="zh-CN"/>
        </w:rPr>
        <w:t>）；</w:t>
      </w:r>
    </w:p>
    <w:p>
      <w:pPr>
        <w:shd w:val="clear" w:color="auto" w:fill="FFFFFF"/>
        <w:spacing w:line="360" w:lineRule="auto"/>
        <w:ind w:left="480" w:hanging="480" w:hangingChars="200"/>
        <w:rPr>
          <w:rFonts w:hint="eastAsia" w:asciiTheme="minorEastAsia" w:hAnsiTheme="minorEastAsia" w:cstheme="minorEastAsia"/>
          <w:color w:val="auto"/>
          <w:sz w:val="24"/>
          <w:szCs w:val="24"/>
          <w:lang w:eastAsia="zh-CN"/>
        </w:rPr>
      </w:pPr>
      <w:r>
        <w:rPr>
          <w:rFonts w:hint="eastAsia" w:asciiTheme="minorEastAsia" w:hAnsiTheme="minorEastAsia" w:cstheme="minorEastAsia"/>
          <w:color w:val="auto"/>
          <w:sz w:val="24"/>
          <w:szCs w:val="24"/>
          <w:lang w:eastAsia="zh-CN"/>
        </w:rPr>
        <w:t>（</w:t>
      </w:r>
      <w:r>
        <w:rPr>
          <w:rFonts w:hint="eastAsia" w:asciiTheme="minorEastAsia" w:hAnsiTheme="minorEastAsia" w:cstheme="minorEastAsia"/>
          <w:color w:val="auto"/>
          <w:sz w:val="24"/>
          <w:szCs w:val="24"/>
          <w:lang w:val="en-US" w:eastAsia="zh-CN"/>
        </w:rPr>
        <w:t>10</w:t>
      </w:r>
      <w:r>
        <w:rPr>
          <w:rFonts w:hint="eastAsia" w:asciiTheme="minorEastAsia" w:hAnsiTheme="minorEastAsia" w:cstheme="minorEastAsia"/>
          <w:color w:val="auto"/>
          <w:sz w:val="24"/>
          <w:szCs w:val="24"/>
          <w:lang w:eastAsia="zh-CN"/>
        </w:rPr>
        <w:t>）《内蒙古自治区饮用水水源保护条例》（</w:t>
      </w:r>
      <w:r>
        <w:rPr>
          <w:rFonts w:hint="eastAsia" w:asciiTheme="minorEastAsia" w:hAnsiTheme="minorEastAsia" w:cstheme="minorEastAsia"/>
          <w:color w:val="auto"/>
          <w:sz w:val="24"/>
          <w:szCs w:val="24"/>
          <w:lang w:val="en-US" w:eastAsia="zh-CN"/>
        </w:rPr>
        <w:t>2017年9月29日内蒙古自治区第十二届人民代表大会常务委员会第三十五次会议通过</w:t>
      </w:r>
      <w:r>
        <w:rPr>
          <w:rFonts w:hint="eastAsia" w:asciiTheme="minorEastAsia" w:hAnsiTheme="minorEastAsia" w:cstheme="minorEastAsia"/>
          <w:color w:val="auto"/>
          <w:sz w:val="24"/>
          <w:szCs w:val="24"/>
          <w:lang w:eastAsia="zh-CN"/>
        </w:rPr>
        <w:t>）；</w:t>
      </w:r>
    </w:p>
    <w:p>
      <w:pPr>
        <w:pStyle w:val="4"/>
        <w:spacing w:line="360" w:lineRule="auto"/>
        <w:ind w:left="840" w:hanging="960" w:hangingChars="400"/>
        <w:rPr>
          <w:rFonts w:asciiTheme="minorEastAsia" w:hAnsiTheme="minorEastAsia" w:cstheme="minorEastAsia"/>
          <w:color w:val="auto"/>
          <w:sz w:val="24"/>
          <w:szCs w:val="24"/>
        </w:rPr>
      </w:pPr>
      <w:r>
        <w:rPr>
          <w:rFonts w:hint="eastAsia" w:asciiTheme="minorEastAsia" w:hAnsiTheme="minorEastAsia" w:cstheme="minorEastAsia"/>
          <w:color w:val="auto"/>
          <w:sz w:val="24"/>
          <w:szCs w:val="24"/>
        </w:rPr>
        <w:t>（</w:t>
      </w:r>
      <w:r>
        <w:rPr>
          <w:rFonts w:hint="eastAsia" w:asciiTheme="minorEastAsia" w:hAnsiTheme="minorEastAsia" w:cstheme="minorEastAsia"/>
          <w:color w:val="auto"/>
          <w:sz w:val="24"/>
          <w:szCs w:val="24"/>
          <w:lang w:val="en-US" w:eastAsia="zh-CN"/>
        </w:rPr>
        <w:t>11</w:t>
      </w:r>
      <w:r>
        <w:rPr>
          <w:rFonts w:hint="eastAsia" w:asciiTheme="minorEastAsia" w:hAnsiTheme="minorEastAsia" w:cstheme="minorEastAsia"/>
          <w:color w:val="auto"/>
          <w:sz w:val="24"/>
          <w:szCs w:val="24"/>
        </w:rPr>
        <w:t>）《建设项目竣工环境保护验收技术指南 污染影响类》(2018年5月15日起施行)；</w:t>
      </w:r>
    </w:p>
    <w:p>
      <w:pPr>
        <w:spacing w:line="360" w:lineRule="auto"/>
        <w:ind w:left="480" w:hanging="480" w:hangingChars="200"/>
        <w:jc w:val="left"/>
        <w:rPr>
          <w:rFonts w:hint="eastAsia" w:asciiTheme="minorEastAsia" w:hAnsiTheme="minorEastAsia" w:cstheme="minorEastAsia"/>
          <w:color w:val="auto"/>
          <w:sz w:val="24"/>
          <w:szCs w:val="24"/>
        </w:rPr>
      </w:pPr>
      <w:r>
        <w:rPr>
          <w:rFonts w:hint="eastAsia" w:asciiTheme="minorEastAsia" w:hAnsiTheme="minorEastAsia" w:cstheme="minorEastAsia"/>
          <w:color w:val="auto"/>
          <w:sz w:val="24"/>
          <w:szCs w:val="24"/>
        </w:rPr>
        <w:t>（</w:t>
      </w:r>
      <w:r>
        <w:rPr>
          <w:rFonts w:hint="eastAsia" w:asciiTheme="minorEastAsia" w:hAnsiTheme="minorEastAsia" w:cstheme="minorEastAsia"/>
          <w:color w:val="auto"/>
          <w:sz w:val="24"/>
          <w:szCs w:val="24"/>
          <w:lang w:val="en-US" w:eastAsia="zh-CN"/>
        </w:rPr>
        <w:t>12</w:t>
      </w:r>
      <w:r>
        <w:rPr>
          <w:rFonts w:hint="eastAsia" w:asciiTheme="minorEastAsia" w:hAnsiTheme="minorEastAsia" w:cstheme="minorEastAsia"/>
          <w:color w:val="auto"/>
          <w:sz w:val="24"/>
          <w:szCs w:val="24"/>
        </w:rPr>
        <w:t>）《内蒙古自治区环境保护厅关于建设项目（非辐射类）竣工环境保护验收有关工作的通知》内环办[2018]392号(2018年8月24日起施行)；</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Theme="majorEastAsia" w:hAnsiTheme="majorEastAsia" w:eastAsiaTheme="majorEastAsia" w:cstheme="majorEastAsia"/>
          <w:color w:val="auto"/>
          <w:sz w:val="28"/>
          <w:szCs w:val="28"/>
        </w:rPr>
      </w:pPr>
      <w:bookmarkStart w:id="15" w:name="_Toc9913"/>
      <w:r>
        <w:rPr>
          <w:rFonts w:hint="eastAsia" w:asciiTheme="majorEastAsia" w:hAnsiTheme="majorEastAsia" w:eastAsiaTheme="majorEastAsia" w:cstheme="majorEastAsia"/>
          <w:color w:val="auto"/>
          <w:sz w:val="28"/>
          <w:szCs w:val="28"/>
        </w:rPr>
        <w:t>2.2</w:t>
      </w:r>
      <w:r>
        <w:rPr>
          <w:rFonts w:hint="eastAsia" w:asciiTheme="majorEastAsia" w:hAnsiTheme="majorEastAsia" w:eastAsiaTheme="majorEastAsia" w:cstheme="majorEastAsia"/>
          <w:color w:val="auto"/>
          <w:sz w:val="28"/>
          <w:szCs w:val="28"/>
          <w:lang w:val="en-US" w:eastAsia="zh-CN"/>
        </w:rPr>
        <w:t>.2</w:t>
      </w:r>
      <w:r>
        <w:rPr>
          <w:rFonts w:hint="eastAsia" w:asciiTheme="majorEastAsia" w:hAnsiTheme="majorEastAsia" w:eastAsiaTheme="majorEastAsia" w:cstheme="majorEastAsia"/>
          <w:color w:val="auto"/>
          <w:sz w:val="28"/>
          <w:szCs w:val="28"/>
        </w:rPr>
        <w:t>建设项目竣工环境保护验收技术规范</w:t>
      </w:r>
      <w:bookmarkEnd w:id="15"/>
    </w:p>
    <w:p>
      <w:pPr>
        <w:numPr>
          <w:ilvl w:val="0"/>
          <w:numId w:val="1"/>
        </w:numPr>
        <w:spacing w:line="360" w:lineRule="auto"/>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《建设项目竣工环境保护验收技术规范 火力发电厂》（HJ/T255-2006）</w:t>
      </w:r>
      <w:r>
        <w:rPr>
          <w:rFonts w:hint="eastAsia" w:asciiTheme="minorEastAsia" w:hAnsiTheme="minorEastAsia" w:cstheme="minorEastAsia"/>
          <w:color w:val="auto"/>
          <w:kern w:val="2"/>
          <w:sz w:val="24"/>
          <w:szCs w:val="24"/>
          <w:highlight w:val="none"/>
          <w:lang w:val="en-US" w:eastAsia="zh-CN" w:bidi="zh-CN"/>
        </w:rPr>
        <w:t>；</w:t>
      </w:r>
    </w:p>
    <w:p>
      <w:pPr>
        <w:pStyle w:val="4"/>
        <w:numPr>
          <w:ilvl w:val="0"/>
          <w:numId w:val="1"/>
        </w:numPr>
        <w:spacing w:line="360" w:lineRule="auto"/>
        <w:ind w:left="480" w:hanging="480" w:hangingChars="200"/>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《排污单位自行监测技术指南 火力发电及锅炉》（HJ820-2017）</w:t>
      </w:r>
      <w:r>
        <w:rPr>
          <w:rFonts w:hint="eastAsia" w:asciiTheme="minorEastAsia" w:hAnsiTheme="minorEastAsia" w:cstheme="minorEastAsia"/>
          <w:color w:val="auto"/>
          <w:kern w:val="2"/>
          <w:sz w:val="24"/>
          <w:szCs w:val="24"/>
          <w:highlight w:val="none"/>
          <w:lang w:val="en-US" w:eastAsia="zh-CN" w:bidi="zh-CN"/>
        </w:rPr>
        <w:t>；</w:t>
      </w:r>
    </w:p>
    <w:p>
      <w:pPr>
        <w:pStyle w:val="4"/>
        <w:spacing w:line="360" w:lineRule="auto"/>
        <w:ind w:left="480" w:hanging="480" w:hangingChars="200"/>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w:t>
      </w:r>
      <w:r>
        <w:rPr>
          <w:rFonts w:hint="eastAsia" w:asciiTheme="minorEastAsia" w:hAnsiTheme="minorEastAsia" w:cstheme="minorEastAsia"/>
          <w:color w:val="auto"/>
          <w:kern w:val="2"/>
          <w:sz w:val="24"/>
          <w:szCs w:val="24"/>
          <w:highlight w:val="none"/>
          <w:lang w:val="en-US" w:eastAsia="zh-CN" w:bidi="zh-CN"/>
        </w:rPr>
        <w:t>3</w:t>
      </w:r>
      <w:r>
        <w:rPr>
          <w:rFonts w:hint="eastAsia" w:asciiTheme="minorEastAsia" w:hAnsiTheme="minorEastAsia" w:eastAsiaTheme="minorEastAsia" w:cstheme="minorEastAsia"/>
          <w:color w:val="auto"/>
          <w:kern w:val="2"/>
          <w:sz w:val="24"/>
          <w:szCs w:val="24"/>
          <w:highlight w:val="none"/>
          <w:lang w:val="en-US" w:eastAsia="zh-CN" w:bidi="zh-CN"/>
        </w:rPr>
        <w:t>）《锅炉大气污染物排放标准》（GB13271-2019）；</w:t>
      </w:r>
    </w:p>
    <w:p>
      <w:pPr>
        <w:pStyle w:val="4"/>
        <w:spacing w:line="360" w:lineRule="auto"/>
        <w:ind w:left="480" w:hanging="480" w:hangingChars="200"/>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w:t>
      </w:r>
      <w:r>
        <w:rPr>
          <w:rFonts w:hint="eastAsia" w:asciiTheme="minorEastAsia" w:hAnsiTheme="minorEastAsia" w:cstheme="minorEastAsia"/>
          <w:color w:val="auto"/>
          <w:kern w:val="2"/>
          <w:sz w:val="24"/>
          <w:szCs w:val="24"/>
          <w:highlight w:val="none"/>
          <w:lang w:val="en-US" w:eastAsia="zh-CN" w:bidi="zh-CN"/>
        </w:rPr>
        <w:t>4</w:t>
      </w:r>
      <w:r>
        <w:rPr>
          <w:rFonts w:hint="eastAsia" w:asciiTheme="minorEastAsia" w:hAnsiTheme="minorEastAsia" w:eastAsiaTheme="minorEastAsia" w:cstheme="minorEastAsia"/>
          <w:color w:val="auto"/>
          <w:kern w:val="2"/>
          <w:sz w:val="24"/>
          <w:szCs w:val="24"/>
          <w:highlight w:val="none"/>
          <w:lang w:val="en-US" w:eastAsia="zh-CN" w:bidi="zh-CN"/>
        </w:rPr>
        <w:t>）《大气污染物综合排放标准》（GB16297-1996）；</w:t>
      </w:r>
    </w:p>
    <w:p>
      <w:pPr>
        <w:pStyle w:val="18"/>
        <w:spacing w:line="360" w:lineRule="auto"/>
        <w:ind w:left="0" w:leftChars="0" w:firstLine="0" w:firstLineChars="0"/>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（5）《恶臭污染物排放标准》（GB14554-93）</w:t>
      </w:r>
    </w:p>
    <w:p>
      <w:pPr>
        <w:pStyle w:val="4"/>
        <w:spacing w:line="360" w:lineRule="auto"/>
        <w:ind w:left="480" w:hanging="480" w:hangingChars="200"/>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w:t>
      </w:r>
      <w:r>
        <w:rPr>
          <w:rFonts w:hint="eastAsia" w:asciiTheme="minorEastAsia" w:hAnsiTheme="minorEastAsia" w:cstheme="minorEastAsia"/>
          <w:color w:val="auto"/>
          <w:kern w:val="2"/>
          <w:sz w:val="24"/>
          <w:szCs w:val="24"/>
          <w:highlight w:val="none"/>
          <w:lang w:val="en-US" w:eastAsia="zh-CN" w:bidi="zh-CN"/>
        </w:rPr>
        <w:t>6</w:t>
      </w:r>
      <w:r>
        <w:rPr>
          <w:rFonts w:hint="eastAsia" w:asciiTheme="minorEastAsia" w:hAnsiTheme="minorEastAsia" w:eastAsiaTheme="minorEastAsia" w:cstheme="minorEastAsia"/>
          <w:color w:val="auto"/>
          <w:kern w:val="2"/>
          <w:sz w:val="24"/>
          <w:szCs w:val="24"/>
          <w:highlight w:val="none"/>
          <w:lang w:val="en-US" w:eastAsia="zh-CN" w:bidi="zh-CN"/>
        </w:rPr>
        <w:t>）《工业企业厂界环境噪声排放标准》（GB12348-2008）。</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Theme="minorEastAsia" w:hAnsiTheme="minorEastAsia" w:eastAsiaTheme="minorEastAsia" w:cstheme="minorEastAsia"/>
          <w:color w:val="auto"/>
          <w:kern w:val="2"/>
          <w:sz w:val="24"/>
          <w:szCs w:val="24"/>
          <w:highlight w:val="none"/>
          <w:lang w:val="en-US" w:eastAsia="zh-CN" w:bidi="zh-CN"/>
        </w:rPr>
      </w:pPr>
      <w:bookmarkStart w:id="16" w:name="_Toc12642"/>
      <w:r>
        <w:rPr>
          <w:rFonts w:hint="eastAsia" w:asciiTheme="minorEastAsia" w:hAnsiTheme="minorEastAsia" w:eastAsiaTheme="minorEastAsia" w:cstheme="minorEastAsia"/>
          <w:color w:val="auto"/>
          <w:kern w:val="2"/>
          <w:sz w:val="24"/>
          <w:szCs w:val="24"/>
          <w:highlight w:val="none"/>
          <w:lang w:val="en-US" w:eastAsia="zh-CN" w:bidi="zh-CN"/>
        </w:rPr>
        <w:t>2.2.3建设项目环境影响报告书（表）及其审批部门审批决定</w:t>
      </w:r>
      <w:bookmarkEnd w:id="16"/>
    </w:p>
    <w:p>
      <w:pPr>
        <w:numPr>
          <w:ilvl w:val="0"/>
          <w:numId w:val="2"/>
        </w:numPr>
        <w:spacing w:line="360" w:lineRule="auto"/>
        <w:jc w:val="both"/>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《苏尼特右旗盛利热力有限责任公司项目环境影响报告书》北京中企环能科技有限公司，2019年9月；</w:t>
      </w:r>
    </w:p>
    <w:p>
      <w:pPr>
        <w:numPr>
          <w:ilvl w:val="0"/>
          <w:numId w:val="0"/>
        </w:numPr>
        <w:spacing w:line="360" w:lineRule="auto"/>
        <w:jc w:val="both"/>
        <w:rPr>
          <w:rFonts w:hint="eastAsia" w:asciiTheme="minorEastAsia" w:hAnsiTheme="minorEastAsia" w:eastAsiaTheme="minorEastAsia" w:cstheme="minorEastAsia"/>
          <w:color w:val="0000FF"/>
          <w:sz w:val="24"/>
          <w:szCs w:val="24"/>
          <w:lang w:val="en-US" w:eastAsia="zh-CN"/>
        </w:rPr>
      </w:pPr>
      <w:r>
        <w:rPr>
          <w:rFonts w:hint="eastAsia" w:asciiTheme="minorEastAsia" w:hAnsiTheme="minorEastAsia" w:eastAsiaTheme="minorEastAsia" w:cstheme="minorEastAsia"/>
          <w:color w:val="auto"/>
          <w:kern w:val="2"/>
          <w:sz w:val="24"/>
          <w:szCs w:val="24"/>
          <w:highlight w:val="none"/>
          <w:lang w:val="en-US" w:eastAsia="zh-CN" w:bidi="zh-CN"/>
        </w:rPr>
        <w:t>（2）关于《苏尼特右旗盛利热力有限责任公司项目环境影响报告书》的批复，苏尼特右旗环境保护局：苏右环审书[2020]4号，2020年3月27日。</w:t>
      </w:r>
    </w:p>
    <w:p>
      <w:pPr>
        <w:pStyle w:val="7"/>
        <w:keepNext/>
        <w:keepLines/>
        <w:pageBreakBefore w:val="0"/>
        <w:widowControl w:val="0"/>
        <w:kinsoku/>
        <w:wordWrap/>
        <w:overflowPunct/>
        <w:topLinePunct w:val="0"/>
        <w:autoSpaceDE/>
        <w:autoSpaceDN/>
        <w:bidi w:val="0"/>
        <w:adjustRightInd/>
        <w:snapToGrid/>
        <w:spacing w:before="0" w:after="0" w:line="360" w:lineRule="auto"/>
        <w:jc w:val="both"/>
        <w:textAlignment w:val="auto"/>
        <w:outlineLvl w:val="1"/>
        <w:rPr>
          <w:rFonts w:hint="eastAsia" w:asciiTheme="majorEastAsia" w:hAnsiTheme="majorEastAsia" w:eastAsiaTheme="majorEastAsia" w:cstheme="majorEastAsia"/>
          <w:color w:val="auto"/>
          <w:sz w:val="28"/>
          <w:szCs w:val="28"/>
        </w:rPr>
      </w:pPr>
      <w:bookmarkStart w:id="17" w:name="_Toc11549"/>
      <w:r>
        <w:rPr>
          <w:rFonts w:hint="eastAsia" w:asciiTheme="majorEastAsia" w:hAnsiTheme="majorEastAsia" w:eastAsiaTheme="majorEastAsia" w:cstheme="majorEastAsia"/>
          <w:color w:val="auto"/>
          <w:sz w:val="28"/>
          <w:szCs w:val="28"/>
        </w:rPr>
        <w:t>2.</w:t>
      </w:r>
      <w:r>
        <w:rPr>
          <w:rFonts w:hint="eastAsia" w:asciiTheme="majorEastAsia" w:hAnsiTheme="majorEastAsia" w:eastAsiaTheme="majorEastAsia" w:cstheme="majorEastAsia"/>
          <w:color w:val="auto"/>
          <w:sz w:val="28"/>
          <w:szCs w:val="28"/>
          <w:lang w:val="en-US" w:eastAsia="zh-CN"/>
        </w:rPr>
        <w:t>2.</w:t>
      </w:r>
      <w:r>
        <w:rPr>
          <w:rFonts w:hint="eastAsia" w:asciiTheme="majorEastAsia" w:hAnsiTheme="majorEastAsia" w:eastAsiaTheme="majorEastAsia" w:cstheme="majorEastAsia"/>
          <w:color w:val="auto"/>
          <w:sz w:val="28"/>
          <w:szCs w:val="28"/>
        </w:rPr>
        <w:t>4其他相关文件</w:t>
      </w:r>
      <w:bookmarkEnd w:id="17"/>
    </w:p>
    <w:p>
      <w:pPr>
        <w:numPr>
          <w:ilvl w:val="0"/>
          <w:numId w:val="0"/>
        </w:numPr>
        <w:spacing w:line="360" w:lineRule="auto"/>
        <w:jc w:val="both"/>
        <w:rPr>
          <w:rFonts w:hint="eastAsia" w:asciiTheme="minorEastAsia" w:hAnsiTheme="minorEastAsia" w:eastAsiaTheme="minorEastAsia" w:cstheme="minorEastAsia"/>
          <w:color w:val="auto"/>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eastAsia="zh-CN" w:bidi="zh-CN"/>
        </w:rPr>
        <w:t>（</w:t>
      </w:r>
      <w:r>
        <w:rPr>
          <w:rFonts w:hint="eastAsia" w:asciiTheme="minorEastAsia" w:hAnsiTheme="minorEastAsia" w:eastAsiaTheme="minorEastAsia" w:cstheme="minorEastAsia"/>
          <w:color w:val="auto"/>
          <w:sz w:val="24"/>
          <w:szCs w:val="24"/>
          <w:highlight w:val="none"/>
          <w:lang w:val="en-US" w:eastAsia="zh-CN" w:bidi="zh-CN"/>
        </w:rPr>
        <w:t>1</w:t>
      </w:r>
      <w:r>
        <w:rPr>
          <w:rFonts w:hint="eastAsia" w:asciiTheme="minorEastAsia" w:hAnsiTheme="minorEastAsia" w:eastAsiaTheme="minorEastAsia" w:cstheme="minorEastAsia"/>
          <w:color w:val="auto"/>
          <w:sz w:val="24"/>
          <w:szCs w:val="24"/>
          <w:highlight w:val="none"/>
          <w:lang w:eastAsia="zh-CN" w:bidi="zh-CN"/>
        </w:rPr>
        <w:t>）《苏尼特右旗盛利热力有限责任公司项目竣工环境保护验收捡测委</w:t>
      </w:r>
      <w:r>
        <w:rPr>
          <w:rFonts w:hint="eastAsia" w:asciiTheme="minorEastAsia" w:hAnsiTheme="minorEastAsia" w:eastAsiaTheme="minorEastAsia" w:cstheme="minorEastAsia"/>
          <w:color w:val="auto"/>
          <w:sz w:val="24"/>
          <w:szCs w:val="24"/>
          <w:highlight w:val="none"/>
          <w:lang w:val="en-US" w:eastAsia="zh-CN" w:bidi="zh-CN"/>
        </w:rPr>
        <w:t>托书》2020年12月17日；</w:t>
      </w:r>
    </w:p>
    <w:p>
      <w:pPr>
        <w:spacing w:line="360" w:lineRule="auto"/>
        <w:rPr>
          <w:rFonts w:hint="eastAsia" w:asciiTheme="majorEastAsia" w:hAnsiTheme="majorEastAsia" w:eastAsiaTheme="majorEastAsia" w:cstheme="majorEastAsia"/>
          <w:sz w:val="28"/>
          <w:szCs w:val="28"/>
          <w:lang w:val="en-US" w:eastAsia="zh-CN"/>
        </w:rPr>
      </w:pPr>
      <w:r>
        <w:rPr>
          <w:rFonts w:hint="eastAsia" w:asciiTheme="minorEastAsia" w:hAnsiTheme="minorEastAsia" w:eastAsiaTheme="minorEastAsia" w:cstheme="minorEastAsia"/>
          <w:color w:val="auto"/>
          <w:sz w:val="24"/>
          <w:szCs w:val="24"/>
          <w:lang w:val="en-US" w:eastAsia="zh-CN"/>
        </w:rPr>
        <w:t>（2）</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highlight w:val="none"/>
          <w:lang w:eastAsia="zh-CN" w:bidi="zh-CN"/>
        </w:rPr>
        <w:t>苏尼特右旗盛利热力有限责任公司项目竣工环境保护验收监测方案》</w:t>
      </w:r>
      <w:r>
        <w:rPr>
          <w:rFonts w:hint="eastAsia" w:asciiTheme="minorEastAsia" w:hAnsiTheme="minorEastAsia" w:eastAsiaTheme="minorEastAsia" w:cstheme="minorEastAsia"/>
          <w:color w:val="auto"/>
          <w:sz w:val="24"/>
          <w:szCs w:val="24"/>
          <w:highlight w:val="none"/>
          <w:lang w:val="en-US" w:eastAsia="zh-CN" w:bidi="zh-CN"/>
        </w:rPr>
        <w:t>2020年12月25日</w:t>
      </w:r>
      <w:r>
        <w:rPr>
          <w:rFonts w:hint="eastAsia" w:asciiTheme="minorEastAsia" w:hAnsiTheme="minorEastAsia" w:eastAsiaTheme="minorEastAsia" w:cstheme="minorEastAsia"/>
          <w:color w:val="auto"/>
          <w:sz w:val="24"/>
          <w:szCs w:val="24"/>
          <w:lang w:val="en-US" w:eastAsia="zh-CN"/>
        </w:rPr>
        <w:t>。</w:t>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18" w:name="_Toc1398"/>
      <w:r>
        <w:rPr>
          <w:rFonts w:hint="eastAsia" w:asciiTheme="majorEastAsia" w:hAnsiTheme="majorEastAsia" w:eastAsiaTheme="majorEastAsia" w:cstheme="majorEastAsia"/>
          <w:sz w:val="28"/>
          <w:szCs w:val="28"/>
          <w:lang w:val="en-US" w:eastAsia="zh-CN"/>
        </w:rPr>
        <w:t>3工程概况</w:t>
      </w:r>
      <w:bookmarkEnd w:id="18"/>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lang w:val="en-US" w:eastAsia="zh-CN"/>
        </w:rPr>
      </w:pPr>
      <w:bookmarkStart w:id="19" w:name="_Toc32194"/>
      <w:r>
        <w:rPr>
          <w:rFonts w:hint="eastAsia" w:asciiTheme="majorEastAsia" w:hAnsiTheme="majorEastAsia" w:eastAsiaTheme="majorEastAsia" w:cstheme="majorEastAsia"/>
          <w:sz w:val="28"/>
          <w:szCs w:val="28"/>
          <w:lang w:val="en-US" w:eastAsia="zh-CN"/>
        </w:rPr>
        <w:t>3.1原有工程概述</w:t>
      </w:r>
      <w:bookmarkEnd w:id="19"/>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Theme="minorEastAsia" w:hAnsiTheme="minorEastAsia" w:eastAsiaTheme="minorEastAsia" w:cstheme="minorEastAsia"/>
          <w:color w:val="000000"/>
          <w:spacing w:val="0"/>
          <w:sz w:val="24"/>
        </w:rPr>
      </w:pPr>
      <w:r>
        <w:rPr>
          <w:rFonts w:hint="eastAsia" w:asciiTheme="minorEastAsia" w:hAnsiTheme="minorEastAsia" w:eastAsiaTheme="minorEastAsia" w:cstheme="minorEastAsia"/>
          <w:color w:val="000000"/>
          <w:spacing w:val="0"/>
          <w:sz w:val="24"/>
        </w:rPr>
        <w:t>苏尼特右旗盛利热力有限责任公司经营范围为热力供应。苏尼特右旗盛利热力有限责任公司原有</w:t>
      </w:r>
      <w:r>
        <w:rPr>
          <w:rFonts w:hint="eastAsia" w:asciiTheme="minorEastAsia" w:hAnsiTheme="minorEastAsia" w:cstheme="minorEastAsia"/>
          <w:color w:val="000000"/>
          <w:spacing w:val="0"/>
          <w:sz w:val="24"/>
          <w:lang w:val="en-US" w:eastAsia="zh-CN"/>
        </w:rPr>
        <w:t>2</w:t>
      </w:r>
      <w:r>
        <w:rPr>
          <w:rFonts w:hint="eastAsia" w:asciiTheme="minorEastAsia" w:hAnsiTheme="minorEastAsia" w:eastAsiaTheme="minorEastAsia" w:cstheme="minorEastAsia"/>
          <w:color w:val="000000"/>
          <w:spacing w:val="0"/>
          <w:sz w:val="24"/>
        </w:rPr>
        <w:t>台</w:t>
      </w:r>
      <w:r>
        <w:rPr>
          <w:rFonts w:hint="eastAsia" w:asciiTheme="minorEastAsia" w:hAnsiTheme="minorEastAsia" w:cstheme="minorEastAsia"/>
          <w:color w:val="000000"/>
          <w:spacing w:val="0"/>
          <w:sz w:val="24"/>
          <w:lang w:val="en-US" w:eastAsia="zh-CN"/>
        </w:rPr>
        <w:t>14MW</w:t>
      </w:r>
      <w:r>
        <w:rPr>
          <w:rFonts w:hint="eastAsia" w:asciiTheme="minorEastAsia" w:hAnsiTheme="minorEastAsia" w:eastAsiaTheme="minorEastAsia" w:cstheme="minorEastAsia"/>
          <w:color w:val="000000"/>
          <w:spacing w:val="0"/>
          <w:sz w:val="24"/>
        </w:rPr>
        <w:t>和</w:t>
      </w:r>
      <w:r>
        <w:rPr>
          <w:rFonts w:hint="eastAsia" w:asciiTheme="minorEastAsia" w:hAnsiTheme="minorEastAsia" w:cstheme="minorEastAsia"/>
          <w:color w:val="000000"/>
          <w:spacing w:val="0"/>
          <w:sz w:val="24"/>
          <w:lang w:val="en-US" w:eastAsia="zh-CN"/>
        </w:rPr>
        <w:t>2</w:t>
      </w:r>
      <w:r>
        <w:rPr>
          <w:rFonts w:hint="eastAsia" w:asciiTheme="minorEastAsia" w:hAnsiTheme="minorEastAsia" w:eastAsiaTheme="minorEastAsia" w:cstheme="minorEastAsia"/>
          <w:color w:val="000000"/>
          <w:spacing w:val="0"/>
          <w:sz w:val="24"/>
        </w:rPr>
        <w:t>台</w:t>
      </w:r>
      <w:r>
        <w:rPr>
          <w:rFonts w:hint="eastAsia" w:asciiTheme="minorEastAsia" w:hAnsiTheme="minorEastAsia" w:cstheme="minorEastAsia"/>
          <w:color w:val="000000"/>
          <w:spacing w:val="0"/>
          <w:sz w:val="24"/>
          <w:lang w:val="en-US" w:eastAsia="zh-CN"/>
        </w:rPr>
        <w:t>29MW</w:t>
      </w:r>
      <w:r>
        <w:rPr>
          <w:rFonts w:hint="eastAsia" w:asciiTheme="minorEastAsia" w:hAnsiTheme="minorEastAsia" w:eastAsiaTheme="minorEastAsia" w:cstheme="minorEastAsia"/>
          <w:color w:val="000000"/>
          <w:spacing w:val="0"/>
          <w:sz w:val="24"/>
        </w:rPr>
        <w:t>的循环流化床锅炉（两用两备），后在201</w:t>
      </w:r>
      <w:r>
        <w:rPr>
          <w:rFonts w:hint="eastAsia" w:asciiTheme="minorEastAsia" w:hAnsiTheme="minorEastAsia" w:cstheme="minorEastAsia"/>
          <w:color w:val="000000"/>
          <w:spacing w:val="0"/>
          <w:sz w:val="24"/>
          <w:lang w:val="en-US" w:eastAsia="zh-CN"/>
        </w:rPr>
        <w:t>8</w:t>
      </w:r>
      <w:r>
        <w:rPr>
          <w:rFonts w:hint="eastAsia" w:asciiTheme="minorEastAsia" w:hAnsiTheme="minorEastAsia" w:eastAsiaTheme="minorEastAsia" w:cstheme="minorEastAsia"/>
          <w:color w:val="000000"/>
          <w:spacing w:val="0"/>
          <w:sz w:val="24"/>
        </w:rPr>
        <w:t>年进行一台</w:t>
      </w:r>
      <w:r>
        <w:rPr>
          <w:rFonts w:hint="eastAsia" w:asciiTheme="minorEastAsia" w:hAnsiTheme="minorEastAsia" w:cstheme="minorEastAsia"/>
          <w:color w:val="000000"/>
          <w:spacing w:val="0"/>
          <w:sz w:val="24"/>
          <w:lang w:val="en-US" w:eastAsia="zh-CN"/>
        </w:rPr>
        <w:t>29MW</w:t>
      </w:r>
      <w:r>
        <w:rPr>
          <w:rFonts w:hint="eastAsia" w:asciiTheme="minorEastAsia" w:hAnsiTheme="minorEastAsia" w:eastAsiaTheme="minorEastAsia" w:cstheme="minorEastAsia"/>
          <w:color w:val="000000"/>
          <w:spacing w:val="0"/>
          <w:sz w:val="24"/>
        </w:rPr>
        <w:t>锅炉的扩建，厂区现在</w:t>
      </w:r>
      <w:r>
        <w:rPr>
          <w:rFonts w:hint="eastAsia" w:asciiTheme="minorEastAsia" w:hAnsiTheme="minorEastAsia" w:cstheme="minorEastAsia"/>
          <w:color w:val="000000"/>
          <w:spacing w:val="0"/>
          <w:sz w:val="24"/>
          <w:lang w:val="en-US" w:eastAsia="zh-CN"/>
        </w:rPr>
        <w:t>1</w:t>
      </w:r>
      <w:r>
        <w:rPr>
          <w:rFonts w:hint="eastAsia" w:asciiTheme="minorEastAsia" w:hAnsiTheme="minorEastAsia" w:eastAsiaTheme="minorEastAsia" w:cstheme="minorEastAsia"/>
          <w:color w:val="000000"/>
          <w:spacing w:val="0"/>
          <w:sz w:val="24"/>
        </w:rPr>
        <w:t>台</w:t>
      </w:r>
      <w:r>
        <w:rPr>
          <w:rFonts w:hint="eastAsia" w:asciiTheme="minorEastAsia" w:hAnsiTheme="minorEastAsia" w:cstheme="minorEastAsia"/>
          <w:color w:val="000000"/>
          <w:spacing w:val="0"/>
          <w:sz w:val="24"/>
          <w:lang w:val="en-US" w:eastAsia="zh-CN"/>
        </w:rPr>
        <w:t>29MW</w:t>
      </w:r>
      <w:r>
        <w:rPr>
          <w:rFonts w:hint="eastAsia" w:asciiTheme="minorEastAsia" w:hAnsiTheme="minorEastAsia" w:eastAsiaTheme="minorEastAsia" w:cstheme="minorEastAsia"/>
          <w:color w:val="000000"/>
          <w:spacing w:val="0"/>
          <w:sz w:val="24"/>
        </w:rPr>
        <w:t>锅炉和</w:t>
      </w:r>
      <w:r>
        <w:rPr>
          <w:rFonts w:hint="eastAsia" w:asciiTheme="minorEastAsia" w:hAnsiTheme="minorEastAsia" w:cstheme="minorEastAsia"/>
          <w:color w:val="000000"/>
          <w:spacing w:val="0"/>
          <w:sz w:val="24"/>
          <w:lang w:val="en-US" w:eastAsia="zh-CN"/>
        </w:rPr>
        <w:t>1</w:t>
      </w:r>
      <w:r>
        <w:rPr>
          <w:rFonts w:hint="eastAsia" w:asciiTheme="minorEastAsia" w:hAnsiTheme="minorEastAsia" w:eastAsiaTheme="minorEastAsia" w:cstheme="minorEastAsia"/>
          <w:color w:val="000000"/>
          <w:spacing w:val="0"/>
          <w:sz w:val="24"/>
        </w:rPr>
        <w:t>台</w:t>
      </w:r>
      <w:r>
        <w:rPr>
          <w:rFonts w:hint="eastAsia" w:asciiTheme="minorEastAsia" w:hAnsiTheme="minorEastAsia" w:cstheme="minorEastAsia"/>
          <w:color w:val="000000"/>
          <w:spacing w:val="0"/>
          <w:sz w:val="24"/>
          <w:lang w:val="en-US" w:eastAsia="zh-CN"/>
        </w:rPr>
        <w:t>14MW</w:t>
      </w:r>
      <w:r>
        <w:rPr>
          <w:rFonts w:hint="eastAsia" w:asciiTheme="minorEastAsia" w:hAnsiTheme="minorEastAsia" w:eastAsiaTheme="minorEastAsia" w:cstheme="minorEastAsia"/>
          <w:color w:val="000000"/>
          <w:spacing w:val="0"/>
          <w:sz w:val="24"/>
        </w:rPr>
        <w:t>锅炉运行，</w:t>
      </w:r>
      <w:r>
        <w:rPr>
          <w:rFonts w:hint="eastAsia" w:asciiTheme="minorEastAsia" w:hAnsiTheme="minorEastAsia" w:cstheme="minorEastAsia"/>
          <w:color w:val="000000"/>
          <w:spacing w:val="0"/>
          <w:sz w:val="24"/>
          <w:lang w:val="en-US" w:eastAsia="zh-CN"/>
        </w:rPr>
        <w:t>2</w:t>
      </w:r>
      <w:r>
        <w:rPr>
          <w:rFonts w:hint="eastAsia" w:asciiTheme="minorEastAsia" w:hAnsiTheme="minorEastAsia" w:eastAsiaTheme="minorEastAsia" w:cstheme="minorEastAsia"/>
          <w:color w:val="000000"/>
          <w:spacing w:val="0"/>
          <w:sz w:val="24"/>
        </w:rPr>
        <w:t>台</w:t>
      </w:r>
      <w:r>
        <w:rPr>
          <w:rFonts w:hint="eastAsia" w:asciiTheme="minorEastAsia" w:hAnsiTheme="minorEastAsia" w:cstheme="minorEastAsia"/>
          <w:color w:val="000000"/>
          <w:spacing w:val="0"/>
          <w:sz w:val="24"/>
          <w:lang w:val="en-US" w:eastAsia="zh-CN"/>
        </w:rPr>
        <w:t>29MW</w:t>
      </w:r>
      <w:r>
        <w:rPr>
          <w:rFonts w:hint="eastAsia" w:asciiTheme="minorEastAsia" w:hAnsiTheme="minorEastAsia" w:eastAsiaTheme="minorEastAsia" w:cstheme="minorEastAsia"/>
          <w:color w:val="000000"/>
          <w:spacing w:val="0"/>
          <w:sz w:val="24"/>
        </w:rPr>
        <w:t>锅炉</w:t>
      </w:r>
      <w:r>
        <w:rPr>
          <w:rFonts w:hint="eastAsia" w:asciiTheme="minorEastAsia" w:hAnsiTheme="minorEastAsia" w:cstheme="minorEastAsia"/>
          <w:color w:val="000000"/>
          <w:spacing w:val="0"/>
          <w:sz w:val="24"/>
          <w:lang w:eastAsia="zh-CN"/>
        </w:rPr>
        <w:t>（</w:t>
      </w:r>
      <w:r>
        <w:rPr>
          <w:rFonts w:hint="eastAsia" w:asciiTheme="minorEastAsia" w:hAnsiTheme="minorEastAsia" w:cstheme="minorEastAsia"/>
          <w:color w:val="000000"/>
          <w:spacing w:val="0"/>
          <w:sz w:val="24"/>
          <w:lang w:val="en-US" w:eastAsia="zh-CN"/>
        </w:rPr>
        <w:t>1备1调峰</w:t>
      </w:r>
      <w:r>
        <w:rPr>
          <w:rFonts w:hint="eastAsia" w:asciiTheme="minorEastAsia" w:hAnsiTheme="minorEastAsia" w:cstheme="minorEastAsia"/>
          <w:color w:val="000000"/>
          <w:spacing w:val="0"/>
          <w:sz w:val="24"/>
          <w:lang w:eastAsia="zh-CN"/>
        </w:rPr>
        <w:t>）</w:t>
      </w:r>
      <w:r>
        <w:rPr>
          <w:rFonts w:hint="eastAsia" w:asciiTheme="minorEastAsia" w:hAnsiTheme="minorEastAsia" w:eastAsiaTheme="minorEastAsia" w:cstheme="minorEastAsia"/>
          <w:color w:val="000000"/>
          <w:spacing w:val="0"/>
          <w:sz w:val="24"/>
        </w:rPr>
        <w:t>和</w:t>
      </w:r>
      <w:r>
        <w:rPr>
          <w:rFonts w:hint="eastAsia" w:asciiTheme="minorEastAsia" w:hAnsiTheme="minorEastAsia" w:cstheme="minorEastAsia"/>
          <w:color w:val="000000"/>
          <w:spacing w:val="0"/>
          <w:sz w:val="24"/>
          <w:lang w:val="en-US" w:eastAsia="zh-CN"/>
        </w:rPr>
        <w:t>1</w:t>
      </w:r>
      <w:r>
        <w:rPr>
          <w:rFonts w:hint="eastAsia" w:asciiTheme="minorEastAsia" w:hAnsiTheme="minorEastAsia" w:eastAsiaTheme="minorEastAsia" w:cstheme="minorEastAsia"/>
          <w:color w:val="000000"/>
          <w:spacing w:val="0"/>
          <w:sz w:val="24"/>
        </w:rPr>
        <w:t>台</w:t>
      </w:r>
      <w:r>
        <w:rPr>
          <w:rFonts w:hint="eastAsia" w:asciiTheme="minorEastAsia" w:hAnsiTheme="minorEastAsia" w:cstheme="minorEastAsia"/>
          <w:color w:val="000000"/>
          <w:spacing w:val="0"/>
          <w:sz w:val="24"/>
          <w:lang w:val="en-US" w:eastAsia="zh-CN"/>
        </w:rPr>
        <w:t>14MW</w:t>
      </w:r>
      <w:r>
        <w:rPr>
          <w:rFonts w:hint="eastAsia" w:asciiTheme="minorEastAsia" w:hAnsiTheme="minorEastAsia" w:eastAsiaTheme="minorEastAsia" w:cstheme="minorEastAsia"/>
          <w:color w:val="000000"/>
          <w:spacing w:val="0"/>
          <w:sz w:val="24"/>
        </w:rPr>
        <w:t>锅炉备用。</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Theme="minorEastAsia" w:hAnsiTheme="minorEastAsia" w:eastAsiaTheme="minorEastAsia" w:cstheme="minorEastAsia"/>
          <w:color w:val="000000"/>
          <w:spacing w:val="0"/>
          <w:sz w:val="24"/>
        </w:rPr>
      </w:pPr>
      <w:r>
        <w:rPr>
          <w:rFonts w:hint="eastAsia" w:asciiTheme="minorEastAsia" w:hAnsiTheme="minorEastAsia" w:eastAsiaTheme="minorEastAsia" w:cstheme="minorEastAsia"/>
          <w:color w:val="000000"/>
          <w:spacing w:val="0"/>
          <w:sz w:val="24"/>
        </w:rPr>
        <w:t>现有工程环保手续执行情况具体见表</w:t>
      </w:r>
      <w:r>
        <w:rPr>
          <w:rFonts w:hint="eastAsia" w:asciiTheme="minorEastAsia" w:hAnsiTheme="minorEastAsia" w:cstheme="minorEastAsia"/>
          <w:color w:val="000000"/>
          <w:spacing w:val="0"/>
          <w:sz w:val="24"/>
          <w:lang w:val="en-US" w:eastAsia="zh-CN"/>
        </w:rPr>
        <w:t>3</w:t>
      </w:r>
      <w:r>
        <w:rPr>
          <w:rFonts w:hint="eastAsia" w:asciiTheme="minorEastAsia" w:hAnsiTheme="minorEastAsia" w:eastAsiaTheme="minorEastAsia" w:cstheme="minorEastAsia"/>
          <w:color w:val="000000"/>
          <w:spacing w:val="0"/>
          <w:sz w:val="24"/>
        </w:rPr>
        <w:t>-1。</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2" w:firstLineChars="200"/>
        <w:jc w:val="center"/>
        <w:textAlignment w:val="auto"/>
        <w:rPr>
          <w:rFonts w:hint="default" w:asciiTheme="minorEastAsia" w:hAnsiTheme="minorEastAsia" w:eastAsiaTheme="minorEastAsia" w:cstheme="minorEastAsia"/>
          <w:b/>
          <w:bCs/>
          <w:color w:val="000000"/>
          <w:spacing w:val="0"/>
          <w:sz w:val="24"/>
          <w:lang w:val="en-US" w:eastAsia="zh-CN"/>
        </w:rPr>
      </w:pPr>
      <w:r>
        <w:rPr>
          <w:rFonts w:hint="eastAsia" w:asciiTheme="minorEastAsia" w:hAnsiTheme="minorEastAsia" w:cstheme="minorEastAsia"/>
          <w:b/>
          <w:bCs/>
          <w:color w:val="000000"/>
          <w:spacing w:val="0"/>
          <w:sz w:val="24"/>
          <w:lang w:eastAsia="zh-CN"/>
        </w:rPr>
        <w:t>表</w:t>
      </w:r>
      <w:r>
        <w:rPr>
          <w:rFonts w:hint="eastAsia" w:asciiTheme="minorEastAsia" w:hAnsiTheme="minorEastAsia" w:cstheme="minorEastAsia"/>
          <w:b/>
          <w:bCs/>
          <w:color w:val="000000"/>
          <w:spacing w:val="0"/>
          <w:sz w:val="24"/>
          <w:lang w:val="en-US" w:eastAsia="zh-CN"/>
        </w:rPr>
        <w:t xml:space="preserve">3-1   </w:t>
      </w:r>
      <w:r>
        <w:rPr>
          <w:rFonts w:hint="eastAsia" w:asciiTheme="minorEastAsia" w:hAnsiTheme="minorEastAsia" w:eastAsiaTheme="minorEastAsia" w:cstheme="minorEastAsia"/>
          <w:b/>
          <w:bCs/>
          <w:color w:val="000000"/>
          <w:spacing w:val="0"/>
          <w:sz w:val="24"/>
        </w:rPr>
        <w:t>现有工程环保手续执行情况</w:t>
      </w:r>
    </w:p>
    <w:tbl>
      <w:tblPr>
        <w:tblStyle w:val="2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4"/>
        <w:gridCol w:w="1687"/>
        <w:gridCol w:w="1620"/>
        <w:gridCol w:w="1020"/>
        <w:gridCol w:w="1162"/>
        <w:gridCol w:w="1761"/>
        <w:gridCol w:w="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31"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序号</w:t>
            </w:r>
          </w:p>
        </w:tc>
        <w:tc>
          <w:tcPr>
            <w:tcW w:w="990"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项目名称</w:t>
            </w:r>
          </w:p>
        </w:tc>
        <w:tc>
          <w:tcPr>
            <w:tcW w:w="951"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主要</w:t>
            </w:r>
            <w:r>
              <w:rPr>
                <w:rFonts w:hint="eastAsia" w:asciiTheme="minorEastAsia" w:hAnsiTheme="minorEastAsia" w:cstheme="minorEastAsia"/>
                <w:b/>
                <w:bCs/>
                <w:sz w:val="24"/>
                <w:szCs w:val="24"/>
                <w:vertAlign w:val="baseline"/>
                <w:lang w:val="en-US" w:eastAsia="zh-CN"/>
              </w:rPr>
              <w:t>建设</w:t>
            </w:r>
            <w:r>
              <w:rPr>
                <w:rFonts w:hint="eastAsia" w:asciiTheme="minorEastAsia" w:hAnsiTheme="minorEastAsia" w:eastAsiaTheme="minorEastAsia" w:cstheme="minorEastAsia"/>
                <w:b/>
                <w:bCs/>
                <w:sz w:val="24"/>
                <w:szCs w:val="24"/>
                <w:vertAlign w:val="baseline"/>
                <w:lang w:val="en-US" w:eastAsia="zh-CN"/>
              </w:rPr>
              <w:t>工程</w:t>
            </w:r>
          </w:p>
        </w:tc>
        <w:tc>
          <w:tcPr>
            <w:tcW w:w="598"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审批文号</w:t>
            </w:r>
          </w:p>
        </w:tc>
        <w:tc>
          <w:tcPr>
            <w:tcW w:w="682"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default"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开工/竣工试生产时间</w:t>
            </w:r>
          </w:p>
        </w:tc>
        <w:tc>
          <w:tcPr>
            <w:tcW w:w="1033"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验收情况</w:t>
            </w:r>
          </w:p>
        </w:tc>
        <w:tc>
          <w:tcPr>
            <w:tcW w:w="412"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验收情况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990"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0" w:lineRule="atLeast"/>
              <w:ind w:left="0" w:right="0"/>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000000"/>
                <w:spacing w:val="0"/>
                <w:sz w:val="24"/>
                <w:szCs w:val="24"/>
              </w:rPr>
              <w:t>苏尼特右旗盛利热力有限责任公司赛汉塔拉镇南部集中供热燃煤热力锅炉建设项目</w:t>
            </w:r>
          </w:p>
        </w:tc>
        <w:tc>
          <w:tcPr>
            <w:tcW w:w="951"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0" w:lineRule="atLeast"/>
              <w:ind w:left="0" w:right="0"/>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000000"/>
                <w:spacing w:val="0"/>
                <w:sz w:val="24"/>
                <w:szCs w:val="24"/>
              </w:rPr>
              <w:t>A车间：</w:t>
            </w:r>
            <w:r>
              <w:rPr>
                <w:rFonts w:hint="eastAsia" w:asciiTheme="minorEastAsia" w:hAnsiTheme="minorEastAsia" w:cstheme="minorEastAsia"/>
                <w:color w:val="000000"/>
                <w:spacing w:val="0"/>
                <w:sz w:val="24"/>
                <w:szCs w:val="24"/>
                <w:lang w:eastAsia="zh-CN"/>
              </w:rPr>
              <w:t>两</w:t>
            </w:r>
            <w:r>
              <w:rPr>
                <w:rFonts w:hint="eastAsia" w:asciiTheme="minorEastAsia" w:hAnsiTheme="minorEastAsia" w:eastAsiaTheme="minorEastAsia" w:cstheme="minorEastAsia"/>
                <w:color w:val="000000"/>
                <w:spacing w:val="0"/>
                <w:sz w:val="24"/>
                <w:szCs w:val="24"/>
              </w:rPr>
              <w:t>台</w:t>
            </w:r>
            <w:r>
              <w:rPr>
                <w:rFonts w:hint="eastAsia" w:asciiTheme="minorEastAsia" w:hAnsiTheme="minorEastAsia" w:cstheme="minorEastAsia"/>
                <w:color w:val="000000"/>
                <w:spacing w:val="0"/>
                <w:sz w:val="24"/>
                <w:szCs w:val="24"/>
                <w:lang w:val="en-US" w:eastAsia="zh-CN"/>
              </w:rPr>
              <w:t>14MW</w:t>
            </w:r>
            <w:r>
              <w:rPr>
                <w:rFonts w:hint="eastAsia" w:asciiTheme="minorEastAsia" w:hAnsiTheme="minorEastAsia" w:eastAsiaTheme="minorEastAsia" w:cstheme="minorEastAsia"/>
                <w:color w:val="000000"/>
                <w:spacing w:val="0"/>
                <w:sz w:val="24"/>
                <w:szCs w:val="24"/>
              </w:rPr>
              <w:t>（</w:t>
            </w:r>
            <w:r>
              <w:rPr>
                <w:rFonts w:hint="eastAsia" w:asciiTheme="minorEastAsia" w:hAnsiTheme="minorEastAsia" w:cstheme="minorEastAsia"/>
                <w:color w:val="000000"/>
                <w:spacing w:val="0"/>
                <w:sz w:val="24"/>
                <w:szCs w:val="24"/>
                <w:lang w:val="en-US" w:eastAsia="zh-CN"/>
              </w:rPr>
              <w:t>1用1备</w:t>
            </w:r>
            <w:r>
              <w:rPr>
                <w:rFonts w:hint="eastAsia" w:asciiTheme="minorEastAsia" w:hAnsiTheme="minorEastAsia" w:eastAsiaTheme="minorEastAsia" w:cstheme="minorEastAsia"/>
                <w:color w:val="000000"/>
                <w:spacing w:val="0"/>
                <w:sz w:val="24"/>
                <w:szCs w:val="24"/>
              </w:rPr>
              <w:t>）和</w:t>
            </w:r>
            <w:r>
              <w:rPr>
                <w:rFonts w:hint="eastAsia" w:asciiTheme="minorEastAsia" w:hAnsiTheme="minorEastAsia" w:cstheme="minorEastAsia"/>
                <w:color w:val="000000"/>
                <w:spacing w:val="0"/>
                <w:sz w:val="24"/>
                <w:szCs w:val="24"/>
                <w:lang w:eastAsia="zh-CN"/>
              </w:rPr>
              <w:t>两</w:t>
            </w:r>
            <w:r>
              <w:rPr>
                <w:rFonts w:hint="eastAsia" w:asciiTheme="minorEastAsia" w:hAnsiTheme="minorEastAsia" w:eastAsiaTheme="minorEastAsia" w:cstheme="minorEastAsia"/>
                <w:color w:val="000000"/>
                <w:spacing w:val="0"/>
                <w:sz w:val="24"/>
                <w:szCs w:val="24"/>
              </w:rPr>
              <w:t>台</w:t>
            </w:r>
            <w:r>
              <w:rPr>
                <w:rFonts w:hint="eastAsia" w:asciiTheme="minorEastAsia" w:hAnsiTheme="minorEastAsia" w:cstheme="minorEastAsia"/>
                <w:color w:val="000000"/>
                <w:spacing w:val="0"/>
                <w:sz w:val="24"/>
                <w:szCs w:val="24"/>
                <w:lang w:val="en-US" w:eastAsia="zh-CN"/>
              </w:rPr>
              <w:t>29MW</w:t>
            </w:r>
            <w:r>
              <w:rPr>
                <w:rFonts w:hint="eastAsia" w:asciiTheme="minorEastAsia" w:hAnsiTheme="minorEastAsia" w:eastAsiaTheme="minorEastAsia" w:cstheme="minorEastAsia"/>
                <w:color w:val="000000"/>
                <w:spacing w:val="0"/>
                <w:sz w:val="24"/>
                <w:szCs w:val="24"/>
              </w:rPr>
              <w:t>（</w:t>
            </w:r>
            <w:r>
              <w:rPr>
                <w:rFonts w:hint="eastAsia" w:asciiTheme="minorEastAsia" w:hAnsiTheme="minorEastAsia" w:cstheme="minorEastAsia"/>
                <w:color w:val="000000"/>
                <w:spacing w:val="0"/>
                <w:sz w:val="24"/>
                <w:szCs w:val="24"/>
                <w:lang w:val="en-US" w:eastAsia="zh-CN"/>
              </w:rPr>
              <w:t>1备1调峰</w:t>
            </w:r>
            <w:r>
              <w:rPr>
                <w:rFonts w:hint="eastAsia" w:asciiTheme="minorEastAsia" w:hAnsiTheme="minorEastAsia" w:eastAsiaTheme="minorEastAsia" w:cstheme="minorEastAsia"/>
                <w:color w:val="000000"/>
                <w:spacing w:val="0"/>
                <w:sz w:val="24"/>
                <w:szCs w:val="24"/>
              </w:rPr>
              <w:t>）的循环流化床锅炉</w:t>
            </w:r>
          </w:p>
        </w:tc>
        <w:tc>
          <w:tcPr>
            <w:tcW w:w="598"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0" w:lineRule="atLeast"/>
              <w:ind w:left="0" w:right="0"/>
              <w:jc w:val="center"/>
              <w:textAlignment w:val="auto"/>
              <w:rPr>
                <w:rFonts w:hint="eastAsia" w:asciiTheme="minorEastAsia" w:hAnsiTheme="minorEastAsia" w:eastAsiaTheme="minorEastAsia" w:cstheme="minorEastAsia"/>
                <w:color w:val="000000"/>
                <w:spacing w:val="0"/>
                <w:sz w:val="24"/>
                <w:szCs w:val="24"/>
              </w:rPr>
            </w:pPr>
            <w:r>
              <w:rPr>
                <w:rFonts w:hint="eastAsia" w:asciiTheme="minorEastAsia" w:hAnsiTheme="minorEastAsia" w:eastAsiaTheme="minorEastAsia" w:cstheme="minorEastAsia"/>
                <w:color w:val="000000"/>
                <w:spacing w:val="0"/>
                <w:sz w:val="24"/>
                <w:szCs w:val="24"/>
              </w:rPr>
              <w:t>锡署环</w:t>
            </w:r>
          </w:p>
          <w:p>
            <w:pPr>
              <w:keepNext w:val="0"/>
              <w:keepLines w:val="0"/>
              <w:pageBreakBefore w:val="0"/>
              <w:widowControl w:val="0"/>
              <w:kinsoku/>
              <w:wordWrap/>
              <w:overflowPunct/>
              <w:topLinePunct w:val="0"/>
              <w:autoSpaceDE w:val="0"/>
              <w:autoSpaceDN w:val="0"/>
              <w:bidi w:val="0"/>
              <w:adjustRightInd/>
              <w:snapToGrid/>
              <w:spacing w:before="0" w:after="0" w:line="0" w:lineRule="atLeast"/>
              <w:ind w:left="0" w:right="0"/>
              <w:jc w:val="center"/>
              <w:textAlignment w:val="auto"/>
              <w:rPr>
                <w:rFonts w:hint="eastAsia" w:asciiTheme="minorEastAsia" w:hAnsiTheme="minorEastAsia" w:eastAsiaTheme="minorEastAsia" w:cstheme="minorEastAsia"/>
                <w:color w:val="000000"/>
                <w:spacing w:val="0"/>
                <w:sz w:val="24"/>
                <w:szCs w:val="24"/>
              </w:rPr>
            </w:pPr>
            <w:r>
              <w:rPr>
                <w:rFonts w:hint="eastAsia" w:asciiTheme="minorEastAsia" w:hAnsiTheme="minorEastAsia" w:eastAsiaTheme="minorEastAsia" w:cstheme="minorEastAsia"/>
                <w:color w:val="000000"/>
                <w:spacing w:val="0"/>
                <w:sz w:val="24"/>
                <w:szCs w:val="24"/>
              </w:rPr>
              <w:t>审表【2014】</w:t>
            </w:r>
          </w:p>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000000"/>
                <w:spacing w:val="0"/>
                <w:sz w:val="24"/>
                <w:szCs w:val="24"/>
              </w:rPr>
              <w:t>32号</w:t>
            </w:r>
          </w:p>
        </w:tc>
        <w:tc>
          <w:tcPr>
            <w:tcW w:w="682"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default" w:asciiTheme="minorEastAsia" w:hAnsiTheme="minorEastAsia" w:eastAsiaTheme="minorEastAsia" w:cstheme="minorEastAsia"/>
                <w:color w:val="000000"/>
                <w:spacing w:val="0"/>
                <w:sz w:val="24"/>
                <w:szCs w:val="24"/>
                <w:lang w:val="en-US" w:eastAsia="zh-CN"/>
              </w:rPr>
            </w:pPr>
            <w:r>
              <w:rPr>
                <w:rFonts w:hint="eastAsia" w:asciiTheme="minorEastAsia" w:hAnsiTheme="minorEastAsia" w:cstheme="minorEastAsia"/>
                <w:color w:val="000000"/>
                <w:spacing w:val="0"/>
                <w:sz w:val="24"/>
                <w:szCs w:val="24"/>
                <w:lang w:val="en-US" w:eastAsia="zh-CN"/>
              </w:rPr>
              <w:t>2010年6月/2013年10月</w:t>
            </w:r>
          </w:p>
        </w:tc>
        <w:tc>
          <w:tcPr>
            <w:tcW w:w="1033"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0" w:lineRule="atLeast"/>
              <w:ind w:left="0" w:right="0"/>
              <w:jc w:val="center"/>
              <w:textAlignment w:val="auto"/>
              <w:rPr>
                <w:rFonts w:hint="eastAsia" w:asciiTheme="minorEastAsia" w:hAnsiTheme="minorEastAsia" w:eastAsiaTheme="minorEastAsia" w:cstheme="minorEastAsia"/>
                <w:color w:val="000000"/>
                <w:spacing w:val="0"/>
                <w:sz w:val="24"/>
                <w:szCs w:val="24"/>
              </w:rPr>
            </w:pPr>
            <w:r>
              <w:rPr>
                <w:rFonts w:hint="eastAsia" w:asciiTheme="minorEastAsia" w:hAnsiTheme="minorEastAsia" w:eastAsiaTheme="minorEastAsia" w:cstheme="minorEastAsia"/>
                <w:color w:val="000000"/>
                <w:spacing w:val="0"/>
                <w:sz w:val="24"/>
                <w:szCs w:val="24"/>
              </w:rPr>
              <w:t>于2015年5月28日取得苏尼特右旗环境保护局验收批复</w:t>
            </w:r>
            <w:r>
              <w:rPr>
                <w:rFonts w:hint="eastAsia" w:asciiTheme="minorEastAsia" w:hAnsiTheme="minorEastAsia" w:eastAsiaTheme="minorEastAsia" w:cstheme="minorEastAsia"/>
                <w:color w:val="000000"/>
                <w:spacing w:val="0"/>
                <w:sz w:val="24"/>
                <w:szCs w:val="24"/>
                <w:lang w:eastAsia="zh-CN"/>
              </w:rPr>
              <w:t>，</w:t>
            </w:r>
            <w:r>
              <w:rPr>
                <w:rFonts w:hint="eastAsia" w:asciiTheme="minorEastAsia" w:hAnsiTheme="minorEastAsia" w:eastAsiaTheme="minorEastAsia" w:cstheme="minorEastAsia"/>
                <w:color w:val="000000"/>
                <w:spacing w:val="0"/>
                <w:sz w:val="24"/>
                <w:szCs w:val="24"/>
              </w:rPr>
              <w:t>（苏右环验</w:t>
            </w:r>
          </w:p>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000000"/>
                <w:spacing w:val="0"/>
                <w:sz w:val="24"/>
                <w:szCs w:val="24"/>
              </w:rPr>
              <w:t>【2015】7号）</w:t>
            </w:r>
          </w:p>
        </w:tc>
        <w:tc>
          <w:tcPr>
            <w:tcW w:w="412"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已验收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990" w:type="pct"/>
            <w:vAlign w:val="center"/>
          </w:tcPr>
          <w:p>
            <w:pPr>
              <w:keepNext w:val="0"/>
              <w:keepLines w:val="0"/>
              <w:pageBreakBefore w:val="0"/>
              <w:widowControl w:val="0"/>
              <w:kinsoku/>
              <w:wordWrap/>
              <w:overflowPunct/>
              <w:topLinePunct w:val="0"/>
              <w:autoSpaceDE w:val="0"/>
              <w:autoSpaceDN w:val="0"/>
              <w:bidi w:val="0"/>
              <w:adjustRightInd/>
              <w:snapToGrid/>
              <w:spacing w:before="0" w:after="0" w:line="0" w:lineRule="atLeast"/>
              <w:ind w:left="0" w:right="0"/>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000000"/>
                <w:spacing w:val="0"/>
                <w:sz w:val="24"/>
                <w:szCs w:val="24"/>
              </w:rPr>
              <w:t>苏尼特右旗盛利热力有限责任公司40T锅炉扩建项目环境影响报告表</w:t>
            </w:r>
          </w:p>
        </w:tc>
        <w:tc>
          <w:tcPr>
            <w:tcW w:w="951"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color w:val="000000"/>
                <w:spacing w:val="0"/>
                <w:sz w:val="24"/>
                <w:szCs w:val="24"/>
                <w:lang w:val="en-US" w:eastAsia="zh-CN"/>
              </w:rPr>
              <w:t>B</w:t>
            </w:r>
            <w:r>
              <w:rPr>
                <w:rFonts w:hint="eastAsia" w:asciiTheme="minorEastAsia" w:hAnsiTheme="minorEastAsia" w:eastAsiaTheme="minorEastAsia" w:cstheme="minorEastAsia"/>
                <w:color w:val="000000"/>
                <w:spacing w:val="0"/>
                <w:sz w:val="24"/>
                <w:szCs w:val="24"/>
              </w:rPr>
              <w:t>车间：扩建</w:t>
            </w:r>
            <w:r>
              <w:rPr>
                <w:rFonts w:hint="eastAsia" w:asciiTheme="minorEastAsia" w:hAnsiTheme="minorEastAsia" w:cstheme="minorEastAsia"/>
                <w:color w:val="000000"/>
                <w:spacing w:val="0"/>
                <w:sz w:val="24"/>
                <w:szCs w:val="24"/>
                <w:lang w:val="en-US" w:eastAsia="zh-CN"/>
              </w:rPr>
              <w:t>1</w:t>
            </w:r>
            <w:r>
              <w:rPr>
                <w:rFonts w:hint="eastAsia" w:asciiTheme="minorEastAsia" w:hAnsiTheme="minorEastAsia" w:eastAsiaTheme="minorEastAsia" w:cstheme="minorEastAsia"/>
                <w:color w:val="000000"/>
                <w:spacing w:val="0"/>
                <w:sz w:val="24"/>
                <w:szCs w:val="24"/>
              </w:rPr>
              <w:t>台</w:t>
            </w:r>
            <w:r>
              <w:rPr>
                <w:rFonts w:hint="eastAsia" w:asciiTheme="minorEastAsia" w:hAnsiTheme="minorEastAsia" w:cstheme="minorEastAsia"/>
                <w:color w:val="000000"/>
                <w:spacing w:val="0"/>
                <w:sz w:val="24"/>
                <w:szCs w:val="24"/>
                <w:lang w:val="en-US" w:eastAsia="zh-CN"/>
              </w:rPr>
              <w:t>29MW</w:t>
            </w:r>
            <w:r>
              <w:rPr>
                <w:rFonts w:hint="eastAsia" w:asciiTheme="minorEastAsia" w:hAnsiTheme="minorEastAsia" w:eastAsiaTheme="minorEastAsia" w:cstheme="minorEastAsia"/>
                <w:color w:val="000000"/>
                <w:spacing w:val="0"/>
                <w:sz w:val="24"/>
                <w:szCs w:val="24"/>
              </w:rPr>
              <w:t>循环流化床锅炉（运行）</w:t>
            </w:r>
          </w:p>
        </w:tc>
        <w:tc>
          <w:tcPr>
            <w:tcW w:w="598"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000000"/>
                <w:spacing w:val="0"/>
                <w:sz w:val="24"/>
                <w:szCs w:val="24"/>
              </w:rPr>
              <w:t>苏右环审表【2017】15号</w:t>
            </w:r>
          </w:p>
        </w:tc>
        <w:tc>
          <w:tcPr>
            <w:tcW w:w="682"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color w:val="auto"/>
                <w:sz w:val="24"/>
                <w:lang w:val="en-US" w:eastAsia="zh-CN"/>
              </w:rPr>
              <w:t>2018年7月/2020年9月</w:t>
            </w:r>
          </w:p>
        </w:tc>
        <w:tc>
          <w:tcPr>
            <w:tcW w:w="1033"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US" w:eastAsia="zh-CN"/>
              </w:rPr>
              <w:t>正在验收</w:t>
            </w:r>
          </w:p>
        </w:tc>
        <w:tc>
          <w:tcPr>
            <w:tcW w:w="412" w:type="pct"/>
            <w:vAlign w:val="center"/>
          </w:tcPr>
          <w:p>
            <w:pPr>
              <w:keepNext w:val="0"/>
              <w:keepLines w:val="0"/>
              <w:pageBreakBefore w:val="0"/>
              <w:widowControl w:val="0"/>
              <w:tabs>
                <w:tab w:val="left" w:pos="664"/>
              </w:tabs>
              <w:kinsoku/>
              <w:wordWrap/>
              <w:overflowPunct/>
              <w:topLinePunct w:val="0"/>
              <w:bidi w:val="0"/>
              <w:adjustRightInd/>
              <w:snapToGrid/>
              <w:spacing w:line="0" w:lineRule="atLeast"/>
              <w:jc w:val="center"/>
              <w:textAlignment w:val="auto"/>
              <w:rPr>
                <w:rFonts w:hint="eastAsia" w:asciiTheme="minorEastAsia" w:hAnsiTheme="minorEastAsia" w:cstheme="minorEastAsia"/>
                <w:color w:val="auto"/>
                <w:sz w:val="24"/>
                <w:lang w:val="en-US" w:eastAsia="zh-CN"/>
              </w:rPr>
            </w:pPr>
            <w:r>
              <w:rPr>
                <w:rFonts w:hint="eastAsia" w:asciiTheme="minorEastAsia" w:hAnsiTheme="minorEastAsia" w:cstheme="minorEastAsia"/>
                <w:color w:val="auto"/>
                <w:sz w:val="24"/>
                <w:lang w:val="en-US" w:eastAsia="zh-CN"/>
              </w:rPr>
              <w:t>—</w:t>
            </w:r>
          </w:p>
        </w:tc>
      </w:tr>
    </w:tbl>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szCs w:val="24"/>
          <w:lang w:val="en-US" w:eastAsia="zh-CN"/>
        </w:rPr>
      </w:pPr>
      <w:bookmarkStart w:id="20" w:name="_Toc9479"/>
      <w:r>
        <w:rPr>
          <w:rFonts w:hint="eastAsia" w:asciiTheme="majorEastAsia" w:hAnsiTheme="majorEastAsia" w:eastAsiaTheme="majorEastAsia" w:cstheme="majorEastAsia"/>
          <w:sz w:val="28"/>
          <w:szCs w:val="28"/>
          <w:lang w:val="en-US" w:eastAsia="zh-CN"/>
        </w:rPr>
        <w:t>3.2改扩建工程内容</w:t>
      </w:r>
      <w:bookmarkEnd w:id="20"/>
    </w:p>
    <w:p>
      <w:pPr>
        <w:keepNext w:val="0"/>
        <w:keepLines w:val="0"/>
        <w:pageBreakBefore w:val="0"/>
        <w:widowControl w:val="0"/>
        <w:tabs>
          <w:tab w:val="left" w:pos="664"/>
        </w:tabs>
        <w:kinsoku/>
        <w:wordWrap/>
        <w:overflowPunct/>
        <w:topLinePunct w:val="0"/>
        <w:bidi w:val="0"/>
        <w:adjustRightInd/>
        <w:snapToGrid/>
        <w:spacing w:line="360" w:lineRule="auto"/>
        <w:ind w:firstLine="480" w:firstLineChars="200"/>
        <w:jc w:val="left"/>
        <w:textAlignment w:val="auto"/>
        <w:rPr>
          <w:rFonts w:hint="eastAsia" w:asciiTheme="minorEastAsia" w:hAnsiTheme="minorEastAsia" w:cstheme="minorEastAsia"/>
          <w:color w:val="000000"/>
          <w:spacing w:val="0"/>
          <w:sz w:val="24"/>
          <w:lang w:val="en-US" w:eastAsia="zh-CN"/>
        </w:rPr>
      </w:pPr>
      <w:r>
        <w:rPr>
          <w:rFonts w:hint="eastAsia" w:asciiTheme="minorEastAsia" w:hAnsiTheme="minorEastAsia" w:eastAsiaTheme="minorEastAsia" w:cstheme="minorEastAsia"/>
          <w:color w:val="000000"/>
          <w:spacing w:val="0"/>
          <w:sz w:val="24"/>
        </w:rPr>
        <w:t>苏尼特右旗盛</w:t>
      </w:r>
      <w:r>
        <w:rPr>
          <w:rFonts w:hint="eastAsia" w:asciiTheme="minorEastAsia" w:hAnsiTheme="minorEastAsia" w:cstheme="minorEastAsia"/>
          <w:color w:val="000000"/>
          <w:spacing w:val="0"/>
          <w:sz w:val="24"/>
          <w:lang w:eastAsia="zh-CN"/>
        </w:rPr>
        <w:t>利热力有限责任公司项目。建设单位苏尼特右旗盛利热力有限责任公司。本工程在原有锅炉房</w:t>
      </w:r>
      <w:r>
        <w:rPr>
          <w:rFonts w:hint="eastAsia" w:asciiTheme="minorEastAsia" w:hAnsiTheme="minorEastAsia" w:cstheme="minorEastAsia"/>
          <w:color w:val="000000"/>
          <w:spacing w:val="0"/>
          <w:sz w:val="24"/>
          <w:lang w:val="en-US" w:eastAsia="zh-CN"/>
        </w:rPr>
        <w:t>B车间扩建1台70MW循环流化床锅炉，总占地面积约600㎡。</w:t>
      </w:r>
    </w:p>
    <w:p>
      <w:pPr>
        <w:keepNext w:val="0"/>
        <w:keepLines w:val="0"/>
        <w:pageBreakBefore w:val="0"/>
        <w:widowControl w:val="0"/>
        <w:tabs>
          <w:tab w:val="left" w:pos="664"/>
        </w:tabs>
        <w:kinsoku/>
        <w:wordWrap/>
        <w:overflowPunct/>
        <w:topLinePunct w:val="0"/>
        <w:bidi w:val="0"/>
        <w:adjustRightInd/>
        <w:snapToGrid/>
        <w:spacing w:line="360" w:lineRule="auto"/>
        <w:ind w:firstLine="480" w:firstLineChars="200"/>
        <w:jc w:val="left"/>
        <w:textAlignment w:val="auto"/>
        <w:rPr>
          <w:rFonts w:hint="eastAsia" w:ascii="宋体" w:hAnsi="宋体" w:cs="宋体"/>
          <w:color w:val="000000"/>
          <w:spacing w:val="0"/>
          <w:sz w:val="24"/>
          <w:lang w:val="en-US" w:eastAsia="zh-CN"/>
        </w:rPr>
      </w:pPr>
      <w:r>
        <w:rPr>
          <w:rFonts w:ascii="宋体" w:hAnsi="宋体" w:cs="宋体"/>
          <w:color w:val="000000"/>
          <w:spacing w:val="0"/>
          <w:sz w:val="24"/>
        </w:rPr>
        <w:t>厂区配备人员64人，其中技术人员14人。本次扩建项目无新增劳动人员，改扩建后由企业内部自行调整岗位，工作制度采用三班三运转运行。</w:t>
      </w:r>
      <w:r>
        <w:rPr>
          <w:rFonts w:hint="eastAsia" w:ascii="宋体" w:hAnsi="宋体" w:cs="宋体"/>
          <w:color w:val="000000"/>
          <w:spacing w:val="0"/>
          <w:sz w:val="24"/>
          <w:lang w:eastAsia="zh-CN"/>
        </w:rPr>
        <w:t>每班</w:t>
      </w:r>
      <w:r>
        <w:rPr>
          <w:rFonts w:ascii="宋体" w:hAnsi="宋体" w:cs="宋体"/>
          <w:color w:val="000000"/>
          <w:spacing w:val="0"/>
          <w:sz w:val="24"/>
        </w:rPr>
        <w:t>工作</w:t>
      </w:r>
      <w:r>
        <w:rPr>
          <w:rFonts w:hint="eastAsia" w:ascii="宋体" w:hAnsi="宋体" w:cs="宋体"/>
          <w:color w:val="000000"/>
          <w:spacing w:val="0"/>
          <w:sz w:val="24"/>
          <w:lang w:val="en-US" w:eastAsia="zh-CN"/>
        </w:rPr>
        <w:t>8</w:t>
      </w:r>
      <w:r>
        <w:rPr>
          <w:rFonts w:ascii="宋体" w:hAnsi="宋体" w:cs="宋体"/>
          <w:color w:val="000000"/>
          <w:spacing w:val="0"/>
          <w:sz w:val="24"/>
        </w:rPr>
        <w:t>小时。扩建后年工作时长由原来的210天减少变为180天。</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ascii="宋体" w:hAnsi="宋体" w:cs="宋体"/>
          <w:color w:val="000000"/>
          <w:spacing w:val="0"/>
          <w:sz w:val="24"/>
          <w:lang w:val="en-US" w:eastAsia="zh-CN"/>
        </w:rPr>
      </w:pPr>
      <w:r>
        <w:rPr>
          <w:rFonts w:ascii="宋体" w:hAnsi="宋体" w:cs="宋体"/>
          <w:color w:val="000000"/>
          <w:spacing w:val="0"/>
          <w:sz w:val="24"/>
        </w:rPr>
        <w:t>总投资1528万元，环保投资568万元，环保投资占投资的37.17%。实际总投资1580万元，其中环保设施投资542.5万元，环保设施投资占工程建设投资的34.33%。</w:t>
      </w:r>
      <w:r>
        <w:rPr>
          <w:rFonts w:hint="eastAsia" w:ascii="宋体" w:hAnsi="宋体" w:cs="宋体"/>
          <w:color w:val="000000"/>
          <w:spacing w:val="0"/>
          <w:sz w:val="24"/>
          <w:lang w:eastAsia="zh-CN"/>
        </w:rPr>
        <w:t>投资情况见表</w:t>
      </w:r>
      <w:r>
        <w:rPr>
          <w:rFonts w:hint="eastAsia" w:ascii="宋体" w:hAnsi="宋体" w:cs="宋体"/>
          <w:color w:val="000000"/>
          <w:spacing w:val="0"/>
          <w:sz w:val="24"/>
          <w:lang w:val="en-US" w:eastAsia="zh-CN"/>
        </w:rPr>
        <w:t>3-2所示。</w:t>
      </w:r>
    </w:p>
    <w:p>
      <w:pPr>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2" w:firstLineChars="200"/>
        <w:jc w:val="center"/>
        <w:textAlignment w:val="auto"/>
        <w:rPr>
          <w:rFonts w:hint="default" w:ascii="宋体" w:hAnsi="宋体" w:cs="宋体"/>
          <w:color w:val="000000"/>
          <w:spacing w:val="0"/>
          <w:sz w:val="24"/>
          <w:lang w:val="en-US" w:eastAsia="zh-CN"/>
        </w:rPr>
      </w:pPr>
      <w:r>
        <w:rPr>
          <w:rFonts w:hint="eastAsia" w:asciiTheme="minorEastAsia" w:hAnsiTheme="minorEastAsia" w:eastAsiaTheme="minorEastAsia" w:cstheme="minorEastAsia"/>
          <w:b/>
          <w:bCs/>
          <w:color w:val="000000"/>
          <w:spacing w:val="0"/>
          <w:sz w:val="24"/>
          <w:lang w:val="en-US" w:eastAsia="zh-CN"/>
        </w:rPr>
        <w:t>表</w:t>
      </w:r>
      <w:r>
        <w:rPr>
          <w:rFonts w:hint="eastAsia" w:asciiTheme="minorEastAsia" w:hAnsiTheme="minorEastAsia" w:cstheme="minorEastAsia"/>
          <w:b/>
          <w:bCs/>
          <w:color w:val="000000"/>
          <w:spacing w:val="0"/>
          <w:sz w:val="24"/>
          <w:lang w:val="en-US" w:eastAsia="zh-CN"/>
        </w:rPr>
        <w:t>3</w:t>
      </w:r>
      <w:r>
        <w:rPr>
          <w:rFonts w:hint="eastAsia" w:asciiTheme="minorEastAsia" w:hAnsiTheme="minorEastAsia" w:eastAsiaTheme="minorEastAsia" w:cstheme="minorEastAsia"/>
          <w:b/>
          <w:bCs/>
          <w:color w:val="000000"/>
          <w:spacing w:val="0"/>
          <w:sz w:val="24"/>
          <w:lang w:val="en-US" w:eastAsia="zh-CN"/>
        </w:rPr>
        <w:t>-</w:t>
      </w:r>
      <w:r>
        <w:rPr>
          <w:rFonts w:hint="eastAsia" w:asciiTheme="minorEastAsia" w:hAnsiTheme="minorEastAsia" w:cstheme="minorEastAsia"/>
          <w:b/>
          <w:bCs/>
          <w:color w:val="000000"/>
          <w:spacing w:val="0"/>
          <w:sz w:val="24"/>
          <w:lang w:val="en-US" w:eastAsia="zh-CN"/>
        </w:rPr>
        <w:t xml:space="preserve">2  </w:t>
      </w:r>
      <w:r>
        <w:rPr>
          <w:rFonts w:hint="eastAsia" w:asciiTheme="minorEastAsia" w:hAnsiTheme="minorEastAsia" w:eastAsiaTheme="minorEastAsia" w:cstheme="minorEastAsia"/>
          <w:b/>
          <w:bCs/>
          <w:color w:val="000000"/>
          <w:spacing w:val="0"/>
          <w:sz w:val="24"/>
        </w:rPr>
        <w:t>环保投资一览表</w:t>
      </w:r>
    </w:p>
    <w:tbl>
      <w:tblPr>
        <w:tblStyle w:val="20"/>
        <w:tblW w:w="49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04"/>
        <w:gridCol w:w="743"/>
        <w:gridCol w:w="947"/>
        <w:gridCol w:w="2271"/>
        <w:gridCol w:w="1573"/>
        <w:gridCol w:w="712"/>
        <w:gridCol w:w="816"/>
        <w:gridCol w:w="74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b/>
                <w:color w:val="auto"/>
                <w:kern w:val="2"/>
                <w:sz w:val="24"/>
                <w:szCs w:val="24"/>
                <w:highlight w:val="none"/>
                <w:lang w:val="zh-CN" w:eastAsia="zh-CN" w:bidi="zh-CN"/>
              </w:rPr>
            </w:pPr>
            <w:r>
              <w:rPr>
                <w:rFonts w:hint="eastAsia" w:asciiTheme="minorEastAsia" w:hAnsiTheme="minorEastAsia" w:eastAsiaTheme="minorEastAsia" w:cstheme="minorEastAsia"/>
                <w:b/>
                <w:color w:val="auto"/>
                <w:kern w:val="2"/>
                <w:sz w:val="24"/>
                <w:szCs w:val="24"/>
                <w:highlight w:val="none"/>
                <w:lang w:val="zh-CN" w:eastAsia="zh-CN" w:bidi="zh-CN"/>
              </w:rPr>
              <w:t>类别</w:t>
            </w:r>
          </w:p>
        </w:tc>
        <w:tc>
          <w:tcPr>
            <w:tcW w:w="993" w:type="pct"/>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color w:val="auto"/>
                <w:kern w:val="2"/>
                <w:sz w:val="24"/>
                <w:szCs w:val="24"/>
                <w:highlight w:val="none"/>
                <w:lang w:val="zh-CN" w:eastAsia="zh-CN" w:bidi="zh-CN"/>
              </w:rPr>
            </w:pPr>
            <w:r>
              <w:rPr>
                <w:rFonts w:hint="eastAsia" w:asciiTheme="minorEastAsia" w:hAnsiTheme="minorEastAsia" w:eastAsiaTheme="minorEastAsia" w:cstheme="minorEastAsia"/>
                <w:b/>
                <w:color w:val="auto"/>
                <w:kern w:val="2"/>
                <w:sz w:val="24"/>
                <w:szCs w:val="24"/>
                <w:highlight w:val="none"/>
                <w:lang w:val="zh-CN" w:eastAsia="zh-CN" w:bidi="zh-CN"/>
              </w:rPr>
              <w:t>污染源</w:t>
            </w:r>
          </w:p>
        </w:tc>
        <w:tc>
          <w:tcPr>
            <w:tcW w:w="1333"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color w:val="auto"/>
                <w:kern w:val="2"/>
                <w:sz w:val="24"/>
                <w:szCs w:val="24"/>
                <w:highlight w:val="none"/>
                <w:lang w:val="zh-CN" w:eastAsia="zh-CN" w:bidi="zh-CN"/>
              </w:rPr>
            </w:pPr>
            <w:r>
              <w:rPr>
                <w:rFonts w:hint="eastAsia" w:asciiTheme="minorEastAsia" w:hAnsiTheme="minorEastAsia" w:eastAsiaTheme="minorEastAsia" w:cstheme="minorEastAsia"/>
                <w:b/>
                <w:color w:val="auto"/>
                <w:kern w:val="2"/>
                <w:sz w:val="24"/>
                <w:szCs w:val="24"/>
                <w:highlight w:val="none"/>
                <w:lang w:val="zh-CN" w:eastAsia="zh-CN" w:bidi="zh-CN"/>
              </w:rPr>
              <w:t>环评建设内容</w:t>
            </w:r>
          </w:p>
        </w:tc>
        <w:tc>
          <w:tcPr>
            <w:tcW w:w="922"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color w:val="auto"/>
                <w:kern w:val="2"/>
                <w:sz w:val="24"/>
                <w:szCs w:val="24"/>
                <w:highlight w:val="none"/>
                <w:lang w:val="en-US" w:eastAsia="zh-CN" w:bidi="zh-CN"/>
              </w:rPr>
            </w:pPr>
            <w:r>
              <w:rPr>
                <w:rFonts w:hint="eastAsia" w:asciiTheme="minorEastAsia" w:hAnsiTheme="minorEastAsia" w:eastAsiaTheme="minorEastAsia" w:cstheme="minorEastAsia"/>
                <w:b/>
                <w:color w:val="auto"/>
                <w:kern w:val="2"/>
                <w:sz w:val="24"/>
                <w:szCs w:val="24"/>
                <w:highlight w:val="none"/>
                <w:lang w:val="zh-CN" w:eastAsia="zh-CN" w:bidi="zh-CN"/>
              </w:rPr>
              <w:t>实际建设内容</w:t>
            </w:r>
          </w:p>
        </w:tc>
        <w:tc>
          <w:tcPr>
            <w:tcW w:w="418"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color w:val="auto"/>
                <w:kern w:val="2"/>
                <w:sz w:val="24"/>
                <w:szCs w:val="24"/>
                <w:highlight w:val="none"/>
                <w:lang w:val="zh-CN" w:eastAsia="zh-CN" w:bidi="zh-CN"/>
              </w:rPr>
            </w:pPr>
            <w:r>
              <w:rPr>
                <w:rFonts w:hint="eastAsia" w:asciiTheme="minorEastAsia" w:hAnsiTheme="minorEastAsia" w:eastAsiaTheme="minorEastAsia" w:cstheme="minorEastAsia"/>
                <w:b/>
                <w:color w:val="auto"/>
                <w:kern w:val="2"/>
                <w:sz w:val="24"/>
                <w:szCs w:val="24"/>
                <w:highlight w:val="none"/>
                <w:lang w:val="zh-CN" w:eastAsia="zh-CN" w:bidi="zh-CN"/>
              </w:rPr>
              <w:t>环评</w:t>
            </w:r>
          </w:p>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color w:val="auto"/>
                <w:kern w:val="2"/>
                <w:sz w:val="24"/>
                <w:szCs w:val="24"/>
                <w:highlight w:val="none"/>
                <w:lang w:val="zh-CN" w:eastAsia="zh-CN" w:bidi="zh-CN"/>
              </w:rPr>
            </w:pPr>
            <w:r>
              <w:rPr>
                <w:rFonts w:hint="eastAsia" w:asciiTheme="minorEastAsia" w:hAnsiTheme="minorEastAsia" w:eastAsiaTheme="minorEastAsia" w:cstheme="minorEastAsia"/>
                <w:b/>
                <w:color w:val="auto"/>
                <w:kern w:val="2"/>
                <w:sz w:val="24"/>
                <w:szCs w:val="24"/>
                <w:highlight w:val="none"/>
                <w:lang w:val="zh-CN" w:eastAsia="zh-CN" w:bidi="zh-CN"/>
              </w:rPr>
              <w:t>(万元)</w:t>
            </w:r>
          </w:p>
        </w:tc>
        <w:tc>
          <w:tcPr>
            <w:tcW w:w="479"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color w:val="auto"/>
                <w:kern w:val="2"/>
                <w:sz w:val="24"/>
                <w:szCs w:val="24"/>
                <w:highlight w:val="none"/>
                <w:lang w:val="zh-CN" w:eastAsia="zh-CN" w:bidi="zh-CN"/>
              </w:rPr>
            </w:pPr>
            <w:r>
              <w:rPr>
                <w:rFonts w:hint="eastAsia" w:asciiTheme="minorEastAsia" w:hAnsiTheme="minorEastAsia" w:eastAsiaTheme="minorEastAsia" w:cstheme="minorEastAsia"/>
                <w:b/>
                <w:color w:val="auto"/>
                <w:kern w:val="2"/>
                <w:sz w:val="24"/>
                <w:szCs w:val="24"/>
                <w:highlight w:val="none"/>
                <w:lang w:val="zh-CN" w:eastAsia="zh-CN" w:bidi="zh-CN"/>
              </w:rPr>
              <w:t>实际</w:t>
            </w:r>
          </w:p>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color w:val="auto"/>
                <w:kern w:val="2"/>
                <w:sz w:val="24"/>
                <w:szCs w:val="24"/>
                <w:highlight w:val="none"/>
                <w:lang w:val="zh-CN" w:eastAsia="zh-CN" w:bidi="zh-CN"/>
              </w:rPr>
            </w:pPr>
            <w:r>
              <w:rPr>
                <w:rFonts w:hint="eastAsia" w:asciiTheme="minorEastAsia" w:hAnsiTheme="minorEastAsia" w:eastAsiaTheme="minorEastAsia" w:cstheme="minorEastAsia"/>
                <w:b/>
                <w:color w:val="auto"/>
                <w:kern w:val="2"/>
                <w:sz w:val="24"/>
                <w:szCs w:val="24"/>
                <w:highlight w:val="none"/>
                <w:lang w:val="zh-CN" w:eastAsia="zh-CN" w:bidi="zh-CN"/>
              </w:rPr>
              <w:t>(万元)</w:t>
            </w:r>
          </w:p>
        </w:tc>
        <w:tc>
          <w:tcPr>
            <w:tcW w:w="438"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color w:val="auto"/>
                <w:kern w:val="2"/>
                <w:sz w:val="24"/>
                <w:szCs w:val="24"/>
                <w:highlight w:val="none"/>
                <w:lang w:val="zh-CN" w:eastAsia="zh-CN" w:bidi="zh-CN"/>
              </w:rPr>
            </w:pPr>
            <w:r>
              <w:rPr>
                <w:rFonts w:hint="eastAsia" w:asciiTheme="minorEastAsia" w:hAnsiTheme="minorEastAsia" w:eastAsiaTheme="minorEastAsia" w:cstheme="minorEastAsia"/>
                <w:b/>
                <w:color w:val="auto"/>
                <w:kern w:val="2"/>
                <w:sz w:val="24"/>
                <w:szCs w:val="24"/>
                <w:highlight w:val="none"/>
                <w:lang w:val="zh-CN" w:eastAsia="zh-CN" w:bidi="zh-CN"/>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废气</w:t>
            </w:r>
          </w:p>
        </w:tc>
        <w:tc>
          <w:tcPr>
            <w:tcW w:w="437"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锅炉</w:t>
            </w:r>
          </w:p>
        </w:tc>
        <w:tc>
          <w:tcPr>
            <w:tcW w:w="556"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烟尘</w:t>
            </w:r>
          </w:p>
        </w:tc>
        <w:tc>
          <w:tcPr>
            <w:tcW w:w="1333"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布袋除尘</w:t>
            </w:r>
          </w:p>
        </w:tc>
        <w:tc>
          <w:tcPr>
            <w:tcW w:w="922"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布袋除尘</w:t>
            </w:r>
          </w:p>
        </w:tc>
        <w:tc>
          <w:tcPr>
            <w:tcW w:w="41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120</w:t>
            </w:r>
          </w:p>
        </w:tc>
        <w:tc>
          <w:tcPr>
            <w:tcW w:w="479"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400</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437"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556"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rPr>
              <w:t>SO</w:t>
            </w:r>
            <w:r>
              <w:rPr>
                <w:rFonts w:hint="eastAsia" w:asciiTheme="minorEastAsia" w:hAnsiTheme="minorEastAsia" w:eastAsiaTheme="minorEastAsia" w:cstheme="minorEastAsia"/>
                <w:color w:val="auto"/>
                <w:sz w:val="24"/>
                <w:szCs w:val="24"/>
                <w:highlight w:val="none"/>
                <w:vertAlign w:val="subscript"/>
              </w:rPr>
              <w:t>2</w:t>
            </w:r>
          </w:p>
        </w:tc>
        <w:tc>
          <w:tcPr>
            <w:tcW w:w="1333"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双碱法脱硫</w:t>
            </w:r>
          </w:p>
        </w:tc>
        <w:tc>
          <w:tcPr>
            <w:tcW w:w="922"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双碱法脱硫</w:t>
            </w:r>
          </w:p>
        </w:tc>
        <w:tc>
          <w:tcPr>
            <w:tcW w:w="41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200</w:t>
            </w:r>
          </w:p>
        </w:tc>
        <w:tc>
          <w:tcPr>
            <w:tcW w:w="479"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437"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556"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rPr>
              <w:t>NO</w:t>
            </w:r>
            <w:r>
              <w:rPr>
                <w:rFonts w:hint="eastAsia" w:asciiTheme="minorEastAsia" w:hAnsiTheme="minorEastAsia" w:eastAsiaTheme="minorEastAsia" w:cstheme="minorEastAsia"/>
                <w:color w:val="auto"/>
                <w:sz w:val="24"/>
                <w:szCs w:val="24"/>
                <w:highlight w:val="none"/>
                <w:vertAlign w:val="subscript"/>
              </w:rPr>
              <w:t>X</w:t>
            </w:r>
          </w:p>
        </w:tc>
        <w:tc>
          <w:tcPr>
            <w:tcW w:w="1333"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SNCR选择性催化还原法</w:t>
            </w:r>
          </w:p>
        </w:tc>
        <w:tc>
          <w:tcPr>
            <w:tcW w:w="922"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SNCR选择性催化还原法</w:t>
            </w:r>
          </w:p>
        </w:tc>
        <w:tc>
          <w:tcPr>
            <w:tcW w:w="41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150</w:t>
            </w:r>
          </w:p>
        </w:tc>
        <w:tc>
          <w:tcPr>
            <w:tcW w:w="479"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废水</w:t>
            </w:r>
          </w:p>
        </w:tc>
        <w:tc>
          <w:tcPr>
            <w:tcW w:w="437"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工业废水</w:t>
            </w:r>
          </w:p>
        </w:tc>
        <w:tc>
          <w:tcPr>
            <w:tcW w:w="556"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脱硫系统废水</w:t>
            </w:r>
          </w:p>
        </w:tc>
        <w:tc>
          <w:tcPr>
            <w:tcW w:w="1333"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沉淀池</w:t>
            </w:r>
          </w:p>
        </w:tc>
        <w:tc>
          <w:tcPr>
            <w:tcW w:w="922"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eastAsia="zh-CN"/>
              </w:rPr>
              <w:t>自带处理系统</w:t>
            </w:r>
          </w:p>
        </w:tc>
        <w:tc>
          <w:tcPr>
            <w:tcW w:w="41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10</w:t>
            </w:r>
          </w:p>
        </w:tc>
        <w:tc>
          <w:tcPr>
            <w:tcW w:w="479"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5" w:hRule="atLeast"/>
          <w:jc w:val="center"/>
        </w:trPr>
        <w:tc>
          <w:tcPr>
            <w:tcW w:w="414"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993" w:type="pct"/>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val="en-US"/>
              </w:rPr>
              <w:t>生活污水</w:t>
            </w:r>
          </w:p>
        </w:tc>
        <w:tc>
          <w:tcPr>
            <w:tcW w:w="1333"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化粪池</w:t>
            </w:r>
          </w:p>
        </w:tc>
        <w:tc>
          <w:tcPr>
            <w:tcW w:w="922"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化粪池</w:t>
            </w:r>
          </w:p>
        </w:tc>
        <w:tc>
          <w:tcPr>
            <w:tcW w:w="41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5</w:t>
            </w:r>
          </w:p>
        </w:tc>
        <w:tc>
          <w:tcPr>
            <w:tcW w:w="479"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43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依托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固废</w:t>
            </w:r>
          </w:p>
        </w:tc>
        <w:tc>
          <w:tcPr>
            <w:tcW w:w="993" w:type="pct"/>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废矿物油</w:t>
            </w:r>
          </w:p>
        </w:tc>
        <w:tc>
          <w:tcPr>
            <w:tcW w:w="1333"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暂存于危废暂存间，送至有资质单位处理</w:t>
            </w:r>
          </w:p>
        </w:tc>
        <w:tc>
          <w:tcPr>
            <w:tcW w:w="922"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eastAsia="zh-CN"/>
              </w:rPr>
              <w:t>厂家对设备维护保养，产生的为矿物油暂存于危废间。</w:t>
            </w:r>
          </w:p>
        </w:tc>
        <w:tc>
          <w:tcPr>
            <w:tcW w:w="418"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10</w:t>
            </w:r>
          </w:p>
        </w:tc>
        <w:tc>
          <w:tcPr>
            <w:tcW w:w="479"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1.0</w:t>
            </w:r>
          </w:p>
        </w:tc>
        <w:tc>
          <w:tcPr>
            <w:tcW w:w="438"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993" w:type="pct"/>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废树脂</w:t>
            </w:r>
          </w:p>
        </w:tc>
        <w:tc>
          <w:tcPr>
            <w:tcW w:w="1333"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p>
        </w:tc>
        <w:tc>
          <w:tcPr>
            <w:tcW w:w="922"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eastAsia="zh-CN"/>
              </w:rPr>
              <w:t>属于一般固废，厂家回收</w:t>
            </w:r>
          </w:p>
        </w:tc>
        <w:tc>
          <w:tcPr>
            <w:tcW w:w="418"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p>
        </w:tc>
        <w:tc>
          <w:tcPr>
            <w:tcW w:w="479"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438"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993" w:type="pct"/>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生活垃圾</w:t>
            </w:r>
          </w:p>
        </w:tc>
        <w:tc>
          <w:tcPr>
            <w:tcW w:w="1333"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厂区设置垃圾箱，由环卫部门进行处理</w:t>
            </w:r>
          </w:p>
        </w:tc>
        <w:tc>
          <w:tcPr>
            <w:tcW w:w="922"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厂区设置垃圾箱，</w:t>
            </w:r>
            <w:r>
              <w:rPr>
                <w:rFonts w:hint="eastAsia" w:asciiTheme="minorEastAsia" w:hAnsiTheme="minorEastAsia" w:cstheme="minorEastAsia"/>
                <w:color w:val="auto"/>
                <w:sz w:val="24"/>
                <w:szCs w:val="24"/>
                <w:highlight w:val="none"/>
                <w:lang w:eastAsia="zh-CN"/>
              </w:rPr>
              <w:t>依托现有工程处理</w:t>
            </w:r>
          </w:p>
        </w:tc>
        <w:tc>
          <w:tcPr>
            <w:tcW w:w="41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1</w:t>
            </w:r>
          </w:p>
        </w:tc>
        <w:tc>
          <w:tcPr>
            <w:tcW w:w="479"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43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依托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防渗</w:t>
            </w:r>
          </w:p>
        </w:tc>
        <w:tc>
          <w:tcPr>
            <w:tcW w:w="993" w:type="pct"/>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脱硫脱硝装置区</w:t>
            </w:r>
          </w:p>
        </w:tc>
        <w:tc>
          <w:tcPr>
            <w:tcW w:w="1333"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rPr>
              <w:t>地面防渗方案自上而下： ①40mm 厚细石砼；②水泥砂浆结合层一道；③100mm 厚C15 混凝土随打随抹光；④50mm 厚级配砂石垫层；⑤3∶7 水泥土夯实</w:t>
            </w:r>
          </w:p>
        </w:tc>
        <w:tc>
          <w:tcPr>
            <w:tcW w:w="922"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已做防渗</w:t>
            </w:r>
          </w:p>
        </w:tc>
        <w:tc>
          <w:tcPr>
            <w:tcW w:w="418"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4</w:t>
            </w:r>
          </w:p>
        </w:tc>
        <w:tc>
          <w:tcPr>
            <w:tcW w:w="479" w:type="pct"/>
            <w:vMerge w:val="restar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60</w:t>
            </w: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0000FF"/>
                <w:sz w:val="24"/>
                <w:szCs w:val="24"/>
                <w:highlight w:val="yellow"/>
                <w:lang w:eastAsia="zh-CN"/>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993" w:type="pct"/>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厂房、输煤栈桥、灰库、储煤场、石灰石仓、除尘装置区</w:t>
            </w:r>
          </w:p>
        </w:tc>
        <w:tc>
          <w:tcPr>
            <w:tcW w:w="1333"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地面进行压实，表面以 10cm 水泥砂浆抹面以保证防渗效果</w:t>
            </w:r>
          </w:p>
        </w:tc>
        <w:tc>
          <w:tcPr>
            <w:tcW w:w="922"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已做防渗</w:t>
            </w:r>
          </w:p>
        </w:tc>
        <w:tc>
          <w:tcPr>
            <w:tcW w:w="418"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5</w:t>
            </w: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0000FF"/>
                <w:sz w:val="24"/>
                <w:szCs w:val="24"/>
                <w:highlight w:val="yellow"/>
                <w:lang w:eastAsia="zh-CN"/>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993" w:type="pct"/>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各类废水处理池</w:t>
            </w:r>
          </w:p>
        </w:tc>
        <w:tc>
          <w:tcPr>
            <w:tcW w:w="1333"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①50mm 厚水泥面随打随抹光；②50mm 厚C15 砼垫层随打随抹光；③50mm 厚 C15 混凝土随打随抹光；④50mm 厚级配沙石垫层⑤3：8 水泥土夯实</w:t>
            </w:r>
          </w:p>
        </w:tc>
        <w:tc>
          <w:tcPr>
            <w:tcW w:w="922"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已做防渗</w:t>
            </w:r>
          </w:p>
        </w:tc>
        <w:tc>
          <w:tcPr>
            <w:tcW w:w="418"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3</w:t>
            </w: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0000FF"/>
                <w:sz w:val="24"/>
                <w:szCs w:val="24"/>
                <w:highlight w:val="yellow"/>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vMerge w:val="continue"/>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c>
          <w:tcPr>
            <w:tcW w:w="993" w:type="pct"/>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危废暂存间</w:t>
            </w:r>
          </w:p>
        </w:tc>
        <w:tc>
          <w:tcPr>
            <w:tcW w:w="1333"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严格按照建筑防渗设计规范，采用严格的防渗措施，防渗地坪采用上下两层 250mm 钢筋混凝土，中间内衬 2~3mm 边缘上翻的高密度聚乙烯（HDPE）膜进行防渗处理。</w:t>
            </w:r>
          </w:p>
        </w:tc>
        <w:tc>
          <w:tcPr>
            <w:tcW w:w="922"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已做防渗</w:t>
            </w:r>
          </w:p>
        </w:tc>
        <w:tc>
          <w:tcPr>
            <w:tcW w:w="418"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2</w:t>
            </w:r>
          </w:p>
        </w:tc>
        <w:tc>
          <w:tcPr>
            <w:tcW w:w="47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p>
        </w:tc>
        <w:tc>
          <w:tcPr>
            <w:tcW w:w="43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0000FF"/>
                <w:sz w:val="24"/>
                <w:szCs w:val="24"/>
                <w:highlight w:val="yellow"/>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噪声</w:t>
            </w:r>
          </w:p>
        </w:tc>
        <w:tc>
          <w:tcPr>
            <w:tcW w:w="2327" w:type="pct"/>
            <w:gridSpan w:val="3"/>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pacing w:val="-8"/>
                <w:kern w:val="2"/>
                <w:sz w:val="24"/>
                <w:szCs w:val="24"/>
                <w:highlight w:val="none"/>
                <w:lang w:val="en-US" w:eastAsia="zh-CN" w:bidi="ar-SA"/>
              </w:rPr>
            </w:pPr>
            <w:r>
              <w:rPr>
                <w:rFonts w:hint="eastAsia" w:asciiTheme="minorEastAsia" w:hAnsiTheme="minorEastAsia" w:eastAsiaTheme="minorEastAsia" w:cstheme="minorEastAsia"/>
                <w:color w:val="auto"/>
                <w:spacing w:val="-8"/>
                <w:kern w:val="2"/>
                <w:sz w:val="24"/>
                <w:szCs w:val="24"/>
                <w:highlight w:val="none"/>
                <w:lang w:val="en-US" w:eastAsia="zh-CN" w:bidi="ar-SA"/>
              </w:rPr>
              <w:t>设置单独引风机鼓风机房并加装隔音棉，引风鼓风机、给水泵等安装隔声罩可降噪约 20dB（A）；设隔声值班室、控制室，可取的10-30dB（A）的隔声量</w:t>
            </w:r>
          </w:p>
        </w:tc>
        <w:tc>
          <w:tcPr>
            <w:tcW w:w="922"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pacing w:val="-8"/>
                <w:kern w:val="2"/>
                <w:sz w:val="24"/>
                <w:szCs w:val="24"/>
                <w:highlight w:val="none"/>
                <w:lang w:val="en-US" w:eastAsia="zh-CN" w:bidi="ar-SA"/>
              </w:rPr>
              <w:t>设置单独引风机鼓风机房并安装隔声罩等进行降噪</w:t>
            </w:r>
          </w:p>
        </w:tc>
        <w:tc>
          <w:tcPr>
            <w:tcW w:w="41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kern w:val="2"/>
                <w:sz w:val="24"/>
                <w:szCs w:val="24"/>
                <w:highlight w:val="none"/>
                <w:lang w:val="zh-CN" w:eastAsia="zh-CN" w:bidi="zh-CN"/>
              </w:rPr>
              <w:t>3</w:t>
            </w:r>
          </w:p>
        </w:tc>
        <w:tc>
          <w:tcPr>
            <w:tcW w:w="479"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1.5</w:t>
            </w:r>
          </w:p>
        </w:tc>
        <w:tc>
          <w:tcPr>
            <w:tcW w:w="43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14"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环境监测</w:t>
            </w:r>
          </w:p>
        </w:tc>
        <w:tc>
          <w:tcPr>
            <w:tcW w:w="2327" w:type="pct"/>
            <w:gridSpan w:val="3"/>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pacing w:val="-8"/>
                <w:kern w:val="2"/>
                <w:sz w:val="24"/>
                <w:szCs w:val="24"/>
                <w:highlight w:val="none"/>
                <w:lang w:val="en-US" w:eastAsia="zh-CN" w:bidi="ar-SA"/>
              </w:rPr>
            </w:pPr>
            <w:r>
              <w:rPr>
                <w:rFonts w:hint="eastAsia" w:asciiTheme="minorEastAsia" w:hAnsiTheme="minorEastAsia" w:eastAsiaTheme="minorEastAsia" w:cstheme="minorEastAsia"/>
                <w:color w:val="auto"/>
                <w:spacing w:val="-8"/>
                <w:kern w:val="2"/>
                <w:sz w:val="24"/>
                <w:szCs w:val="24"/>
                <w:highlight w:val="none"/>
                <w:lang w:val="en-US" w:eastAsia="zh-CN" w:bidi="ar-SA"/>
              </w:rPr>
              <w:t>加强环境保护管理工作，“三废”处理岗位应配备高素质人员，确保环保设施正常稳定运行；规范全厂“三废”排污口，设置明显图形标志；对烟囱设在线监测</w:t>
            </w:r>
          </w:p>
        </w:tc>
        <w:tc>
          <w:tcPr>
            <w:tcW w:w="922" w:type="pct"/>
            <w:tcBorders>
              <w:tl2br w:val="nil"/>
              <w:tr2bl w:val="nil"/>
            </w:tcBorders>
            <w:noWrap w:val="0"/>
            <w:vAlign w:val="center"/>
          </w:tcPr>
          <w:p>
            <w:pPr>
              <w:jc w:val="center"/>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pacing w:val="-8"/>
                <w:kern w:val="2"/>
                <w:sz w:val="24"/>
                <w:szCs w:val="24"/>
                <w:highlight w:val="none"/>
                <w:lang w:val="en-US" w:eastAsia="zh-CN" w:bidi="ar-SA"/>
              </w:rPr>
              <w:t>加强环境保护管理工作，规范排污口设置明显图形标志；对烟囱设在线监测</w:t>
            </w:r>
          </w:p>
        </w:tc>
        <w:tc>
          <w:tcPr>
            <w:tcW w:w="418"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55</w:t>
            </w:r>
          </w:p>
        </w:tc>
        <w:tc>
          <w:tcPr>
            <w:tcW w:w="479"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80</w:t>
            </w:r>
          </w:p>
        </w:tc>
        <w:tc>
          <w:tcPr>
            <w:tcW w:w="43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3664" w:type="pct"/>
            <w:gridSpan w:val="5"/>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firstLine="480" w:firstLineChars="20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合计</w:t>
            </w:r>
          </w:p>
        </w:tc>
        <w:tc>
          <w:tcPr>
            <w:tcW w:w="418" w:type="pc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568</w:t>
            </w:r>
          </w:p>
        </w:tc>
        <w:tc>
          <w:tcPr>
            <w:tcW w:w="479"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542.5</w:t>
            </w:r>
          </w:p>
        </w:tc>
        <w:tc>
          <w:tcPr>
            <w:tcW w:w="438" w:type="pct"/>
            <w:tcBorders>
              <w:tl2br w:val="nil"/>
              <w:tr2bl w:val="nil"/>
            </w:tcBorders>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hint="eastAsia" w:asciiTheme="minorEastAsia" w:hAnsiTheme="minorEastAsia" w:eastAsiaTheme="minorEastAsia" w:cstheme="minorEastAsia"/>
                <w:color w:val="auto"/>
                <w:sz w:val="24"/>
                <w:szCs w:val="24"/>
                <w:highlight w:val="none"/>
              </w:rPr>
            </w:pPr>
          </w:p>
        </w:tc>
      </w:tr>
    </w:tbl>
    <w:p>
      <w:pPr>
        <w:keepNext w:val="0"/>
        <w:keepLines w:val="0"/>
        <w:pageBreakBefore w:val="0"/>
        <w:widowControl w:val="0"/>
        <w:tabs>
          <w:tab w:val="left" w:pos="664"/>
        </w:tabs>
        <w:kinsoku/>
        <w:wordWrap/>
        <w:overflowPunct/>
        <w:topLinePunct w:val="0"/>
        <w:bidi w:val="0"/>
        <w:adjustRightInd/>
        <w:snapToGrid/>
        <w:spacing w:line="360" w:lineRule="auto"/>
        <w:ind w:firstLine="480" w:firstLineChars="200"/>
        <w:jc w:val="left"/>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本扩建工程主要建设1台70MW循环流化床锅炉及其配套的环保治理设施，主要建设情况见表3-3所示。</w:t>
      </w:r>
    </w:p>
    <w:p>
      <w:pPr>
        <w:keepNext w:val="0"/>
        <w:keepLines w:val="0"/>
        <w:pageBreakBefore w:val="0"/>
        <w:widowControl w:val="0"/>
        <w:tabs>
          <w:tab w:val="left" w:pos="664"/>
        </w:tabs>
        <w:kinsoku/>
        <w:wordWrap/>
        <w:overflowPunct/>
        <w:topLinePunct w:val="0"/>
        <w:bidi w:val="0"/>
        <w:adjustRightInd/>
        <w:snapToGrid/>
        <w:spacing w:line="360" w:lineRule="auto"/>
        <w:ind w:firstLine="482" w:firstLineChars="200"/>
        <w:jc w:val="center"/>
        <w:textAlignment w:val="auto"/>
        <w:rPr>
          <w:rFonts w:hint="default" w:asciiTheme="minorEastAsia" w:hAnsiTheme="minorEastAsia" w:cstheme="minorEastAsia"/>
          <w:sz w:val="24"/>
          <w:szCs w:val="24"/>
          <w:lang w:val="en-US" w:eastAsia="zh-CN"/>
        </w:rPr>
      </w:pPr>
      <w:r>
        <w:rPr>
          <w:rFonts w:hint="eastAsia" w:asciiTheme="minorEastAsia" w:hAnsiTheme="minorEastAsia" w:cstheme="minorEastAsia"/>
          <w:b/>
          <w:bCs/>
          <w:sz w:val="24"/>
          <w:szCs w:val="24"/>
          <w:lang w:val="en-US" w:eastAsia="zh-CN"/>
        </w:rPr>
        <w:t>表3-3   改扩建工程建设内容一览表</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1081"/>
        <w:gridCol w:w="2790"/>
        <w:gridCol w:w="252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工程类别</w:t>
            </w:r>
          </w:p>
        </w:tc>
        <w:tc>
          <w:tcPr>
            <w:tcW w:w="634"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工程名称</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环评主要建设情况</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实际建设情况</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auto"/>
                <w:sz w:val="24"/>
                <w:szCs w:val="24"/>
                <w:highlight w:val="none"/>
              </w:rPr>
              <w:t>主体工程</w:t>
            </w:r>
          </w:p>
        </w:tc>
        <w:tc>
          <w:tcPr>
            <w:tcW w:w="634"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锅炉房</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B车间：新建1台70MW循环流化床锅炉及脱硫除尘配套设施</w:t>
            </w:r>
            <w:r>
              <w:rPr>
                <w:rFonts w:hint="eastAsia" w:asciiTheme="minorEastAsia" w:hAnsiTheme="minorEastAsia" w:cstheme="minorEastAsia"/>
                <w:sz w:val="24"/>
                <w:szCs w:val="24"/>
                <w:vertAlign w:val="baseline"/>
                <w:lang w:val="en-US" w:eastAsia="zh-CN"/>
              </w:rPr>
              <w:t>，</w:t>
            </w:r>
            <w:r>
              <w:rPr>
                <w:rFonts w:hint="eastAsia" w:asciiTheme="minorEastAsia" w:hAnsiTheme="minorEastAsia" w:eastAsiaTheme="minorEastAsia" w:cstheme="minorEastAsia"/>
                <w:sz w:val="24"/>
                <w:szCs w:val="24"/>
                <w:vertAlign w:val="baseline"/>
                <w:lang w:val="en-US" w:eastAsia="zh-CN"/>
              </w:rPr>
              <w:t>锅炉整体占地面积900㎡。</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与环评建设内容一致</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锅炉房依托原有工程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换热站</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本次新增70MW锅炉，由巨弘小区和白音小区、危房改造低保楼自主架设换热站，满足热力供应，建成后移交给厂区管理。</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白音小区换热站已建成供热面积25万㎡，巨弘小区换热站已建成供热面积16万㎡，均已投入使用，</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验收监测期间换热站共建成2座，</w:t>
            </w:r>
            <w:r>
              <w:rPr>
                <w:rFonts w:hint="eastAsia" w:asciiTheme="minorEastAsia" w:hAnsiTheme="minorEastAsia" w:eastAsiaTheme="minorEastAsia" w:cstheme="minorEastAsia"/>
                <w:sz w:val="24"/>
                <w:szCs w:val="24"/>
                <w:vertAlign w:val="baseline"/>
                <w:lang w:val="en-US" w:eastAsia="zh-CN"/>
              </w:rPr>
              <w:t>危房改造低保楼</w:t>
            </w:r>
            <w:r>
              <w:rPr>
                <w:rFonts w:hint="eastAsia" w:asciiTheme="minorEastAsia" w:hAnsiTheme="minorEastAsia" w:cstheme="minorEastAsia"/>
                <w:sz w:val="24"/>
                <w:szCs w:val="24"/>
                <w:vertAlign w:val="baseline"/>
                <w:lang w:val="en-US" w:eastAsia="zh-CN"/>
              </w:rPr>
              <w:t>换热站暂未建成。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辅助工程</w:t>
            </w:r>
          </w:p>
        </w:tc>
        <w:tc>
          <w:tcPr>
            <w:tcW w:w="63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办公区</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auto"/>
                <w:sz w:val="24"/>
                <w:szCs w:val="24"/>
                <w:highlight w:val="none"/>
              </w:rPr>
              <w:t>建筑面积</w:t>
            </w:r>
            <w:r>
              <w:rPr>
                <w:rFonts w:hint="eastAsia" w:asciiTheme="minorEastAsia" w:hAnsiTheme="minorEastAsia" w:eastAsiaTheme="minorEastAsia" w:cstheme="minorEastAsia"/>
                <w:color w:val="auto"/>
                <w:sz w:val="24"/>
                <w:szCs w:val="24"/>
                <w:highlight w:val="none"/>
                <w:lang w:val="en-US"/>
              </w:rPr>
              <w:t>200m</w:t>
            </w:r>
            <w:r>
              <w:rPr>
                <w:rFonts w:hint="eastAsia" w:asciiTheme="minorEastAsia" w:hAnsiTheme="minorEastAsia" w:eastAsiaTheme="minorEastAsia" w:cstheme="minorEastAsia"/>
                <w:color w:val="auto"/>
                <w:sz w:val="24"/>
                <w:szCs w:val="24"/>
                <w:highlight w:val="none"/>
                <w:vertAlign w:val="superscript"/>
                <w:lang w:val="en-US"/>
              </w:rPr>
              <w:t>2</w:t>
            </w:r>
            <w:r>
              <w:rPr>
                <w:rFonts w:hint="eastAsia" w:asciiTheme="minorEastAsia" w:hAnsiTheme="minorEastAsia" w:eastAsiaTheme="minorEastAsia" w:cstheme="minorEastAsia"/>
                <w:color w:val="auto"/>
                <w:sz w:val="24"/>
                <w:szCs w:val="24"/>
                <w:highlight w:val="none"/>
                <w:lang w:val="en-US"/>
              </w:rPr>
              <w:t>，位于厂区内西侧，设置财务处，厂长办公室等（不设食堂）</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依托原有工程</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储煤场</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auto"/>
                <w:sz w:val="24"/>
                <w:szCs w:val="24"/>
                <w:highlight w:val="none"/>
              </w:rPr>
              <w:t>煤场面积</w:t>
            </w:r>
            <w:r>
              <w:rPr>
                <w:rFonts w:hint="eastAsia" w:asciiTheme="minorEastAsia" w:hAnsiTheme="minorEastAsia" w:eastAsiaTheme="minorEastAsia" w:cstheme="minorEastAsia"/>
                <w:color w:val="auto"/>
                <w:sz w:val="24"/>
                <w:szCs w:val="24"/>
                <w:highlight w:val="none"/>
                <w:lang w:val="en-US"/>
              </w:rPr>
              <w:t>6300m</w:t>
            </w:r>
            <w:r>
              <w:rPr>
                <w:rFonts w:hint="eastAsia" w:asciiTheme="minorEastAsia" w:hAnsiTheme="minorEastAsia" w:eastAsiaTheme="minorEastAsia" w:cstheme="minorEastAsia"/>
                <w:color w:val="auto"/>
                <w:sz w:val="24"/>
                <w:szCs w:val="24"/>
                <w:highlight w:val="none"/>
                <w:vertAlign w:val="superscript"/>
                <w:lang w:val="en-US"/>
              </w:rPr>
              <w:t>2</w:t>
            </w:r>
            <w:r>
              <w:rPr>
                <w:rFonts w:hint="eastAsia" w:asciiTheme="minorEastAsia" w:hAnsiTheme="minorEastAsia" w:eastAsiaTheme="minorEastAsia" w:cstheme="minorEastAsia"/>
                <w:color w:val="auto"/>
                <w:sz w:val="24"/>
                <w:szCs w:val="24"/>
                <w:highlight w:val="none"/>
                <w:lang w:val="en-US"/>
              </w:rPr>
              <w:t>，全封闭的彩钢结构，地面硬化。</w:t>
            </w:r>
          </w:p>
        </w:tc>
        <w:tc>
          <w:tcPr>
            <w:tcW w:w="1479"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依托原有工程</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pStyle w:val="22"/>
              <w:jc w:val="center"/>
              <w:rPr>
                <w:rFonts w:hint="eastAsia" w:asciiTheme="minorEastAsia" w:hAnsiTheme="minorEastAsia" w:eastAsiaTheme="minorEastAsia" w:cstheme="minorEastAsia"/>
                <w:b/>
                <w:color w:val="auto"/>
                <w:sz w:val="24"/>
                <w:szCs w:val="24"/>
                <w:highlight w:val="none"/>
              </w:rPr>
            </w:pPr>
          </w:p>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石灰石库</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auto"/>
                <w:sz w:val="24"/>
                <w:szCs w:val="24"/>
                <w:highlight w:val="none"/>
              </w:rPr>
              <w:t>建筑面积</w:t>
            </w:r>
            <w:r>
              <w:rPr>
                <w:rFonts w:hint="eastAsia" w:asciiTheme="minorEastAsia" w:hAnsiTheme="minorEastAsia" w:eastAsiaTheme="minorEastAsia" w:cstheme="minorEastAsia"/>
                <w:color w:val="auto"/>
                <w:sz w:val="24"/>
                <w:szCs w:val="24"/>
                <w:highlight w:val="none"/>
                <w:lang w:val="en-US"/>
              </w:rPr>
              <w:t>300m</w:t>
            </w:r>
            <w:r>
              <w:rPr>
                <w:rFonts w:hint="eastAsia" w:asciiTheme="minorEastAsia" w:hAnsiTheme="minorEastAsia" w:eastAsiaTheme="minorEastAsia" w:cstheme="minorEastAsia"/>
                <w:color w:val="auto"/>
                <w:sz w:val="24"/>
                <w:szCs w:val="24"/>
                <w:highlight w:val="none"/>
                <w:vertAlign w:val="superscript"/>
                <w:lang w:val="en-US"/>
              </w:rPr>
              <w:t>2</w:t>
            </w:r>
            <w:r>
              <w:rPr>
                <w:rFonts w:hint="eastAsia" w:asciiTheme="minorEastAsia" w:hAnsiTheme="minorEastAsia" w:eastAsiaTheme="minorEastAsia" w:cstheme="minorEastAsia"/>
                <w:color w:val="auto"/>
                <w:sz w:val="24"/>
                <w:szCs w:val="24"/>
                <w:highlight w:val="none"/>
                <w:lang w:val="en-US"/>
              </w:rPr>
              <w:t>，地面硬化，石灰石储量200t，周转日期为一个月，氢氧化钠袋装（一袋50千克），储存量800袋，周转日期为一个月。</w:t>
            </w:r>
          </w:p>
        </w:tc>
        <w:tc>
          <w:tcPr>
            <w:tcW w:w="1479"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依托原有工程</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皮带输送系统</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依托现有工程</w:t>
            </w:r>
            <w:r>
              <w:rPr>
                <w:rFonts w:hint="eastAsia" w:asciiTheme="minorEastAsia" w:hAnsiTheme="minorEastAsia" w:eastAsiaTheme="minorEastAsia" w:cstheme="minorEastAsia"/>
                <w:color w:val="auto"/>
                <w:sz w:val="24"/>
                <w:szCs w:val="24"/>
                <w:highlight w:val="none"/>
                <w:lang w:val="en-US"/>
              </w:rPr>
              <w:t>皮带输送机，负责原煤的输送，全封闭。</w:t>
            </w:r>
          </w:p>
        </w:tc>
        <w:tc>
          <w:tcPr>
            <w:tcW w:w="1479"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新增1条皮带输送机，全封闭结构</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auto"/>
                <w:sz w:val="24"/>
                <w:szCs w:val="24"/>
                <w:highlight w:val="none"/>
              </w:rPr>
              <w:t>储灰库</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储灰库面积为2100m</w:t>
            </w:r>
            <w:r>
              <w:rPr>
                <w:rFonts w:hint="eastAsia" w:asciiTheme="minorEastAsia" w:hAnsiTheme="minorEastAsia" w:eastAsiaTheme="minorEastAsia" w:cstheme="minorEastAsia"/>
                <w:color w:val="auto"/>
                <w:sz w:val="24"/>
                <w:szCs w:val="24"/>
                <w:highlight w:val="none"/>
                <w:vertAlign w:val="superscript"/>
                <w:lang w:val="en-US"/>
              </w:rPr>
              <w:t>2</w:t>
            </w:r>
            <w:r>
              <w:rPr>
                <w:rFonts w:hint="eastAsia" w:asciiTheme="minorEastAsia" w:hAnsiTheme="minorEastAsia" w:eastAsiaTheme="minorEastAsia" w:cstheme="minorEastAsia"/>
                <w:color w:val="auto"/>
                <w:sz w:val="24"/>
                <w:szCs w:val="24"/>
                <w:highlight w:val="none"/>
                <w:lang w:val="en-US"/>
              </w:rPr>
              <w:t>，全封闭彩钢结构，地面硬化，储存量为3.8万t、储存周期为一个供暖期</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依托原有工程</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restar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公用工程</w:t>
            </w:r>
          </w:p>
        </w:tc>
        <w:tc>
          <w:tcPr>
            <w:tcW w:w="63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供水</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rPr>
              <w:t>项目生活用水均有市政自来水管网提供，生产用水由厂区自备井提供</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依托原有工程</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排水</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rPr>
              <w:t>本项目生产废水</w:t>
            </w:r>
            <w:r>
              <w:rPr>
                <w:rFonts w:hint="eastAsia" w:asciiTheme="minorEastAsia" w:hAnsiTheme="minorEastAsia" w:eastAsiaTheme="minorEastAsia" w:cstheme="minorEastAsia"/>
                <w:color w:val="auto"/>
                <w:sz w:val="24"/>
                <w:szCs w:val="24"/>
                <w:highlight w:val="none"/>
                <w:lang w:val="en-US"/>
              </w:rPr>
              <w:t>全部不外排。生活污水经化粪池排至</w:t>
            </w:r>
            <w:r>
              <w:rPr>
                <w:rFonts w:hint="eastAsia" w:asciiTheme="minorEastAsia" w:hAnsiTheme="minorEastAsia" w:eastAsiaTheme="minorEastAsia" w:cstheme="minorEastAsia"/>
                <w:color w:val="auto"/>
                <w:sz w:val="24"/>
                <w:szCs w:val="24"/>
                <w:highlight w:val="none"/>
              </w:rPr>
              <w:t>市政管网</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依托原有工程</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供电</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rPr>
              <w:t>引入电源供电，电压</w:t>
            </w:r>
            <w:r>
              <w:rPr>
                <w:rFonts w:hint="eastAsia" w:asciiTheme="minorEastAsia" w:hAnsiTheme="minorEastAsia" w:eastAsiaTheme="minorEastAsia" w:cstheme="minorEastAsia"/>
                <w:color w:val="auto"/>
                <w:sz w:val="24"/>
                <w:szCs w:val="24"/>
                <w:highlight w:val="none"/>
                <w:lang w:val="en-US"/>
              </w:rPr>
              <w:t>2路10KV，由当地10KV变电站引来，设10KV变电站一座以满足锅炉房供电的要求</w:t>
            </w:r>
            <w:r>
              <w:rPr>
                <w:rFonts w:hint="eastAsia" w:asciiTheme="minorEastAsia" w:hAnsiTheme="minorEastAsia" w:eastAsiaTheme="minorEastAsia" w:cstheme="minorEastAsia"/>
                <w:color w:val="auto"/>
                <w:sz w:val="24"/>
                <w:szCs w:val="24"/>
                <w:highlight w:val="none"/>
                <w:lang w:val="en-US" w:eastAsia="zh-CN"/>
              </w:rPr>
              <w:t>。</w:t>
            </w:r>
            <w:r>
              <w:rPr>
                <w:rFonts w:hint="eastAsia" w:asciiTheme="minorEastAsia" w:hAnsiTheme="minorEastAsia" w:eastAsiaTheme="minorEastAsia" w:cstheme="minorEastAsia"/>
                <w:color w:val="auto"/>
                <w:sz w:val="24"/>
                <w:szCs w:val="24"/>
                <w:highlight w:val="none"/>
                <w:lang w:val="en-US"/>
              </w:rPr>
              <w:t>同时，变电站内设一台柴油发电机组作为应急电组。</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依托原有工程</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供暖及通风</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rPr>
              <w:t>项目办公室取暖由集中供热提供</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依托原有工程</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4" w:hRule="atLeast"/>
        </w:trPr>
        <w:tc>
          <w:tcPr>
            <w:tcW w:w="416" w:type="pct"/>
            <w:vMerge w:val="restar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环保工程</w:t>
            </w:r>
          </w:p>
        </w:tc>
        <w:tc>
          <w:tcPr>
            <w:tcW w:w="634" w:type="pct"/>
            <w:vMerge w:val="restar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废气治理</w:t>
            </w:r>
          </w:p>
        </w:tc>
        <w:tc>
          <w:tcPr>
            <w:tcW w:w="1637"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脱硫方式为</w:t>
            </w:r>
            <w:r>
              <w:rPr>
                <w:rFonts w:hint="eastAsia" w:asciiTheme="minorEastAsia" w:hAnsiTheme="minorEastAsia" w:eastAsiaTheme="minorEastAsia" w:cstheme="minorEastAsia"/>
                <w:color w:val="auto"/>
                <w:sz w:val="24"/>
                <w:szCs w:val="24"/>
                <w:highlight w:val="none"/>
                <w:lang w:val="en-US"/>
              </w:rPr>
              <w:t>双碱法</w:t>
            </w:r>
            <w:r>
              <w:rPr>
                <w:rFonts w:hint="eastAsia" w:asciiTheme="minorEastAsia" w:hAnsiTheme="minorEastAsia" w:eastAsiaTheme="minorEastAsia" w:cstheme="minorEastAsia"/>
                <w:color w:val="auto"/>
                <w:sz w:val="24"/>
                <w:szCs w:val="24"/>
                <w:highlight w:val="none"/>
              </w:rPr>
              <w:t>脱硫</w:t>
            </w:r>
            <w:r>
              <w:rPr>
                <w:rFonts w:hint="eastAsia" w:asciiTheme="minorEastAsia" w:hAnsiTheme="minorEastAsia" w:eastAsiaTheme="minorEastAsia" w:cstheme="minorEastAsia"/>
                <w:color w:val="auto"/>
                <w:sz w:val="24"/>
                <w:szCs w:val="24"/>
                <w:highlight w:val="none"/>
                <w:lang w:val="en-US"/>
              </w:rPr>
              <w:t>；除尘方式为布袋除尘系统，脱硫效率达到95%；脱尘效率为99.5%，脱硝为SNCR脱硝系统。脱硝效率为60%。燃煤烟气经各自脱硫除尘设施处理后由一根50m烟囱排放。</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auto"/>
                <w:sz w:val="24"/>
                <w:szCs w:val="24"/>
                <w:highlight w:val="none"/>
              </w:rPr>
              <w:t>脱硫方式为</w:t>
            </w:r>
            <w:r>
              <w:rPr>
                <w:rFonts w:hint="eastAsia" w:asciiTheme="minorEastAsia" w:hAnsiTheme="minorEastAsia" w:eastAsiaTheme="minorEastAsia" w:cstheme="minorEastAsia"/>
                <w:color w:val="auto"/>
                <w:sz w:val="24"/>
                <w:szCs w:val="24"/>
                <w:highlight w:val="none"/>
                <w:lang w:val="en-US"/>
              </w:rPr>
              <w:t>双碱法</w:t>
            </w:r>
            <w:r>
              <w:rPr>
                <w:rFonts w:hint="eastAsia" w:asciiTheme="minorEastAsia" w:hAnsiTheme="minorEastAsia" w:eastAsiaTheme="minorEastAsia" w:cstheme="minorEastAsia"/>
                <w:color w:val="auto"/>
                <w:sz w:val="24"/>
                <w:szCs w:val="24"/>
                <w:highlight w:val="none"/>
              </w:rPr>
              <w:t>脱硫</w:t>
            </w:r>
            <w:r>
              <w:rPr>
                <w:rFonts w:hint="eastAsia" w:asciiTheme="minorEastAsia" w:hAnsiTheme="minorEastAsia" w:eastAsiaTheme="minorEastAsia" w:cstheme="minorEastAsia"/>
                <w:color w:val="auto"/>
                <w:sz w:val="24"/>
                <w:szCs w:val="24"/>
                <w:highlight w:val="none"/>
                <w:lang w:val="en-US"/>
              </w:rPr>
              <w:t>；除尘方式为布袋除尘系统</w:t>
            </w:r>
            <w:r>
              <w:rPr>
                <w:rFonts w:hint="eastAsia" w:asciiTheme="minorEastAsia" w:hAnsiTheme="minorEastAsia" w:cstheme="minorEastAsia"/>
                <w:color w:val="auto"/>
                <w:sz w:val="24"/>
                <w:szCs w:val="24"/>
                <w:highlight w:val="none"/>
                <w:lang w:val="en-US" w:eastAsia="zh-CN"/>
              </w:rPr>
              <w:t>；</w:t>
            </w:r>
            <w:r>
              <w:rPr>
                <w:rFonts w:hint="eastAsia" w:asciiTheme="minorEastAsia" w:hAnsiTheme="minorEastAsia" w:eastAsiaTheme="minorEastAsia" w:cstheme="minorEastAsia"/>
                <w:color w:val="auto"/>
                <w:sz w:val="24"/>
                <w:szCs w:val="24"/>
                <w:highlight w:val="none"/>
                <w:lang w:val="en-US"/>
              </w:rPr>
              <w:t>脱硝为SNCR脱硝系统。燃煤烟气经脱硫除尘设施处理后由一根</w:t>
            </w:r>
            <w:r>
              <w:rPr>
                <w:rFonts w:hint="eastAsia" w:asciiTheme="minorEastAsia" w:hAnsiTheme="minorEastAsia" w:cstheme="minorEastAsia"/>
                <w:color w:val="auto"/>
                <w:sz w:val="24"/>
                <w:szCs w:val="24"/>
                <w:highlight w:val="none"/>
                <w:lang w:val="en-US" w:eastAsia="zh-CN"/>
              </w:rPr>
              <w:t>35</w:t>
            </w:r>
            <w:r>
              <w:rPr>
                <w:rFonts w:hint="eastAsia" w:asciiTheme="minorEastAsia" w:hAnsiTheme="minorEastAsia" w:eastAsiaTheme="minorEastAsia" w:cstheme="minorEastAsia"/>
                <w:color w:val="auto"/>
                <w:sz w:val="24"/>
                <w:szCs w:val="24"/>
                <w:highlight w:val="none"/>
                <w:lang w:val="en-US"/>
              </w:rPr>
              <w:t>m烟囱排放。</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8" w:hRule="atLeast"/>
        </w:trPr>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p>
        </w:tc>
        <w:tc>
          <w:tcPr>
            <w:tcW w:w="1637"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储煤粉尘；项目原煤棚封闭，地面硬化，储灰库粉尘、设喷淋：项目储灰库全封闭，内部硬化，炉渣、除尘灰、脱硫石膏分区储存在储灰库内。锅炉炉渣采用湿排渣工艺，不设喷淋设施。</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项目储煤棚采用全封闭结构，内部未设置喷淋设施；储灰库采用全封闭结构，</w:t>
            </w:r>
            <w:r>
              <w:rPr>
                <w:rFonts w:hint="eastAsia" w:asciiTheme="minorEastAsia" w:hAnsiTheme="minorEastAsia" w:eastAsiaTheme="minorEastAsia" w:cstheme="minorEastAsia"/>
                <w:color w:val="auto"/>
                <w:sz w:val="24"/>
                <w:szCs w:val="24"/>
                <w:highlight w:val="none"/>
              </w:rPr>
              <w:t>炉渣、除尘灰、脱硫石膏分区储存</w:t>
            </w:r>
            <w:r>
              <w:rPr>
                <w:rFonts w:hint="eastAsia" w:asciiTheme="minorEastAsia" w:hAnsiTheme="minorEastAsia" w:cstheme="minorEastAsia"/>
                <w:color w:val="auto"/>
                <w:sz w:val="24"/>
                <w:szCs w:val="24"/>
                <w:highlight w:val="none"/>
                <w:lang w:eastAsia="zh-CN"/>
              </w:rPr>
              <w:t>，</w:t>
            </w:r>
            <w:r>
              <w:rPr>
                <w:rFonts w:hint="eastAsia" w:asciiTheme="minorEastAsia" w:hAnsiTheme="minorEastAsia" w:cstheme="minorEastAsia"/>
                <w:sz w:val="24"/>
                <w:szCs w:val="24"/>
                <w:vertAlign w:val="baseline"/>
                <w:lang w:val="en-US" w:eastAsia="zh-CN"/>
              </w:rPr>
              <w:t>锅炉炉渣采用干渣排渣工艺，由人工运至储灰库，定期对储煤棚及储灰库进行洒水抑尘。</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auto"/>
                <w:sz w:val="24"/>
                <w:szCs w:val="24"/>
                <w:highlight w:val="none"/>
                <w:lang w:eastAsia="zh-CN"/>
              </w:rPr>
              <w:t>因当地冬季气温影响不宜在</w:t>
            </w:r>
            <w:r>
              <w:rPr>
                <w:rFonts w:hint="eastAsia" w:asciiTheme="minorEastAsia" w:hAnsiTheme="minorEastAsia" w:eastAsiaTheme="minorEastAsia" w:cstheme="minorEastAsia"/>
                <w:color w:val="auto"/>
                <w:sz w:val="24"/>
                <w:szCs w:val="24"/>
                <w:highlight w:val="none"/>
                <w:lang w:val="en-US" w:eastAsia="zh-CN"/>
              </w:rPr>
              <w:t>储煤棚内部</w:t>
            </w:r>
            <w:r>
              <w:rPr>
                <w:rFonts w:hint="eastAsia" w:asciiTheme="minorEastAsia" w:hAnsiTheme="minorEastAsia" w:eastAsiaTheme="minorEastAsia" w:cstheme="minorEastAsia"/>
                <w:color w:val="auto"/>
                <w:sz w:val="24"/>
                <w:szCs w:val="24"/>
                <w:highlight w:val="none"/>
                <w:lang w:eastAsia="zh-CN"/>
              </w:rPr>
              <w:t>设喷淋装置、</w:t>
            </w:r>
            <w:r>
              <w:rPr>
                <w:rFonts w:hint="eastAsia" w:asciiTheme="minorEastAsia" w:hAnsiTheme="minorEastAsia" w:eastAsiaTheme="minorEastAsia" w:cstheme="minorEastAsia"/>
                <w:color w:val="auto"/>
                <w:sz w:val="24"/>
                <w:szCs w:val="24"/>
                <w:highlight w:val="none"/>
                <w:lang w:val="en-US" w:eastAsia="zh-CN"/>
              </w:rPr>
              <w:t>未设置喷淋装置。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p>
        </w:tc>
        <w:tc>
          <w:tcPr>
            <w:tcW w:w="1637"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项目原煤及灰渣均</w:t>
            </w:r>
            <w:r>
              <w:rPr>
                <w:rFonts w:hint="eastAsia" w:asciiTheme="minorEastAsia" w:hAnsiTheme="minorEastAsia" w:eastAsiaTheme="minorEastAsia" w:cstheme="minorEastAsia"/>
                <w:color w:val="auto"/>
                <w:sz w:val="24"/>
                <w:szCs w:val="24"/>
                <w:highlight w:val="none"/>
                <w:lang w:eastAsia="zh-CN"/>
              </w:rPr>
              <w:t>由</w:t>
            </w:r>
            <w:r>
              <w:rPr>
                <w:rFonts w:hint="eastAsia" w:asciiTheme="minorEastAsia" w:hAnsiTheme="minorEastAsia" w:eastAsiaTheme="minorEastAsia" w:cstheme="minorEastAsia"/>
                <w:color w:val="auto"/>
                <w:sz w:val="24"/>
                <w:szCs w:val="24"/>
                <w:highlight w:val="none"/>
              </w:rPr>
              <w:t>汽车运输，原煤棚及</w:t>
            </w:r>
            <w:r>
              <w:rPr>
                <w:rFonts w:hint="eastAsia" w:asciiTheme="minorEastAsia" w:hAnsiTheme="minorEastAsia" w:eastAsiaTheme="minorEastAsia" w:cstheme="minorEastAsia"/>
                <w:color w:val="auto"/>
                <w:sz w:val="24"/>
                <w:szCs w:val="24"/>
                <w:highlight w:val="none"/>
                <w:lang w:eastAsia="zh-CN"/>
              </w:rPr>
              <w:t>储灰库</w:t>
            </w:r>
            <w:r>
              <w:rPr>
                <w:rFonts w:hint="eastAsia" w:asciiTheme="minorEastAsia" w:hAnsiTheme="minorEastAsia" w:eastAsiaTheme="minorEastAsia" w:cstheme="minorEastAsia"/>
                <w:color w:val="auto"/>
                <w:sz w:val="24"/>
                <w:szCs w:val="24"/>
                <w:highlight w:val="none"/>
              </w:rPr>
              <w:t>均硬化，厂区内运输路面硬化，外部依托现有硬化道路。</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依托原有工程</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废水治理</w:t>
            </w:r>
          </w:p>
        </w:tc>
        <w:tc>
          <w:tcPr>
            <w:tcW w:w="163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rPr>
              <w:t>生活污水经化粪池处理后排入市政管网，脱硫废水经多级沉淀池处理后循环利用，不外排。</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生活污水依托原</w:t>
            </w:r>
            <w:r>
              <w:rPr>
                <w:rFonts w:hint="eastAsia" w:asciiTheme="minorEastAsia" w:hAnsiTheme="minorEastAsia" w:eastAsiaTheme="minorEastAsia" w:cstheme="minorEastAsia"/>
                <w:color w:val="auto"/>
                <w:sz w:val="24"/>
                <w:szCs w:val="24"/>
                <w:highlight w:val="none"/>
                <w:lang w:val="en-US" w:eastAsia="zh-CN"/>
              </w:rPr>
              <w:t>有工程处理，脱硫废水经自带装置处理后循环利用。</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固废治理</w:t>
            </w:r>
          </w:p>
        </w:tc>
        <w:tc>
          <w:tcPr>
            <w:tcW w:w="1637"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锅炉炉渣、脱硫石膏以及除尘器粉尘分区暂存于储灰库内，内部硬化，除尘灰设喷淋装置炉渣和脱硫石膏不设喷淋装置，储存期为一个供暖期，最终由全封闭汽车运往乌兰水泥厂进行综合利用，生活垃圾统一收集交由环卫部门进行处理。厂区在固废库里设置</w:t>
            </w:r>
            <w:r>
              <w:rPr>
                <w:rFonts w:hint="eastAsia" w:asciiTheme="minorEastAsia" w:hAnsiTheme="minorEastAsia" w:eastAsiaTheme="minorEastAsia" w:cstheme="minorEastAsia"/>
                <w:color w:val="auto"/>
                <w:sz w:val="24"/>
                <w:szCs w:val="24"/>
                <w:highlight w:val="none"/>
                <w:lang w:val="en-US" w:eastAsia="zh-CN"/>
              </w:rPr>
              <w:t>1</w:t>
            </w:r>
            <w:r>
              <w:rPr>
                <w:rFonts w:hint="eastAsia" w:asciiTheme="minorEastAsia" w:hAnsiTheme="minorEastAsia" w:eastAsiaTheme="minorEastAsia" w:cstheme="minorEastAsia"/>
                <w:color w:val="auto"/>
                <w:sz w:val="24"/>
                <w:szCs w:val="24"/>
                <w:highlight w:val="none"/>
                <w:lang w:val="en-US"/>
              </w:rPr>
              <w:t>0㎡危废储存间。</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锅炉炉渣、脱硫石膏以及除尘器粉尘分区暂存于储灰库内，一个月清运一次，最终由全封闭汽车外售至二连浩特市惠通水泥有限公司综合利用，</w:t>
            </w:r>
            <w:r>
              <w:rPr>
                <w:rFonts w:hint="eastAsia" w:asciiTheme="minorEastAsia" w:hAnsiTheme="minorEastAsia" w:cstheme="minorEastAsia"/>
                <w:sz w:val="24"/>
                <w:szCs w:val="24"/>
                <w:vertAlign w:val="baseline"/>
                <w:lang w:val="en-US" w:eastAsia="zh-CN"/>
              </w:rPr>
              <w:t>废树脂更换后厂家回收，</w:t>
            </w:r>
            <w:r>
              <w:rPr>
                <w:rFonts w:hint="eastAsia" w:asciiTheme="minorEastAsia" w:hAnsiTheme="minorEastAsia" w:eastAsiaTheme="minorEastAsia" w:cstheme="minorEastAsia"/>
                <w:sz w:val="24"/>
                <w:szCs w:val="24"/>
                <w:vertAlign w:val="baseline"/>
                <w:lang w:val="en-US" w:eastAsia="zh-CN"/>
              </w:rPr>
              <w:t>生活垃圾统一收集交由环卫部门进行处理。厂区</w:t>
            </w:r>
            <w:r>
              <w:rPr>
                <w:rFonts w:hint="eastAsia" w:asciiTheme="minorEastAsia" w:hAnsiTheme="minorEastAsia" w:cstheme="minorEastAsia"/>
                <w:sz w:val="24"/>
                <w:szCs w:val="24"/>
                <w:vertAlign w:val="baseline"/>
                <w:lang w:val="en-US" w:eastAsia="zh-CN"/>
              </w:rPr>
              <w:t>新建</w:t>
            </w:r>
            <w:r>
              <w:rPr>
                <w:rFonts w:hint="eastAsia" w:asciiTheme="minorEastAsia" w:hAnsiTheme="minorEastAsia" w:eastAsiaTheme="minorEastAsia" w:cstheme="minorEastAsia"/>
                <w:sz w:val="24"/>
                <w:szCs w:val="24"/>
                <w:vertAlign w:val="baseline"/>
                <w:lang w:val="en-US" w:eastAsia="zh-CN"/>
              </w:rPr>
              <w:t>30㎡危废</w:t>
            </w:r>
            <w:r>
              <w:rPr>
                <w:rFonts w:hint="eastAsia" w:asciiTheme="minorEastAsia" w:hAnsiTheme="minorEastAsia" w:cstheme="minorEastAsia"/>
                <w:sz w:val="24"/>
                <w:szCs w:val="24"/>
                <w:vertAlign w:val="baseline"/>
                <w:lang w:val="en-US" w:eastAsia="zh-CN"/>
              </w:rPr>
              <w:t>暂</w:t>
            </w:r>
            <w:r>
              <w:rPr>
                <w:rFonts w:hint="eastAsia" w:asciiTheme="minorEastAsia" w:hAnsiTheme="minorEastAsia" w:eastAsiaTheme="minorEastAsia" w:cstheme="minorEastAsia"/>
                <w:sz w:val="24"/>
                <w:szCs w:val="24"/>
                <w:vertAlign w:val="baseline"/>
                <w:lang w:val="en-US" w:eastAsia="zh-CN"/>
              </w:rPr>
              <w:t>存间</w:t>
            </w:r>
            <w:r>
              <w:rPr>
                <w:rFonts w:hint="eastAsia" w:asciiTheme="minorEastAsia" w:hAnsiTheme="minorEastAsia" w:cstheme="minorEastAsia"/>
                <w:sz w:val="24"/>
                <w:szCs w:val="24"/>
                <w:vertAlign w:val="baseline"/>
                <w:lang w:val="en-US" w:eastAsia="zh-CN"/>
              </w:rPr>
              <w:t>，废矿物油暂存危废间，委托锡林郭勒盟九瑞物资回收有限责任公司处置。</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厂区新建1间30㎡危废</w:t>
            </w:r>
            <w:r>
              <w:rPr>
                <w:rFonts w:hint="eastAsia" w:asciiTheme="minorEastAsia" w:hAnsiTheme="minorEastAsia" w:cstheme="minorEastAsia"/>
                <w:sz w:val="24"/>
                <w:szCs w:val="24"/>
                <w:vertAlign w:val="baseline"/>
                <w:lang w:val="en-US" w:eastAsia="zh-CN"/>
              </w:rPr>
              <w:t>暂存</w:t>
            </w:r>
            <w:r>
              <w:rPr>
                <w:rFonts w:hint="eastAsia" w:asciiTheme="minorEastAsia" w:hAnsiTheme="minorEastAsia" w:eastAsiaTheme="minorEastAsia" w:cstheme="minorEastAsia"/>
                <w:sz w:val="24"/>
                <w:szCs w:val="24"/>
                <w:vertAlign w:val="baseline"/>
                <w:lang w:val="en-US" w:eastAsia="zh-CN"/>
              </w:rPr>
              <w:t>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63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噪声治理</w:t>
            </w:r>
          </w:p>
        </w:tc>
        <w:tc>
          <w:tcPr>
            <w:tcW w:w="1637"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新增锅炉的主设备在运行过程中产生噪声，特别是输送气源风机等产生的机械噪声较大, 可通过采用隔音包覆或将部分噪声大的设备布置在室内，不会对工作人员的健康带来影响。能满足国家规定的《工业企业厂界噪声标准》（GBl2348-2008）。</w:t>
            </w:r>
          </w:p>
        </w:tc>
        <w:tc>
          <w:tcPr>
            <w:tcW w:w="147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与环评建设内容一致</w:t>
            </w:r>
          </w:p>
        </w:tc>
        <w:tc>
          <w:tcPr>
            <w:tcW w:w="832"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r>
    </w:tbl>
    <w:p>
      <w:pPr>
        <w:keepNext w:val="0"/>
        <w:keepLines w:val="0"/>
        <w:pageBreakBefore w:val="0"/>
        <w:widowControl w:val="0"/>
        <w:tabs>
          <w:tab w:val="left" w:pos="664"/>
        </w:tabs>
        <w:kinsoku/>
        <w:wordWrap/>
        <w:overflowPunct/>
        <w:topLinePunct w:val="0"/>
        <w:bidi w:val="0"/>
        <w:adjustRightInd/>
        <w:snapToGrid/>
        <w:spacing w:line="360" w:lineRule="auto"/>
        <w:jc w:val="left"/>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 xml:space="preserve">    扩建70MW循环流化床锅炉主要生产设备见表3-4所示。</w:t>
      </w:r>
    </w:p>
    <w:p>
      <w:pPr>
        <w:keepNext w:val="0"/>
        <w:keepLines w:val="0"/>
        <w:pageBreakBefore w:val="0"/>
        <w:widowControl w:val="0"/>
        <w:tabs>
          <w:tab w:val="left" w:pos="664"/>
        </w:tabs>
        <w:kinsoku/>
        <w:wordWrap/>
        <w:overflowPunct/>
        <w:topLinePunct w:val="0"/>
        <w:bidi w:val="0"/>
        <w:adjustRightInd/>
        <w:snapToGrid/>
        <w:spacing w:line="360" w:lineRule="auto"/>
        <w:ind w:firstLine="482" w:firstLineChars="200"/>
        <w:jc w:val="center"/>
        <w:textAlignment w:val="auto"/>
        <w:rPr>
          <w:rFonts w:hint="default"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表3-4  项目主要设备一览表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8"/>
        <w:gridCol w:w="1704"/>
        <w:gridCol w:w="1680"/>
        <w:gridCol w:w="768"/>
        <w:gridCol w:w="1692"/>
        <w:gridCol w:w="708"/>
        <w:gridCol w:w="1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dxa"/>
            <w:vMerge w:val="restart"/>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序号</w:t>
            </w:r>
          </w:p>
        </w:tc>
        <w:tc>
          <w:tcPr>
            <w:tcW w:w="4152" w:type="dxa"/>
            <w:gridSpan w:val="3"/>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环评阶段</w:t>
            </w:r>
          </w:p>
        </w:tc>
        <w:tc>
          <w:tcPr>
            <w:tcW w:w="2400" w:type="dxa"/>
            <w:gridSpan w:val="2"/>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实际建设</w:t>
            </w:r>
          </w:p>
        </w:tc>
        <w:tc>
          <w:tcPr>
            <w:tcW w:w="1462" w:type="dxa"/>
            <w:vMerge w:val="restart"/>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dxa"/>
            <w:vMerge w:val="continue"/>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p>
        </w:tc>
        <w:tc>
          <w:tcPr>
            <w:tcW w:w="1704" w:type="dxa"/>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设备名称</w:t>
            </w:r>
          </w:p>
        </w:tc>
        <w:tc>
          <w:tcPr>
            <w:tcW w:w="1680" w:type="dxa"/>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规格型号</w:t>
            </w:r>
          </w:p>
        </w:tc>
        <w:tc>
          <w:tcPr>
            <w:tcW w:w="768" w:type="dxa"/>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数量</w:t>
            </w:r>
          </w:p>
        </w:tc>
        <w:tc>
          <w:tcPr>
            <w:tcW w:w="1692" w:type="dxa"/>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设备名称</w:t>
            </w:r>
          </w:p>
        </w:tc>
        <w:tc>
          <w:tcPr>
            <w:tcW w:w="708" w:type="dxa"/>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数量</w:t>
            </w:r>
          </w:p>
        </w:tc>
        <w:tc>
          <w:tcPr>
            <w:tcW w:w="1462" w:type="dxa"/>
            <w:vMerge w:val="continue"/>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704"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热水锅炉</w:t>
            </w:r>
          </w:p>
        </w:tc>
        <w:tc>
          <w:tcPr>
            <w:tcW w:w="1680"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DHX70-1.25/115/70-H</w:t>
            </w:r>
          </w:p>
        </w:tc>
        <w:tc>
          <w:tcPr>
            <w:tcW w:w="76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1台</w:t>
            </w:r>
          </w:p>
        </w:tc>
        <w:tc>
          <w:tcPr>
            <w:tcW w:w="1692"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热水锅炉</w:t>
            </w:r>
          </w:p>
        </w:tc>
        <w:tc>
          <w:tcPr>
            <w:tcW w:w="708" w:type="dxa"/>
            <w:vAlign w:val="center"/>
          </w:tcPr>
          <w:p>
            <w:pPr>
              <w:tabs>
                <w:tab w:val="left" w:pos="664"/>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sz w:val="24"/>
                <w:szCs w:val="24"/>
                <w:vertAlign w:val="baseline"/>
                <w:lang w:val="en-US" w:eastAsia="zh-CN"/>
              </w:rPr>
              <w:t>1台</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1704"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一次风机</w:t>
            </w:r>
          </w:p>
        </w:tc>
        <w:tc>
          <w:tcPr>
            <w:tcW w:w="1680"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Q=20947</w:t>
            </w:r>
            <w:r>
              <w:rPr>
                <w:rFonts w:hint="eastAsia" w:asciiTheme="minorEastAsia" w:hAnsiTheme="minorEastAsia" w:eastAsiaTheme="minorEastAsia" w:cstheme="minorEastAsia"/>
                <w:color w:val="auto"/>
                <w:sz w:val="24"/>
                <w:szCs w:val="24"/>
                <w:highlight w:val="none"/>
                <w:lang w:val="en-US" w:eastAsia="zh-CN"/>
              </w:rPr>
              <w:t>m³</w:t>
            </w:r>
            <w:r>
              <w:rPr>
                <w:rFonts w:hint="eastAsia" w:asciiTheme="minorEastAsia" w:hAnsiTheme="minorEastAsia" w:eastAsiaTheme="minorEastAsia" w:cstheme="minorEastAsia"/>
                <w:color w:val="auto"/>
                <w:sz w:val="24"/>
                <w:szCs w:val="24"/>
                <w:highlight w:val="none"/>
                <w:lang w:val="en-US"/>
              </w:rPr>
              <w:t>/h H=1550Pa</w:t>
            </w:r>
          </w:p>
        </w:tc>
        <w:tc>
          <w:tcPr>
            <w:tcW w:w="768" w:type="dxa"/>
            <w:vAlign w:val="center"/>
          </w:tcPr>
          <w:p>
            <w:pPr>
              <w:jc w:val="center"/>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sz w:val="24"/>
                <w:szCs w:val="24"/>
                <w:vertAlign w:val="baseline"/>
                <w:lang w:val="en-US" w:eastAsia="zh-CN"/>
              </w:rPr>
              <w:t>1台</w:t>
            </w:r>
          </w:p>
        </w:tc>
        <w:tc>
          <w:tcPr>
            <w:tcW w:w="1692"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一次风机</w:t>
            </w:r>
          </w:p>
        </w:tc>
        <w:tc>
          <w:tcPr>
            <w:tcW w:w="708" w:type="dxa"/>
            <w:vAlign w:val="center"/>
          </w:tcPr>
          <w:p>
            <w:pPr>
              <w:jc w:val="center"/>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sz w:val="24"/>
                <w:szCs w:val="24"/>
                <w:vertAlign w:val="baseline"/>
                <w:lang w:val="en-US" w:eastAsia="zh-CN"/>
              </w:rPr>
              <w:t>1台</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3</w:t>
            </w:r>
          </w:p>
        </w:tc>
        <w:tc>
          <w:tcPr>
            <w:tcW w:w="1704"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二次风机</w:t>
            </w:r>
          </w:p>
        </w:tc>
        <w:tc>
          <w:tcPr>
            <w:tcW w:w="1680"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Q=21465</w:t>
            </w:r>
            <w:r>
              <w:rPr>
                <w:rFonts w:hint="eastAsia" w:asciiTheme="minorEastAsia" w:hAnsiTheme="minorEastAsia" w:eastAsiaTheme="minorEastAsia" w:cstheme="minorEastAsia"/>
                <w:color w:val="auto"/>
                <w:sz w:val="24"/>
                <w:szCs w:val="24"/>
                <w:highlight w:val="none"/>
                <w:lang w:val="en-US" w:eastAsia="zh-CN"/>
              </w:rPr>
              <w:t>m³</w:t>
            </w:r>
            <w:r>
              <w:rPr>
                <w:rFonts w:hint="eastAsia" w:asciiTheme="minorEastAsia" w:hAnsiTheme="minorEastAsia" w:eastAsiaTheme="minorEastAsia" w:cstheme="minorEastAsia"/>
                <w:color w:val="auto"/>
                <w:sz w:val="24"/>
                <w:szCs w:val="24"/>
                <w:highlight w:val="none"/>
                <w:lang w:val="en-US"/>
              </w:rPr>
              <w:t>/h H=5920Pa</w:t>
            </w:r>
          </w:p>
        </w:tc>
        <w:tc>
          <w:tcPr>
            <w:tcW w:w="768" w:type="dxa"/>
            <w:vAlign w:val="center"/>
          </w:tcPr>
          <w:p>
            <w:pPr>
              <w:jc w:val="center"/>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sz w:val="24"/>
                <w:szCs w:val="24"/>
                <w:vertAlign w:val="baseline"/>
                <w:lang w:val="en-US" w:eastAsia="zh-CN"/>
              </w:rPr>
              <w:t>1台</w:t>
            </w:r>
          </w:p>
        </w:tc>
        <w:tc>
          <w:tcPr>
            <w:tcW w:w="1692"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二次风机</w:t>
            </w:r>
          </w:p>
        </w:tc>
        <w:tc>
          <w:tcPr>
            <w:tcW w:w="708" w:type="dxa"/>
            <w:vAlign w:val="center"/>
          </w:tcPr>
          <w:p>
            <w:pPr>
              <w:jc w:val="center"/>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sz w:val="24"/>
                <w:szCs w:val="24"/>
                <w:vertAlign w:val="baseline"/>
                <w:lang w:val="en-US" w:eastAsia="zh-CN"/>
              </w:rPr>
              <w:t>1台</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4</w:t>
            </w:r>
          </w:p>
        </w:tc>
        <w:tc>
          <w:tcPr>
            <w:tcW w:w="1704" w:type="dxa"/>
            <w:vAlign w:val="center"/>
          </w:tcPr>
          <w:p>
            <w:pPr>
              <w:pStyle w:val="23"/>
              <w:tabs>
                <w:tab w:val="left" w:pos="729"/>
              </w:tabs>
              <w:ind w:left="0" w:leftChars="0" w:firstLine="0" w:firstLineChars="0"/>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引风机</w:t>
            </w:r>
          </w:p>
        </w:tc>
        <w:tc>
          <w:tcPr>
            <w:tcW w:w="1680"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Q=114518m³/h  H=6325Pa</w:t>
            </w:r>
          </w:p>
        </w:tc>
        <w:tc>
          <w:tcPr>
            <w:tcW w:w="768" w:type="dxa"/>
            <w:vAlign w:val="center"/>
          </w:tcPr>
          <w:p>
            <w:pPr>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1台</w:t>
            </w:r>
          </w:p>
        </w:tc>
        <w:tc>
          <w:tcPr>
            <w:tcW w:w="1692" w:type="dxa"/>
            <w:vAlign w:val="center"/>
          </w:tcPr>
          <w:p>
            <w:pPr>
              <w:pStyle w:val="23"/>
              <w:tabs>
                <w:tab w:val="left" w:pos="729"/>
              </w:tabs>
              <w:ind w:left="0" w:leftChars="0" w:firstLine="0" w:firstLineChars="0"/>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引风机</w:t>
            </w:r>
          </w:p>
        </w:tc>
        <w:tc>
          <w:tcPr>
            <w:tcW w:w="708" w:type="dxa"/>
            <w:vAlign w:val="center"/>
          </w:tcPr>
          <w:p>
            <w:pPr>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1台</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5</w:t>
            </w:r>
          </w:p>
        </w:tc>
        <w:tc>
          <w:tcPr>
            <w:tcW w:w="1704"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埋刮板给煤机</w:t>
            </w:r>
          </w:p>
        </w:tc>
        <w:tc>
          <w:tcPr>
            <w:tcW w:w="1680"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MGB-10  出力10t/h</w:t>
            </w:r>
          </w:p>
        </w:tc>
        <w:tc>
          <w:tcPr>
            <w:tcW w:w="768"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1台</w:t>
            </w:r>
          </w:p>
        </w:tc>
        <w:tc>
          <w:tcPr>
            <w:tcW w:w="1692"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埋刮板给煤机</w:t>
            </w:r>
          </w:p>
        </w:tc>
        <w:tc>
          <w:tcPr>
            <w:tcW w:w="708"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eastAsia="zh-CN"/>
              </w:rPr>
              <w:t>1台</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6</w:t>
            </w:r>
          </w:p>
        </w:tc>
        <w:tc>
          <w:tcPr>
            <w:tcW w:w="1704"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烟囱</w:t>
            </w:r>
          </w:p>
        </w:tc>
        <w:tc>
          <w:tcPr>
            <w:tcW w:w="1680"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50m</w:t>
            </w:r>
          </w:p>
        </w:tc>
        <w:tc>
          <w:tcPr>
            <w:tcW w:w="768"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1台</w:t>
            </w:r>
          </w:p>
        </w:tc>
        <w:tc>
          <w:tcPr>
            <w:tcW w:w="1692"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烟囱</w:t>
            </w:r>
          </w:p>
        </w:tc>
        <w:tc>
          <w:tcPr>
            <w:tcW w:w="708"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eastAsia="zh-CN"/>
              </w:rPr>
              <w:t>1台</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35m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7</w:t>
            </w:r>
          </w:p>
        </w:tc>
        <w:tc>
          <w:tcPr>
            <w:tcW w:w="1704"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布袋除尘器</w:t>
            </w:r>
          </w:p>
        </w:tc>
        <w:tc>
          <w:tcPr>
            <w:tcW w:w="1680"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效率99.5%</w:t>
            </w:r>
          </w:p>
        </w:tc>
        <w:tc>
          <w:tcPr>
            <w:tcW w:w="768"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1台</w:t>
            </w:r>
          </w:p>
        </w:tc>
        <w:tc>
          <w:tcPr>
            <w:tcW w:w="1692"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布袋除尘器</w:t>
            </w:r>
          </w:p>
        </w:tc>
        <w:tc>
          <w:tcPr>
            <w:tcW w:w="708"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eastAsia="zh-CN"/>
              </w:rPr>
              <w:t>1台</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50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8</w:t>
            </w:r>
          </w:p>
        </w:tc>
        <w:tc>
          <w:tcPr>
            <w:tcW w:w="1704"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输粉风机</w:t>
            </w:r>
          </w:p>
        </w:tc>
        <w:tc>
          <w:tcPr>
            <w:tcW w:w="1680"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p>
        </w:tc>
        <w:tc>
          <w:tcPr>
            <w:tcW w:w="768"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1台</w:t>
            </w:r>
          </w:p>
        </w:tc>
        <w:tc>
          <w:tcPr>
            <w:tcW w:w="1692"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rPr>
              <w:t>输粉风机</w:t>
            </w:r>
          </w:p>
        </w:tc>
        <w:tc>
          <w:tcPr>
            <w:tcW w:w="708"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eastAsia="zh-CN"/>
              </w:rPr>
              <w:t>1台</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508"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9</w:t>
            </w:r>
          </w:p>
        </w:tc>
        <w:tc>
          <w:tcPr>
            <w:tcW w:w="1704" w:type="dxa"/>
            <w:vAlign w:val="center"/>
          </w:tcPr>
          <w:p>
            <w:pPr>
              <w:pStyle w:val="11"/>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皮带输送机</w:t>
            </w:r>
          </w:p>
        </w:tc>
        <w:tc>
          <w:tcPr>
            <w:tcW w:w="1680" w:type="dxa"/>
            <w:vAlign w:val="center"/>
          </w:tcPr>
          <w:p>
            <w:pPr>
              <w:pStyle w:val="11"/>
              <w:jc w:val="center"/>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w:t>
            </w:r>
          </w:p>
        </w:tc>
        <w:tc>
          <w:tcPr>
            <w:tcW w:w="768" w:type="dxa"/>
            <w:vAlign w:val="center"/>
          </w:tcPr>
          <w:p>
            <w:pPr>
              <w:pStyle w:val="11"/>
              <w:jc w:val="center"/>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w:t>
            </w:r>
          </w:p>
        </w:tc>
        <w:tc>
          <w:tcPr>
            <w:tcW w:w="1692" w:type="dxa"/>
            <w:vAlign w:val="center"/>
          </w:tcPr>
          <w:p>
            <w:pPr>
              <w:pStyle w:val="11"/>
              <w:jc w:val="center"/>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lang w:val="en-US" w:eastAsia="zh-CN"/>
              </w:rPr>
              <w:t>皮带输送机</w:t>
            </w:r>
          </w:p>
        </w:tc>
        <w:tc>
          <w:tcPr>
            <w:tcW w:w="708" w:type="dxa"/>
            <w:vAlign w:val="center"/>
          </w:tcPr>
          <w:p>
            <w:pPr>
              <w:pStyle w:val="11"/>
              <w:jc w:val="center"/>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1台</w:t>
            </w:r>
          </w:p>
        </w:tc>
        <w:tc>
          <w:tcPr>
            <w:tcW w:w="1462" w:type="dxa"/>
            <w:vAlign w:val="center"/>
          </w:tcPr>
          <w:p>
            <w:pPr>
              <w:tabs>
                <w:tab w:val="left" w:pos="664"/>
              </w:tabs>
              <w:bidi w:val="0"/>
              <w:jc w:val="center"/>
              <w:rPr>
                <w:rFonts w:hint="default"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9</w:t>
            </w:r>
          </w:p>
        </w:tc>
        <w:tc>
          <w:tcPr>
            <w:tcW w:w="1704"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循环水泵</w:t>
            </w:r>
          </w:p>
        </w:tc>
        <w:tc>
          <w:tcPr>
            <w:tcW w:w="1680"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Q=558-1155m3/h H=63-50m</w:t>
            </w:r>
          </w:p>
        </w:tc>
        <w:tc>
          <w:tcPr>
            <w:tcW w:w="768" w:type="dxa"/>
            <w:vAlign w:val="center"/>
          </w:tcPr>
          <w:p>
            <w:pPr>
              <w:jc w:val="center"/>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sz w:val="24"/>
                <w:szCs w:val="24"/>
                <w:vertAlign w:val="baseline"/>
                <w:lang w:val="en-US" w:eastAsia="zh-CN"/>
              </w:rPr>
              <w:t>1台</w:t>
            </w:r>
          </w:p>
        </w:tc>
        <w:tc>
          <w:tcPr>
            <w:tcW w:w="1692"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循环水泵</w:t>
            </w:r>
          </w:p>
        </w:tc>
        <w:tc>
          <w:tcPr>
            <w:tcW w:w="708" w:type="dxa"/>
            <w:vAlign w:val="center"/>
          </w:tcPr>
          <w:p>
            <w:pPr>
              <w:jc w:val="center"/>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sz w:val="24"/>
                <w:szCs w:val="24"/>
                <w:vertAlign w:val="baseline"/>
                <w:lang w:val="en-US" w:eastAsia="zh-CN"/>
              </w:rPr>
              <w:t>1台</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8"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10</w:t>
            </w:r>
          </w:p>
        </w:tc>
        <w:tc>
          <w:tcPr>
            <w:tcW w:w="1704" w:type="dxa"/>
            <w:vAlign w:val="center"/>
          </w:tcPr>
          <w:p>
            <w:pPr>
              <w:pStyle w:val="11"/>
              <w:jc w:val="center"/>
              <w:rPr>
                <w:rFonts w:hint="eastAsia" w:asciiTheme="minorEastAsia" w:hAnsiTheme="minorEastAsia" w:eastAsiaTheme="minorEastAsia" w:cstheme="minorEastAsia"/>
                <w:color w:val="auto"/>
                <w:spacing w:val="-7"/>
                <w:kern w:val="2"/>
                <w:sz w:val="24"/>
                <w:szCs w:val="24"/>
                <w:highlight w:val="none"/>
                <w:lang w:val="en-US" w:eastAsia="zh-CN" w:bidi="zh-CN"/>
              </w:rPr>
            </w:pPr>
            <w:r>
              <w:rPr>
                <w:rFonts w:hint="eastAsia" w:asciiTheme="minorEastAsia" w:hAnsiTheme="minorEastAsia" w:eastAsiaTheme="minorEastAsia" w:cstheme="minorEastAsia"/>
                <w:color w:val="auto"/>
                <w:spacing w:val="-7"/>
                <w:sz w:val="24"/>
                <w:szCs w:val="24"/>
                <w:highlight w:val="none"/>
              </w:rPr>
              <w:t>脱硫装置</w:t>
            </w:r>
          </w:p>
        </w:tc>
        <w:tc>
          <w:tcPr>
            <w:tcW w:w="1680"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效率95%</w:t>
            </w:r>
          </w:p>
        </w:tc>
        <w:tc>
          <w:tcPr>
            <w:tcW w:w="768"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1</w:t>
            </w:r>
            <w:r>
              <w:rPr>
                <w:rFonts w:hint="eastAsia" w:asciiTheme="minorEastAsia" w:hAnsiTheme="minorEastAsia" w:eastAsiaTheme="minorEastAsia" w:cstheme="minorEastAsia"/>
                <w:color w:val="auto"/>
                <w:sz w:val="24"/>
                <w:szCs w:val="24"/>
                <w:highlight w:val="none"/>
                <w:lang w:val="en-US" w:eastAsia="zh-CN"/>
              </w:rPr>
              <w:t>套</w:t>
            </w:r>
          </w:p>
        </w:tc>
        <w:tc>
          <w:tcPr>
            <w:tcW w:w="1692" w:type="dxa"/>
            <w:vAlign w:val="center"/>
          </w:tcPr>
          <w:p>
            <w:pPr>
              <w:pStyle w:val="11"/>
              <w:jc w:val="center"/>
              <w:rPr>
                <w:rFonts w:hint="eastAsia" w:asciiTheme="minorEastAsia" w:hAnsiTheme="minorEastAsia" w:eastAsiaTheme="minorEastAsia" w:cstheme="minorEastAsia"/>
                <w:color w:val="auto"/>
                <w:spacing w:val="-7"/>
                <w:kern w:val="2"/>
                <w:sz w:val="24"/>
                <w:szCs w:val="24"/>
                <w:highlight w:val="none"/>
                <w:lang w:val="en-US" w:eastAsia="zh-CN" w:bidi="zh-CN"/>
              </w:rPr>
            </w:pPr>
            <w:r>
              <w:rPr>
                <w:rFonts w:hint="eastAsia" w:asciiTheme="minorEastAsia" w:hAnsiTheme="minorEastAsia" w:eastAsiaTheme="minorEastAsia" w:cstheme="minorEastAsia"/>
                <w:color w:val="auto"/>
                <w:spacing w:val="-7"/>
                <w:sz w:val="24"/>
                <w:szCs w:val="24"/>
                <w:highlight w:val="none"/>
              </w:rPr>
              <w:t>脱硫装置</w:t>
            </w:r>
          </w:p>
        </w:tc>
        <w:tc>
          <w:tcPr>
            <w:tcW w:w="708" w:type="dxa"/>
            <w:vAlign w:val="center"/>
          </w:tcPr>
          <w:p>
            <w:pPr>
              <w:pStyle w:val="11"/>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1</w:t>
            </w:r>
            <w:r>
              <w:rPr>
                <w:rFonts w:hint="eastAsia" w:asciiTheme="minorEastAsia" w:hAnsiTheme="minorEastAsia" w:eastAsiaTheme="minorEastAsia" w:cstheme="minorEastAsia"/>
                <w:color w:val="auto"/>
                <w:sz w:val="24"/>
                <w:szCs w:val="24"/>
                <w:highlight w:val="none"/>
                <w:lang w:val="en-US" w:eastAsia="zh-CN"/>
              </w:rPr>
              <w:t>套</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8"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11</w:t>
            </w:r>
          </w:p>
        </w:tc>
        <w:tc>
          <w:tcPr>
            <w:tcW w:w="1704"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auto"/>
                <w:sz w:val="24"/>
                <w:szCs w:val="24"/>
                <w:highlight w:val="none"/>
                <w:lang w:val="en-US"/>
              </w:rPr>
              <w:t>SNCR脱硝系统</w:t>
            </w:r>
          </w:p>
        </w:tc>
        <w:tc>
          <w:tcPr>
            <w:tcW w:w="1680" w:type="dxa"/>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color w:val="auto"/>
                <w:sz w:val="24"/>
                <w:szCs w:val="24"/>
                <w:highlight w:val="none"/>
                <w:lang w:val="en-US"/>
              </w:rPr>
              <w:t>效率60%</w:t>
            </w:r>
          </w:p>
        </w:tc>
        <w:tc>
          <w:tcPr>
            <w:tcW w:w="768"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1台</w:t>
            </w:r>
          </w:p>
        </w:tc>
        <w:tc>
          <w:tcPr>
            <w:tcW w:w="1692" w:type="dxa"/>
            <w:vAlign w:val="center"/>
          </w:tcPr>
          <w:p>
            <w:pPr>
              <w:tabs>
                <w:tab w:val="left" w:pos="664"/>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highlight w:val="none"/>
                <w:lang w:val="en-US"/>
              </w:rPr>
              <w:t>SNCR脱硝系统</w:t>
            </w:r>
          </w:p>
        </w:tc>
        <w:tc>
          <w:tcPr>
            <w:tcW w:w="708" w:type="dxa"/>
            <w:vAlign w:val="center"/>
          </w:tcPr>
          <w:p>
            <w:pPr>
              <w:tabs>
                <w:tab w:val="left" w:pos="664"/>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cstheme="minorEastAsia"/>
                <w:sz w:val="24"/>
                <w:szCs w:val="24"/>
                <w:vertAlign w:val="baseline"/>
                <w:lang w:val="en-US" w:eastAsia="zh-CN"/>
              </w:rPr>
              <w:t>1台</w:t>
            </w:r>
          </w:p>
        </w:tc>
        <w:tc>
          <w:tcPr>
            <w:tcW w:w="1462" w:type="dxa"/>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bl>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1" w:name="_Toc554"/>
      <w:r>
        <w:rPr>
          <w:rFonts w:hint="eastAsia" w:asciiTheme="majorEastAsia" w:hAnsiTheme="majorEastAsia" w:eastAsiaTheme="majorEastAsia" w:cstheme="majorEastAsia"/>
          <w:sz w:val="28"/>
          <w:szCs w:val="28"/>
          <w:lang w:val="en-US" w:eastAsia="zh-CN"/>
        </w:rPr>
        <w:t>3.3改扩建项目依托可行性调查</w:t>
      </w:r>
      <w:bookmarkEnd w:id="21"/>
    </w:p>
    <w:p>
      <w:pPr>
        <w:tabs>
          <w:tab w:val="left" w:pos="664"/>
        </w:tabs>
        <w:bidi w:val="0"/>
        <w:spacing w:line="360" w:lineRule="auto"/>
        <w:ind w:firstLine="480" w:firstLineChars="200"/>
        <w:jc w:val="left"/>
        <w:rPr>
          <w:rFonts w:hint="default"/>
          <w:sz w:val="24"/>
          <w:szCs w:val="24"/>
          <w:lang w:val="en-US" w:eastAsia="zh-CN"/>
        </w:rPr>
      </w:pPr>
      <w:r>
        <w:rPr>
          <w:rFonts w:hint="eastAsia" w:asciiTheme="minorEastAsia" w:hAnsiTheme="minorEastAsia" w:eastAsiaTheme="minorEastAsia" w:cstheme="minorEastAsia"/>
          <w:sz w:val="24"/>
          <w:szCs w:val="24"/>
          <w:lang w:val="en-US" w:eastAsia="zh-CN"/>
        </w:rPr>
        <w:t>苏尼特右旗盛利热力有限责任公司在B车间扩建一台70MW燃煤循环流化床锅炉</w:t>
      </w:r>
      <w:r>
        <w:rPr>
          <w:rFonts w:hint="eastAsia" w:asciiTheme="minorEastAsia" w:hAnsiTheme="minorEastAsia" w:cstheme="minorEastAsia"/>
          <w:sz w:val="24"/>
          <w:szCs w:val="24"/>
          <w:lang w:val="en-US" w:eastAsia="zh-CN"/>
        </w:rPr>
        <w:t>及其配套的锅炉烟气环保治理设施</w:t>
      </w:r>
      <w:r>
        <w:rPr>
          <w:rFonts w:hint="eastAsia" w:asciiTheme="minorEastAsia" w:hAnsiTheme="minorEastAsia" w:eastAsiaTheme="minorEastAsia" w:cstheme="minorEastAsia"/>
          <w:sz w:val="24"/>
          <w:szCs w:val="24"/>
          <w:lang w:val="en-US" w:eastAsia="zh-CN"/>
        </w:rPr>
        <w:t>，本次工程锅炉房、储煤棚、储灰库等公辅设施均依托原有工程，依托可行性调查见表</w:t>
      </w:r>
      <w:r>
        <w:rPr>
          <w:rFonts w:hint="eastAsia" w:asciiTheme="minorEastAsia" w:hAnsiTheme="minorEastAsia" w:cstheme="minorEastAsia"/>
          <w:sz w:val="24"/>
          <w:szCs w:val="24"/>
          <w:lang w:val="en-US" w:eastAsia="zh-CN"/>
        </w:rPr>
        <w:t>3</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cstheme="minorEastAsia"/>
          <w:sz w:val="24"/>
          <w:szCs w:val="24"/>
          <w:lang w:val="en-US" w:eastAsia="zh-CN"/>
        </w:rPr>
        <w:t>5</w:t>
      </w:r>
      <w:r>
        <w:rPr>
          <w:rFonts w:hint="eastAsia" w:asciiTheme="minorEastAsia" w:hAnsiTheme="minorEastAsia" w:eastAsiaTheme="minorEastAsia" w:cstheme="minorEastAsia"/>
          <w:sz w:val="24"/>
          <w:szCs w:val="24"/>
          <w:lang w:val="en-US" w:eastAsia="zh-CN"/>
        </w:rPr>
        <w:t>所示。</w:t>
      </w:r>
    </w:p>
    <w:p>
      <w:pPr>
        <w:tabs>
          <w:tab w:val="left" w:pos="664"/>
        </w:tabs>
        <w:bidi w:val="0"/>
        <w:spacing w:line="360" w:lineRule="auto"/>
        <w:jc w:val="center"/>
        <w:rPr>
          <w:rFonts w:hint="default"/>
          <w:sz w:val="24"/>
          <w:szCs w:val="24"/>
          <w:lang w:val="en-US" w:eastAsia="zh-CN"/>
        </w:rPr>
      </w:pPr>
      <w:r>
        <w:rPr>
          <w:rFonts w:hint="eastAsia" w:asciiTheme="minorEastAsia" w:hAnsiTheme="minorEastAsia" w:eastAsiaTheme="minorEastAsia" w:cstheme="minorEastAsia"/>
          <w:b/>
          <w:bCs/>
          <w:sz w:val="24"/>
          <w:szCs w:val="24"/>
          <w:lang w:val="en-US" w:eastAsia="zh-CN"/>
        </w:rPr>
        <w:t>表</w:t>
      </w:r>
      <w:r>
        <w:rPr>
          <w:rFonts w:hint="eastAsia" w:asciiTheme="minorEastAsia" w:hAnsiTheme="minorEastAsia" w:cstheme="minorEastAsia"/>
          <w:b/>
          <w:bCs/>
          <w:sz w:val="24"/>
          <w:szCs w:val="24"/>
          <w:lang w:val="en-US" w:eastAsia="zh-CN"/>
        </w:rPr>
        <w:t>3</w:t>
      </w:r>
      <w:r>
        <w:rPr>
          <w:rFonts w:hint="eastAsia" w:asciiTheme="minorEastAsia" w:hAnsiTheme="minorEastAsia" w:eastAsiaTheme="minorEastAsia" w:cstheme="minorEastAsia"/>
          <w:b/>
          <w:bCs/>
          <w:sz w:val="24"/>
          <w:szCs w:val="24"/>
          <w:lang w:val="en-US" w:eastAsia="zh-CN"/>
        </w:rPr>
        <w:t>-</w:t>
      </w:r>
      <w:r>
        <w:rPr>
          <w:rFonts w:hint="eastAsia" w:asciiTheme="minorEastAsia" w:hAnsiTheme="minorEastAsia" w:cstheme="minorEastAsia"/>
          <w:b/>
          <w:bCs/>
          <w:sz w:val="24"/>
          <w:szCs w:val="24"/>
          <w:lang w:val="en-US" w:eastAsia="zh-CN"/>
        </w:rPr>
        <w:t>5</w:t>
      </w:r>
      <w:r>
        <w:rPr>
          <w:rFonts w:hint="eastAsia" w:asciiTheme="minorEastAsia" w:hAnsiTheme="minorEastAsia" w:eastAsiaTheme="minorEastAsia" w:cstheme="minorEastAsia"/>
          <w:b/>
          <w:bCs/>
          <w:sz w:val="24"/>
          <w:szCs w:val="24"/>
          <w:lang w:val="en-US" w:eastAsia="zh-CN"/>
        </w:rPr>
        <w:t xml:space="preserve">   依托原有主、辅、公共工程可行性调查</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6"/>
        <w:gridCol w:w="1050"/>
        <w:gridCol w:w="2832"/>
        <w:gridCol w:w="2280"/>
        <w:gridCol w:w="1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756" w:type="dxa"/>
            <w:vMerge w:val="restar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工程内容</w:t>
            </w:r>
          </w:p>
        </w:tc>
        <w:tc>
          <w:tcPr>
            <w:tcW w:w="3882" w:type="dxa"/>
            <w:gridSpan w:val="2"/>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原有工程</w:t>
            </w:r>
          </w:p>
        </w:tc>
        <w:tc>
          <w:tcPr>
            <w:tcW w:w="2280" w:type="dxa"/>
            <w:vMerge w:val="restar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扩建工程</w:t>
            </w:r>
          </w:p>
        </w:tc>
        <w:tc>
          <w:tcPr>
            <w:tcW w:w="1602" w:type="dxa"/>
            <w:vMerge w:val="restar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是否可行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756" w:type="dxa"/>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rPr>
            </w:pP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主要内容</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建设规模</w:t>
            </w:r>
          </w:p>
        </w:tc>
        <w:tc>
          <w:tcPr>
            <w:tcW w:w="2280" w:type="dxa"/>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1602" w:type="dxa"/>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主体工程</w:t>
            </w: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锅炉房</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B车间：建筑面积1000㎡，内置1台29MW锅炉及脱硫除尘等配套设施，整体占地面积400㎡。</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在B车间内建设1座70MW锅炉及其配套的脱硫除尘等设施，整体占地面积600㎡。</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依托原有锅炉房B车间扩建1台70MW锅炉可行。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dxa"/>
            <w:vMerge w:val="restar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辅助工程</w:t>
            </w: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办公区</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建筑面积200㎡，位于厂区西侧。</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本次扩建工程，不新增劳动定员。</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dxa"/>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储煤棚</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煤棚面积6300㎡，储存量为12万吨。现有5台锅炉（2台14MW，3台29MW）年总耗煤量约57260t/a。</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扩建1台70MW年用煤量47520t/a。厂区运行期耗煤总量104780t，</w:t>
            </w:r>
            <w:r>
              <w:rPr>
                <w:rFonts w:hint="eastAsia" w:asciiTheme="minorEastAsia" w:hAnsiTheme="minorEastAsia" w:cstheme="minorEastAsia"/>
                <w:sz w:val="24"/>
                <w:szCs w:val="24"/>
                <w:vertAlign w:val="baseline"/>
                <w:lang w:val="en-US" w:eastAsia="zh-CN"/>
              </w:rPr>
              <w:t>能满足全厂1个供暖期所用燃煤</w:t>
            </w:r>
            <w:r>
              <w:rPr>
                <w:rFonts w:hint="eastAsia" w:asciiTheme="minorEastAsia" w:hAnsiTheme="minorEastAsia" w:eastAsiaTheme="minorEastAsia" w:cstheme="minorEastAsia"/>
                <w:sz w:val="24"/>
                <w:szCs w:val="24"/>
                <w:vertAlign w:val="baseline"/>
                <w:lang w:val="en-US" w:eastAsia="zh-CN"/>
              </w:rPr>
              <w:t>。</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依托原有煤棚可行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6" w:type="dxa"/>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储灰库</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建筑面积2100㎡，储存量可达3.8万吨。现有5台锅炉年产灰量约2770.35t/a、炉渣约3065t/a，脱硫石膏约1259.6t/a。固废总量约7094.95t/a。</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扩建1台70MW锅炉年产灰量约1500t/a。炉渣量约 2120t/a、脱硫石膏约860t/a。全厂运行期除尘灰、炉渣、脱硫石膏总量约11574.95t/a，1个月清运一次。</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定期清运外售至二连浩特市惠通水泥有限公司综合利用，储灰库依托可行。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dxa"/>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石灰石库</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建筑面积300㎡，石灰石储量约300t。现有5台锅炉石灰石消耗量3.84t/d，氢氧化钠消耗量1.55t/d。</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扩建1台70MW锅炉生石灰年用量4.11t/d，氢氧化钠年用量约2.22t/d，尿素4.22d。</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周转期为</w:t>
            </w:r>
            <w:r>
              <w:rPr>
                <w:rFonts w:hint="eastAsia" w:asciiTheme="minorEastAsia" w:hAnsiTheme="minorEastAsia" w:cstheme="minorEastAsia"/>
                <w:sz w:val="24"/>
                <w:szCs w:val="24"/>
                <w:vertAlign w:val="baseline"/>
                <w:lang w:val="en-US" w:eastAsia="zh-CN"/>
              </w:rPr>
              <w:t>20天，依托可行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6" w:type="dxa"/>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碎煤机室</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对原煤进行破碎和筛分，破碎及筛分车间设置在储煤棚内东北角。</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原煤中只有部分煤块较大，需进行破碎。</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dxa"/>
            <w:vMerge w:val="restar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公用工程</w:t>
            </w: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供水</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项目生活用水均由市政自来水管网提供；生产用水由厂区自备水井提供。</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项目供水来源不变，可以满足项目生产、生活用水需求。</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dxa"/>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软化水系统</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锅炉房设1套软化水系统，处理能力960m³/d，现有5台锅炉补水424.5m³/d。</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sz w:val="24"/>
                <w:szCs w:val="24"/>
                <w:vertAlign w:val="baseline"/>
                <w:lang w:val="en-US" w:eastAsia="zh-CN"/>
              </w:rPr>
              <w:t>扩建1台</w:t>
            </w:r>
            <w:r>
              <w:rPr>
                <w:rFonts w:hint="eastAsia" w:asciiTheme="minorEastAsia" w:hAnsiTheme="minorEastAsia" w:cstheme="minorEastAsia"/>
                <w:sz w:val="24"/>
                <w:szCs w:val="24"/>
                <w:vertAlign w:val="baseline"/>
                <w:lang w:val="en-US" w:eastAsia="zh-CN"/>
              </w:rPr>
              <w:t>70</w:t>
            </w:r>
            <w:r>
              <w:rPr>
                <w:rFonts w:hint="eastAsia" w:asciiTheme="minorEastAsia" w:hAnsiTheme="minorEastAsia" w:eastAsiaTheme="minorEastAsia" w:cstheme="minorEastAsia"/>
                <w:sz w:val="24"/>
                <w:szCs w:val="24"/>
                <w:vertAlign w:val="baseline"/>
                <w:lang w:val="en-US" w:eastAsia="zh-CN"/>
              </w:rPr>
              <w:t>MW锅炉</w:t>
            </w:r>
            <w:r>
              <w:rPr>
                <w:rFonts w:hint="eastAsia" w:asciiTheme="minorEastAsia" w:hAnsiTheme="minorEastAsia" w:cstheme="minorEastAsia"/>
                <w:sz w:val="24"/>
                <w:szCs w:val="24"/>
                <w:vertAlign w:val="baseline"/>
                <w:lang w:val="en-US" w:eastAsia="zh-CN"/>
              </w:rPr>
              <w:t>软化水补水为240m³/d。</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cstheme="minorEastAsia"/>
                <w:sz w:val="24"/>
                <w:szCs w:val="24"/>
                <w:vertAlign w:val="baseline"/>
                <w:lang w:val="en-US" w:eastAsia="zh-CN"/>
              </w:rPr>
              <w:t>使用现有软化水处理系统，能够满足扩建锅炉用水需求，</w:t>
            </w:r>
            <w:r>
              <w:rPr>
                <w:rFonts w:hint="eastAsia" w:asciiTheme="minorEastAsia" w:hAnsiTheme="minorEastAsia" w:eastAsiaTheme="minorEastAsia" w:cstheme="minorEastAsia"/>
                <w:sz w:val="24"/>
                <w:szCs w:val="24"/>
                <w:vertAlign w:val="baseline"/>
                <w:lang w:val="en-US" w:eastAsia="zh-CN"/>
              </w:rPr>
              <w:t>依托可行</w:t>
            </w: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dxa"/>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供电</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引入电源供电，电压2路10KV，设10KV变电站一座以满足锅炉房供电需求，同时，变电站内设一台柴油发电机组作为应急电阻。</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依托现有供电系统</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dxa"/>
            <w:vMerge w:val="continue"/>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供暖及通风</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项目办公室取暖由厂区集中供热提供。</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项目办公室取暖依托厂区锅炉。</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6"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环保工程</w:t>
            </w:r>
          </w:p>
        </w:tc>
        <w:tc>
          <w:tcPr>
            <w:tcW w:w="105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废水处理</w:t>
            </w:r>
          </w:p>
        </w:tc>
        <w:tc>
          <w:tcPr>
            <w:tcW w:w="283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生活污水经化粪池处理后排入市政管网，脱硫废水经多级沉淀池处理后循环利用，不外排。</w:t>
            </w:r>
          </w:p>
        </w:tc>
        <w:tc>
          <w:tcPr>
            <w:tcW w:w="2280"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扩建工程不新增劳动定员，生活污水依托原有工程处理。</w:t>
            </w:r>
          </w:p>
        </w:tc>
        <w:tc>
          <w:tcPr>
            <w:tcW w:w="1602" w:type="dxa"/>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依托可行</w:t>
            </w:r>
          </w:p>
        </w:tc>
      </w:tr>
    </w:tbl>
    <w:p>
      <w:pPr>
        <w:tabs>
          <w:tab w:val="left" w:pos="664"/>
        </w:tabs>
        <w:bidi w:val="0"/>
        <w:spacing w:line="360" w:lineRule="auto"/>
        <w:ind w:firstLine="480" w:firstLineChars="200"/>
        <w:jc w:val="left"/>
        <w:rPr>
          <w:rFonts w:hint="eastAsia" w:asciiTheme="majorEastAsia" w:hAnsiTheme="majorEastAsia" w:eastAsiaTheme="majorEastAsia" w:cstheme="majorEastAsia"/>
          <w:sz w:val="28"/>
          <w:szCs w:val="28"/>
          <w:lang w:val="en-US" w:eastAsia="zh-CN"/>
        </w:rPr>
      </w:pPr>
      <w:r>
        <w:rPr>
          <w:rFonts w:hint="eastAsia"/>
          <w:sz w:val="24"/>
          <w:szCs w:val="24"/>
          <w:lang w:val="en-US" w:eastAsia="zh-CN"/>
        </w:rPr>
        <w:t>综上所述，项目依托内容可行。</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2" w:name="_Toc10140"/>
      <w:r>
        <w:rPr>
          <w:rFonts w:hint="eastAsia" w:asciiTheme="majorEastAsia" w:hAnsiTheme="majorEastAsia" w:eastAsiaTheme="majorEastAsia" w:cstheme="majorEastAsia"/>
          <w:sz w:val="28"/>
          <w:szCs w:val="28"/>
          <w:lang w:val="en-US" w:eastAsia="zh-CN"/>
        </w:rPr>
        <w:t>3.4地理位置及平面布设</w:t>
      </w:r>
      <w:bookmarkEnd w:id="22"/>
    </w:p>
    <w:p>
      <w:pPr>
        <w:ind w:firstLine="560" w:firstLineChars="200"/>
        <w:rPr>
          <w:rFonts w:hint="eastAsia" w:asciiTheme="minorEastAsia" w:hAnsiTheme="minorEastAsia" w:eastAsiaTheme="minorEastAsia" w:cstheme="minorEastAsia"/>
          <w:color w:val="auto"/>
          <w:sz w:val="24"/>
          <w:szCs w:val="24"/>
          <w:highlight w:val="none"/>
          <w:lang w:val="en-US" w:eastAsia="zh-CN"/>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asciiTheme="majorEastAsia" w:hAnsiTheme="majorEastAsia" w:eastAsiaTheme="majorEastAsia" w:cstheme="majorEastAsia"/>
          <w:sz w:val="28"/>
          <w:szCs w:val="28"/>
          <w:lang w:val="en-US" w:eastAsia="zh-CN"/>
        </w:rPr>
        <w:t>项目地理位置及平面布置见图3-1、3-2、3-3所示。</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pStyle w:val="11"/>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eastAsia" w:asciiTheme="minorEastAsia" w:hAnsiTheme="minorEastAsia" w:eastAsiaTheme="minorEastAsia" w:cstheme="minorEastAsia"/>
                <w:color w:val="auto"/>
                <w:sz w:val="24"/>
                <w:szCs w:val="24"/>
                <w:highlight w:val="none"/>
                <w:vertAlign w:val="baseline"/>
                <w:lang w:val="en-US" w:eastAsia="zh-CN"/>
              </w:rPr>
            </w:pPr>
            <w:r>
              <w:rPr>
                <w:color w:val="auto"/>
              </w:rPr>
              <w:drawing>
                <wp:inline distT="0" distB="0" distL="114300" distR="114300">
                  <wp:extent cx="8930640" cy="5018405"/>
                  <wp:effectExtent l="0" t="0" r="0" b="10795"/>
                  <wp:docPr id="2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
                          <pic:cNvPicPr>
                            <a:picLocks noChangeAspect="1"/>
                          </pic:cNvPicPr>
                        </pic:nvPicPr>
                        <pic:blipFill>
                          <a:blip r:embed="rId9"/>
                          <a:stretch>
                            <a:fillRect/>
                          </a:stretch>
                        </pic:blipFill>
                        <pic:spPr>
                          <a:xfrm>
                            <a:off x="0" y="0"/>
                            <a:ext cx="8930640" cy="50184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pStyle w:val="11"/>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4"/>
                <w:szCs w:val="24"/>
                <w:highlight w:val="none"/>
                <w:vertAlign w:val="baseline"/>
                <w:lang w:val="en-US" w:eastAsia="zh-CN"/>
              </w:rPr>
            </w:pPr>
            <w:r>
              <w:rPr>
                <w:rFonts w:hint="eastAsia" w:asciiTheme="minorEastAsia" w:hAnsiTheme="minorEastAsia" w:eastAsiaTheme="minorEastAsia" w:cstheme="minorEastAsia"/>
                <w:b/>
                <w:bCs/>
                <w:color w:val="auto"/>
                <w:sz w:val="24"/>
                <w:szCs w:val="24"/>
                <w:highlight w:val="none"/>
                <w:vertAlign w:val="baseline"/>
                <w:lang w:val="en-US" w:eastAsia="zh-CN"/>
              </w:rPr>
              <w:t>图3-1   地理位置图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pStyle w:val="11"/>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eastAsia" w:asciiTheme="minorEastAsia" w:hAnsiTheme="minorEastAsia" w:eastAsiaTheme="minorEastAsia" w:cstheme="minorEastAsia"/>
                <w:color w:val="auto"/>
                <w:sz w:val="24"/>
                <w:szCs w:val="24"/>
                <w:highlight w:val="none"/>
                <w:vertAlign w:val="baseline"/>
                <w:lang w:val="en-US" w:eastAsia="zh-CN"/>
              </w:rPr>
            </w:pPr>
            <w:r>
              <w:drawing>
                <wp:inline distT="0" distB="0" distL="114300" distR="114300">
                  <wp:extent cx="8858885" cy="4998720"/>
                  <wp:effectExtent l="0" t="0" r="10795" b="0"/>
                  <wp:docPr id="1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
                          <pic:cNvPicPr>
                            <a:picLocks noChangeAspect="1"/>
                          </pic:cNvPicPr>
                        </pic:nvPicPr>
                        <pic:blipFill>
                          <a:blip r:embed="rId10"/>
                          <a:stretch>
                            <a:fillRect/>
                          </a:stretch>
                        </pic:blipFill>
                        <pic:spPr>
                          <a:xfrm>
                            <a:off x="0" y="0"/>
                            <a:ext cx="8858885" cy="4998720"/>
                          </a:xfrm>
                          <a:prstGeom prst="rect">
                            <a:avLst/>
                          </a:prstGeom>
                          <a:noFill/>
                          <a:ln>
                            <a:noFill/>
                          </a:ln>
                        </pic:spPr>
                      </pic:pic>
                    </a:graphicData>
                  </a:graphic>
                </wp:inline>
              </w:drawing>
            </w:r>
            <w:r>
              <w:rPr>
                <w:sz w:val="24"/>
              </w:rPr>
              <mc:AlternateContent>
                <mc:Choice Requires="wps">
                  <w:drawing>
                    <wp:anchor distT="0" distB="0" distL="114300" distR="114300" simplePos="0" relativeHeight="251704320" behindDoc="0" locked="0" layoutInCell="1" allowOverlap="1">
                      <wp:simplePos x="0" y="0"/>
                      <wp:positionH relativeFrom="column">
                        <wp:posOffset>3418840</wp:posOffset>
                      </wp:positionH>
                      <wp:positionV relativeFrom="paragraph">
                        <wp:posOffset>2242185</wp:posOffset>
                      </wp:positionV>
                      <wp:extent cx="508635" cy="227330"/>
                      <wp:effectExtent l="0" t="0" r="0" b="0"/>
                      <wp:wrapNone/>
                      <wp:docPr id="20" name="文本框 20"/>
                      <wp:cNvGraphicFramePr/>
                      <a:graphic xmlns:a="http://schemas.openxmlformats.org/drawingml/2006/main">
                        <a:graphicData uri="http://schemas.microsoft.com/office/word/2010/wordprocessingShape">
                          <wps:wsp>
                            <wps:cNvSpPr txBox="1"/>
                            <wps:spPr>
                              <a:xfrm rot="20880000">
                                <a:off x="0" y="0"/>
                                <a:ext cx="508635" cy="227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13"/>
                                      <w:szCs w:val="16"/>
                                      <w:highlight w:val="yellow"/>
                                      <w:lang w:eastAsia="zh-CN"/>
                                    </w:rPr>
                                  </w:pPr>
                                  <w:r>
                                    <w:rPr>
                                      <w:rFonts w:hint="eastAsia"/>
                                      <w:b/>
                                      <w:bCs/>
                                      <w:sz w:val="13"/>
                                      <w:szCs w:val="16"/>
                                      <w:highlight w:val="yellow"/>
                                      <w:lang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2pt;margin-top:176.55pt;height:17.9pt;width:40.05pt;rotation:-786432f;z-index:251704320;mso-width-relative:page;mso-height-relative:page;" filled="f" stroked="f" coordsize="21600,21600" o:gfxdata="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B5dmLYAAAACwEAAA8AAAAAAAAAAQAgAAAA&#10;IgAAAGRycy9kb3ducmV2LnhtbFBLAQIUABQAAAAIAIdO4kDvtXulRAIAAHYEAAAOAAAAAAAAAAEA&#10;IAAAACcBAABkcnMvZTJvRG9jLnhtbFBLBQYAAAAABgAGAFkBAADd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13"/>
                                <w:szCs w:val="16"/>
                                <w:highlight w:val="yellow"/>
                                <w:lang w:eastAsia="zh-CN"/>
                              </w:rPr>
                            </w:pPr>
                            <w:r>
                              <w:rPr>
                                <w:rFonts w:hint="eastAsia"/>
                                <w:b/>
                                <w:bCs/>
                                <w:sz w:val="13"/>
                                <w:szCs w:val="16"/>
                                <w:highlight w:val="yellow"/>
                                <w:lang w:eastAsia="zh-CN"/>
                              </w:rPr>
                              <w:t>危废间</w:t>
                            </w:r>
                          </w:p>
                        </w:txbxContent>
                      </v:textbox>
                    </v:shap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3824605</wp:posOffset>
                      </wp:positionH>
                      <wp:positionV relativeFrom="paragraph">
                        <wp:posOffset>4222115</wp:posOffset>
                      </wp:positionV>
                      <wp:extent cx="508635" cy="227330"/>
                      <wp:effectExtent l="0" t="0" r="0" b="0"/>
                      <wp:wrapNone/>
                      <wp:docPr id="191" name="文本框 191"/>
                      <wp:cNvGraphicFramePr/>
                      <a:graphic xmlns:a="http://schemas.openxmlformats.org/drawingml/2006/main">
                        <a:graphicData uri="http://schemas.microsoft.com/office/word/2010/wordprocessingShape">
                          <wps:wsp>
                            <wps:cNvSpPr txBox="1"/>
                            <wps:spPr>
                              <a:xfrm rot="20880000">
                                <a:off x="0" y="0"/>
                                <a:ext cx="508635" cy="227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16"/>
                                      <w:szCs w:val="20"/>
                                      <w:highlight w:val="yellow"/>
                                      <w:lang w:eastAsia="zh-CN"/>
                                    </w:rPr>
                                  </w:pPr>
                                  <w:r>
                                    <w:rPr>
                                      <w:rFonts w:hint="eastAsia"/>
                                      <w:b/>
                                      <w:bCs/>
                                      <w:sz w:val="16"/>
                                      <w:szCs w:val="20"/>
                                      <w:highlight w:val="yellow"/>
                                      <w:lang w:eastAsia="zh-CN"/>
                                    </w:rPr>
                                    <w:t>办公区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1.15pt;margin-top:332.45pt;height:17.9pt;width:40.05pt;rotation:-786432f;z-index:251683840;mso-width-relative:page;mso-height-relative:page;" filled="f" stroked="f" coordsize="21600,21600" o:gfxdata="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lDs2e2QAAAAsBAAAPAAAAAAAAAAEA&#10;IAAAACIAAABkcnMvZG93bnJldi54bWxQSwECFAAUAAAACACHTuJAVWZ1r0cCAAB4BAAADgAAAAAA&#10;AAABACAAAAAoAQAAZHJzL2Uyb0RvYy54bWxQSwUGAAAAAAYABgBZAQAA4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16"/>
                                <w:szCs w:val="20"/>
                                <w:highlight w:val="yellow"/>
                                <w:lang w:eastAsia="zh-CN"/>
                              </w:rPr>
                            </w:pPr>
                            <w:r>
                              <w:rPr>
                                <w:rFonts w:hint="eastAsia"/>
                                <w:b/>
                                <w:bCs/>
                                <w:sz w:val="16"/>
                                <w:szCs w:val="20"/>
                                <w:highlight w:val="yellow"/>
                                <w:lang w:eastAsia="zh-CN"/>
                              </w:rPr>
                              <w:t>办公区</w:t>
                            </w:r>
                          </w:p>
                        </w:txbxContent>
                      </v:textbox>
                    </v:shape>
                  </w:pict>
                </mc:Fallback>
              </mc:AlternateContent>
            </w:r>
            <w:r>
              <w:rPr>
                <w:sz w:val="24"/>
              </w:rPr>
              <mc:AlternateContent>
                <mc:Choice Requires="wps">
                  <w:drawing>
                    <wp:anchor distT="0" distB="0" distL="114300" distR="114300" simplePos="0" relativeHeight="251703296" behindDoc="0" locked="0" layoutInCell="1" allowOverlap="1">
                      <wp:simplePos x="0" y="0"/>
                      <wp:positionH relativeFrom="column">
                        <wp:posOffset>3362960</wp:posOffset>
                      </wp:positionH>
                      <wp:positionV relativeFrom="paragraph">
                        <wp:posOffset>2384425</wp:posOffset>
                      </wp:positionV>
                      <wp:extent cx="140335" cy="102235"/>
                      <wp:effectExtent l="5715" t="0" r="6350" b="19685"/>
                      <wp:wrapNone/>
                      <wp:docPr id="19" name="直接箭头连接符 19"/>
                      <wp:cNvGraphicFramePr/>
                      <a:graphic xmlns:a="http://schemas.openxmlformats.org/drawingml/2006/main">
                        <a:graphicData uri="http://schemas.microsoft.com/office/word/2010/wordprocessingShape">
                          <wps:wsp>
                            <wps:cNvCnPr/>
                            <wps:spPr>
                              <a:xfrm flipV="1">
                                <a:off x="4269105" y="3596005"/>
                                <a:ext cx="140335" cy="102235"/>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64.8pt;margin-top:187.75pt;height:8.05pt;width:11.05pt;z-index:251703296;mso-width-relative:page;mso-height-relative:page;" filled="f" stroked="t" coordsize="21600,21600" o:gfxdata="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OP4&#10;IxvaAAAACwEAAA8AAAAAAAAAAQAgAAAAIgAAAGRycy9kb3ducmV2LnhtbFBLAQIUABQAAAAIAIdO&#10;4kCoWRFeIQIAAP4DAAAOAAAAAAAAAAEAIAAAACkBAABkcnMvZTJvRG9jLnhtbFBLBQYAAAAABgAG&#10;AFkBAAC8BQAAAAA=&#10;">
                      <v:fill on="f" focussize="0,0"/>
                      <v:stroke weight="1.5pt" color="#FFC000 [3204]" miterlimit="8" joinstyle="miter" endarrow="block"/>
                      <v:imagedata o:title=""/>
                      <o:lock v:ext="edit" aspectratio="f"/>
                    </v:shape>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3330575</wp:posOffset>
                      </wp:positionH>
                      <wp:positionV relativeFrom="paragraph">
                        <wp:posOffset>2443480</wp:posOffset>
                      </wp:positionV>
                      <wp:extent cx="83185" cy="95885"/>
                      <wp:effectExtent l="22860" t="19685" r="31115" b="21590"/>
                      <wp:wrapNone/>
                      <wp:docPr id="14" name="矩形 14"/>
                      <wp:cNvGraphicFramePr/>
                      <a:graphic xmlns:a="http://schemas.openxmlformats.org/drawingml/2006/main">
                        <a:graphicData uri="http://schemas.microsoft.com/office/word/2010/wordprocessingShape">
                          <wps:wsp>
                            <wps:cNvSpPr/>
                            <wps:spPr>
                              <a:xfrm rot="20340000">
                                <a:off x="4445635" y="3550285"/>
                                <a:ext cx="83185" cy="9588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2.25pt;margin-top:192.4pt;height:7.55pt;width:6.55pt;rotation:-1376256f;z-index:251702272;v-text-anchor:middle;mso-width-relative:page;mso-height-relative:page;" filled="f" stroked="t" coordsize="21600,21600" o:gfxdata="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Aa2ctvdAAAACwEAAA8AAAAAAAAA&#10;AQAgAAAAIgAAAGRycy9kb3ducmV2LnhtbFBLAQIUABQAAAAIAIdO4kCjorhxfgIAAOUEAAAOAAAA&#10;AAAAAAEAIAAAACwBAABkcnMvZTJvRG9jLnhtbFBLBQYAAAAABgAGAFkBAAAcBgAAAAA=&#10;">
                      <v:fill on="f" focussize="0,0"/>
                      <v:stroke weight="1pt" color="#FF0000 [3204]" miterlimit="8" joinstyle="miter"/>
                      <v:imagedata o:title=""/>
                      <o:lock v:ext="edit" aspectratio="f"/>
                    </v:rect>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3014980</wp:posOffset>
                      </wp:positionH>
                      <wp:positionV relativeFrom="paragraph">
                        <wp:posOffset>2466975</wp:posOffset>
                      </wp:positionV>
                      <wp:extent cx="358775" cy="168910"/>
                      <wp:effectExtent l="0" t="0" r="0" b="0"/>
                      <wp:wrapNone/>
                      <wp:docPr id="185" name="文本框 185"/>
                      <wp:cNvGraphicFramePr/>
                      <a:graphic xmlns:a="http://schemas.openxmlformats.org/drawingml/2006/main">
                        <a:graphicData uri="http://schemas.microsoft.com/office/word/2010/wordprocessingShape">
                          <wps:wsp>
                            <wps:cNvSpPr txBox="1"/>
                            <wps:spPr>
                              <a:xfrm rot="20340000">
                                <a:off x="0" y="0"/>
                                <a:ext cx="358775" cy="1689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11"/>
                                      <w:szCs w:val="15"/>
                                      <w:highlight w:val="yellow"/>
                                      <w:lang w:eastAsia="zh-CN"/>
                                    </w:rPr>
                                  </w:pPr>
                                  <w:r>
                                    <w:rPr>
                                      <w:rFonts w:hint="eastAsia"/>
                                      <w:b/>
                                      <w:bCs/>
                                      <w:sz w:val="11"/>
                                      <w:szCs w:val="15"/>
                                      <w:highlight w:val="yellow"/>
                                      <w:lang w:eastAsia="zh-CN"/>
                                    </w:rPr>
                                    <w:t>库房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7.4pt;margin-top:194.25pt;height:13.3pt;width:28.25pt;rotation:-1376256f;z-index:251674624;mso-width-relative:page;mso-height-relative:page;" filled="f" stroked="f" coordsize="21600,21600" o:gfxdata="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dyfCWdgAAAALAQAADwAAAAAAAAABACAA&#10;AAAiAAAAZHJzL2Rvd25yZXYueG1sUEsBAhQAFAAAAAgAh07iQI0EY8NGAgAAeAQAAA4AAAAAAAAA&#10;AQAgAAAAJwEAAGRycy9lMm9Eb2MueG1sUEsFBgAAAAAGAAYAWQEAAN8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11"/>
                                <w:szCs w:val="15"/>
                                <w:highlight w:val="yellow"/>
                                <w:lang w:eastAsia="zh-CN"/>
                              </w:rPr>
                            </w:pPr>
                            <w:r>
                              <w:rPr>
                                <w:rFonts w:hint="eastAsia"/>
                                <w:b/>
                                <w:bCs/>
                                <w:sz w:val="11"/>
                                <w:szCs w:val="15"/>
                                <w:highlight w:val="yellow"/>
                                <w:lang w:eastAsia="zh-CN"/>
                              </w:rPr>
                              <w:t>库房</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3060700</wp:posOffset>
                      </wp:positionH>
                      <wp:positionV relativeFrom="paragraph">
                        <wp:posOffset>2456815</wp:posOffset>
                      </wp:positionV>
                      <wp:extent cx="265430" cy="207010"/>
                      <wp:effectExtent l="19050" t="8255" r="35560" b="13335"/>
                      <wp:wrapNone/>
                      <wp:docPr id="184" name="任意多边形 184"/>
                      <wp:cNvGraphicFramePr/>
                      <a:graphic xmlns:a="http://schemas.openxmlformats.org/drawingml/2006/main">
                        <a:graphicData uri="http://schemas.microsoft.com/office/word/2010/wordprocessingShape">
                          <wps:wsp>
                            <wps:cNvSpPr/>
                            <wps:spPr>
                              <a:xfrm rot="420000">
                                <a:off x="3961130" y="3568700"/>
                                <a:ext cx="265430" cy="207010"/>
                              </a:xfrm>
                              <a:custGeom>
                                <a:avLst/>
                                <a:gdLst>
                                  <a:gd name="connisteX0" fmla="*/ 57150 w 412750"/>
                                  <a:gd name="connsiteY0" fmla="*/ 241300 h 241300"/>
                                  <a:gd name="connisteX1" fmla="*/ 412750 w 412750"/>
                                  <a:gd name="connsiteY1" fmla="*/ 95250 h 241300"/>
                                  <a:gd name="connisteX2" fmla="*/ 330200 w 412750"/>
                                  <a:gd name="connsiteY2" fmla="*/ 0 h 241300"/>
                                  <a:gd name="connisteX3" fmla="*/ 0 w 412750"/>
                                  <a:gd name="connsiteY3" fmla="*/ 146050 h 241300"/>
                                  <a:gd name="connisteX4" fmla="*/ 57150 w 412750"/>
                                  <a:gd name="connsiteY4" fmla="*/ 241300 h 2413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12750" h="241300">
                                    <a:moveTo>
                                      <a:pt x="57150" y="241300"/>
                                    </a:moveTo>
                                    <a:lnTo>
                                      <a:pt x="412750" y="95250"/>
                                    </a:lnTo>
                                    <a:lnTo>
                                      <a:pt x="330200" y="0"/>
                                    </a:lnTo>
                                    <a:lnTo>
                                      <a:pt x="0" y="146050"/>
                                    </a:lnTo>
                                    <a:lnTo>
                                      <a:pt x="57150" y="241300"/>
                                    </a:lnTo>
                                    <a:close/>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41pt;margin-top:193.45pt;height:16.3pt;width:20.9pt;rotation:458752f;z-index:251672576;mso-width-relative:page;mso-height-relative:page;" filled="f" stroked="t" coordsize="412750,241300" o:gfxdata="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" path="m57150,241300l412750,95250,330200,0,0,146050,57150,241300xe">
                      <v:path o:connectlocs="36751,207010;265430,81714;212344,0;0,125295;36751,207010" o:connectangles="0,0,0,0,0"/>
                      <v:fill on="f" focussize="0,0"/>
                      <v:stroke weight="2.25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2775585</wp:posOffset>
                      </wp:positionH>
                      <wp:positionV relativeFrom="paragraph">
                        <wp:posOffset>717550</wp:posOffset>
                      </wp:positionV>
                      <wp:extent cx="1478280" cy="48768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1478280" cy="487680"/>
                              </a:xfrm>
                              <a:prstGeom prst="rect">
                                <a:avLst/>
                              </a:prstGeom>
                              <a:solidFill>
                                <a:srgbClr val="C9C9C9">
                                  <a:alpha val="54000"/>
                                </a:srgbClr>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32"/>
                                      <w:szCs w:val="40"/>
                                      <w:lang w:eastAsia="zh-CN"/>
                                    </w:rPr>
                                  </w:pPr>
                                  <w:r>
                                    <w:rPr>
                                      <w:rFonts w:hint="eastAsia"/>
                                      <w:b/>
                                      <w:bCs/>
                                      <w:color w:val="ED7D31" w:themeColor="accent2"/>
                                      <w:sz w:val="40"/>
                                      <w:szCs w:val="48"/>
                                      <w:lang w:eastAsia="zh-CN"/>
                                      <w14:textFill>
                                        <w14:solidFill>
                                          <w14:schemeClr w14:val="accent2"/>
                                        </w14:solidFill>
                                      </w14:textFill>
                                    </w:rPr>
                                    <w:t>居民区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8.55pt;margin-top:56.5pt;height:38.4pt;width:116.4pt;z-index:251689984;mso-width-relative:page;mso-height-relative:page;" fillcolor="#C9C9C9" filled="t" stroked="f" coordsize="21600,21600" o:gfxdata="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kt2rC9gAAAALAQAADwAAAAAAAAABACAAAAAiAAAAZHJzL2Rvd25yZXYueG1sUEsBAhQAFAAAAAgA&#10;h07iQDdSi1BeAgAAsgQAAA4AAAAAAAAAAQAgAAAAJwEAAGRycy9lMm9Eb2MueG1sUEsFBgAAAAAG&#10;AAYAWQEAAPcFAAAAAA==&#10;">
                      <v:fill on="t" opacity="35389f" focussize="0,0"/>
                      <v:stroke on="f" weight="0.5pt"/>
                      <v:imagedata o:title=""/>
                      <o:lock v:ext="edit" aspectratio="f"/>
                      <v:textbox>
                        <w:txbxContent>
                          <w:p>
                            <w:pPr>
                              <w:jc w:val="center"/>
                              <w:rPr>
                                <w:rFonts w:hint="eastAsia" w:eastAsiaTheme="minorEastAsia"/>
                                <w:sz w:val="32"/>
                                <w:szCs w:val="40"/>
                                <w:lang w:eastAsia="zh-CN"/>
                              </w:rPr>
                            </w:pPr>
                            <w:r>
                              <w:rPr>
                                <w:rFonts w:hint="eastAsia"/>
                                <w:b/>
                                <w:bCs/>
                                <w:color w:val="ED7D31" w:themeColor="accent2"/>
                                <w:sz w:val="40"/>
                                <w:szCs w:val="48"/>
                                <w:lang w:eastAsia="zh-CN"/>
                                <w14:textFill>
                                  <w14:solidFill>
                                    <w14:schemeClr w14:val="accent2"/>
                                  </w14:solidFill>
                                </w14:textFill>
                              </w:rPr>
                              <w:t>居民区</w:t>
                            </w:r>
                          </w:p>
                        </w:txbxContent>
                      </v:textbox>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3967480</wp:posOffset>
                      </wp:positionH>
                      <wp:positionV relativeFrom="paragraph">
                        <wp:posOffset>3872865</wp:posOffset>
                      </wp:positionV>
                      <wp:extent cx="2597150" cy="1130300"/>
                      <wp:effectExtent l="20320" t="17780" r="34290" b="25400"/>
                      <wp:wrapNone/>
                      <wp:docPr id="192" name="任意多边形 192"/>
                      <wp:cNvGraphicFramePr/>
                      <a:graphic xmlns:a="http://schemas.openxmlformats.org/drawingml/2006/main">
                        <a:graphicData uri="http://schemas.microsoft.com/office/word/2010/wordprocessingShape">
                          <wps:wsp>
                            <wps:cNvSpPr/>
                            <wps:spPr>
                              <a:xfrm>
                                <a:off x="4881880" y="4933315"/>
                                <a:ext cx="2597150" cy="1130300"/>
                              </a:xfrm>
                              <a:custGeom>
                                <a:avLst/>
                                <a:gdLst>
                                  <a:gd name="connisteX0" fmla="*/ 0 w 2597150"/>
                                  <a:gd name="connsiteY0" fmla="*/ 838200 h 1219200"/>
                                  <a:gd name="connisteX1" fmla="*/ 2032000 w 2597150"/>
                                  <a:gd name="connsiteY1" fmla="*/ 0 h 1219200"/>
                                  <a:gd name="connisteX2" fmla="*/ 2597150 w 2597150"/>
                                  <a:gd name="connsiteY2" fmla="*/ 1117600 h 1219200"/>
                                  <a:gd name="connisteX3" fmla="*/ 1301750 w 2597150"/>
                                  <a:gd name="connsiteY3" fmla="*/ 1219200 h 1219200"/>
                                  <a:gd name="connisteX4" fmla="*/ 190500 w 2597150"/>
                                  <a:gd name="connsiteY4" fmla="*/ 1200150 h 1219200"/>
                                  <a:gd name="connisteX5" fmla="*/ 0 w 2597150"/>
                                  <a:gd name="connsiteY5" fmla="*/ 838200 h 1219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597150" h="1219200">
                                    <a:moveTo>
                                      <a:pt x="0" y="838200"/>
                                    </a:moveTo>
                                    <a:lnTo>
                                      <a:pt x="2032000" y="0"/>
                                    </a:lnTo>
                                    <a:lnTo>
                                      <a:pt x="2597150" y="1117600"/>
                                    </a:lnTo>
                                    <a:lnTo>
                                      <a:pt x="1301750" y="1219200"/>
                                    </a:lnTo>
                                    <a:lnTo>
                                      <a:pt x="190500" y="1200150"/>
                                    </a:lnTo>
                                    <a:lnTo>
                                      <a:pt x="0" y="838200"/>
                                    </a:lnTo>
                                    <a:close/>
                                  </a:path>
                                </a:pathLst>
                              </a:cu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12.4pt;margin-top:304.95pt;height:89pt;width:204.5pt;z-index:251684864;mso-width-relative:page;mso-height-relative:page;" filled="f" stroked="t" coordsize="2597150,1219200" o:gfxdata="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ClO/et2wAAAAwBAAAPAAAAAAAAAAEAIAAAACIAAABkcnMvZG93bnJldi54bWxQ&#10;SwECFAAUAAAACACHTuJAaeCskkoDAAA9CQAADgAAAAAAAAABACAAAAAqAQAAZHJzL2Uyb0RvYy54&#10;bWxQSwUGAAAAAAYABgBZAQAA5gYAAAAA&#10;" path="m0,838200l2032000,0,2597150,1117600,1301750,1219200,190500,1200150,0,838200xe">
                      <v:path o:connectlocs="0,777081;2032000,0;2597150,1036108;1301750,1130300;190500,1112639;0,777081" o:connectangles="0,0,0,0,0,0"/>
                      <v:fill on="f" focussize="0,0"/>
                      <v:stroke weight="2.25pt" color="#FFFF00 [3204]" miterlimit="8" joinstyle="miter"/>
                      <v:imagedata o:title=""/>
                      <o:lock v:ext="edit" aspectratio="f"/>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5978525</wp:posOffset>
                      </wp:positionH>
                      <wp:positionV relativeFrom="paragraph">
                        <wp:posOffset>456565</wp:posOffset>
                      </wp:positionV>
                      <wp:extent cx="2369185" cy="2919095"/>
                      <wp:effectExtent l="18415" t="20320" r="20320" b="32385"/>
                      <wp:wrapNone/>
                      <wp:docPr id="168" name="任意多边形 168"/>
                      <wp:cNvGraphicFramePr/>
                      <a:graphic xmlns:a="http://schemas.openxmlformats.org/drawingml/2006/main">
                        <a:graphicData uri="http://schemas.microsoft.com/office/word/2010/wordprocessingShape">
                          <wps:wsp>
                            <wps:cNvSpPr/>
                            <wps:spPr>
                              <a:xfrm>
                                <a:off x="6630035" y="1605915"/>
                                <a:ext cx="2369185" cy="2919095"/>
                              </a:xfrm>
                              <a:custGeom>
                                <a:avLst/>
                                <a:gdLst>
                                  <a:gd name="connisteX0" fmla="*/ 0 w 2632075"/>
                                  <a:gd name="connsiteY0" fmla="*/ 826135 h 2919095"/>
                                  <a:gd name="connisteX1" fmla="*/ 1828800 w 2632075"/>
                                  <a:gd name="connsiteY1" fmla="*/ 0 h 2919095"/>
                                  <a:gd name="connisteX2" fmla="*/ 2632075 w 2632075"/>
                                  <a:gd name="connsiteY2" fmla="*/ 2233295 h 2919095"/>
                                  <a:gd name="connisteX3" fmla="*/ 944245 w 2632075"/>
                                  <a:gd name="connsiteY3" fmla="*/ 2919095 h 2919095"/>
                                  <a:gd name="connisteX4" fmla="*/ 0 w 2632075"/>
                                  <a:gd name="connsiteY4" fmla="*/ 826135 h 291909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632075" h="2919095">
                                    <a:moveTo>
                                      <a:pt x="0" y="826135"/>
                                    </a:moveTo>
                                    <a:lnTo>
                                      <a:pt x="1828800" y="0"/>
                                    </a:lnTo>
                                    <a:lnTo>
                                      <a:pt x="2632075" y="2233295"/>
                                    </a:lnTo>
                                    <a:lnTo>
                                      <a:pt x="944245" y="2919095"/>
                                    </a:lnTo>
                                    <a:lnTo>
                                      <a:pt x="0" y="826135"/>
                                    </a:lnTo>
                                    <a:close/>
                                  </a:path>
                                </a:pathLst>
                              </a:cu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70.75pt;margin-top:35.95pt;height:229.85pt;width:186.55pt;z-index:251665408;mso-width-relative:page;mso-height-relative:page;" filled="f" stroked="t" coordsize="2632075,2919095" o:gfxdata="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" path="m0,826135l1828800,0,2632075,2233295,944245,2919095,0,826135xe">
                      <v:path o:connectlocs="0,826135;1646140,0;2369185,2233295;849934,2919095;0,826135" o:connectangles="0,0,0,0,0"/>
                      <v:fill on="f" focussize="0,0"/>
                      <v:stroke weight="2.25pt" color="#FFFF00 [3204]" miterlimit="8" joinstyle="miter"/>
                      <v:imagedata o:title=""/>
                      <o:lock v:ext="edit" aspectratio="f"/>
                    </v:shape>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3869690</wp:posOffset>
                      </wp:positionH>
                      <wp:positionV relativeFrom="paragraph">
                        <wp:posOffset>1478915</wp:posOffset>
                      </wp:positionV>
                      <wp:extent cx="611505" cy="273685"/>
                      <wp:effectExtent l="168910" t="0" r="0" b="0"/>
                      <wp:wrapNone/>
                      <wp:docPr id="195" name="文本框 195"/>
                      <wp:cNvGraphicFramePr/>
                      <a:graphic xmlns:a="http://schemas.openxmlformats.org/drawingml/2006/main">
                        <a:graphicData uri="http://schemas.microsoft.com/office/word/2010/wordprocessingShape">
                          <wps:wsp>
                            <wps:cNvSpPr txBox="1"/>
                            <wps:spPr>
                              <a:xfrm rot="3720000">
                                <a:off x="6295390" y="1874520"/>
                                <a:ext cx="611505"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color w:val="ED7D31" w:themeColor="accent2"/>
                                      <w:lang w:val="en-US" w:eastAsia="zh-CN"/>
                                      <w14:textFill>
                                        <w14:solidFill>
                                          <w14:schemeClr w14:val="accent2"/>
                                        </w14:solidFill>
                                      </w14:textFill>
                                    </w:rPr>
                                  </w:pPr>
                                  <w:r>
                                    <w:rPr>
                                      <w:rFonts w:hint="eastAsia"/>
                                      <w:b/>
                                      <w:bCs/>
                                      <w:color w:val="ED7D31" w:themeColor="accent2"/>
                                      <w:lang w:val="en-US" w:eastAsia="zh-CN"/>
                                      <w14:textFill>
                                        <w14:solidFill>
                                          <w14:schemeClr w14:val="accent2"/>
                                        </w14:solidFill>
                                      </w14:textFill>
                                    </w:rPr>
                                    <w:t>0.06km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7pt;margin-top:116.45pt;height:21.55pt;width:48.15pt;rotation:4063232f;z-index:251661312;mso-width-relative:page;mso-height-relative:page;" filled="f" stroked="f" coordsize="21600,21600" o:gfxdata="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9B1PjcAAAACwEA&#10;AA8AAAAAAAAAAQAgAAAAIgAAAGRycy9kb3ducmV2LnhtbFBLAQIUABQAAAAIAIdO4kBpF0xFTwIA&#10;AIMEAAAOAAAAAAAAAAEAIAAAACsBAABkcnMvZTJvRG9jLnhtbFBLBQYAAAAABgAGAFkBAADsBQAA&#10;AAA=&#10;">
                      <v:fill on="f" focussize="0,0"/>
                      <v:stroke on="f" weight="0.5pt"/>
                      <v:imagedata o:title=""/>
                      <o:lock v:ext="edit" aspectratio="f"/>
                      <v:textbox>
                        <w:txbxContent>
                          <w:p>
                            <w:pPr>
                              <w:rPr>
                                <w:rFonts w:hint="default" w:eastAsiaTheme="minorEastAsia"/>
                                <w:b/>
                                <w:bCs/>
                                <w:color w:val="ED7D31" w:themeColor="accent2"/>
                                <w:lang w:val="en-US" w:eastAsia="zh-CN"/>
                                <w14:textFill>
                                  <w14:solidFill>
                                    <w14:schemeClr w14:val="accent2"/>
                                  </w14:solidFill>
                                </w14:textFill>
                              </w:rPr>
                            </w:pPr>
                            <w:r>
                              <w:rPr>
                                <w:rFonts w:hint="eastAsia"/>
                                <w:b/>
                                <w:bCs/>
                                <w:color w:val="ED7D31" w:themeColor="accent2"/>
                                <w:lang w:val="en-US" w:eastAsia="zh-CN"/>
                                <w14:textFill>
                                  <w14:solidFill>
                                    <w14:schemeClr w14:val="accent2"/>
                                  </w14:solidFill>
                                </w14:textFill>
                              </w:rPr>
                              <w:t>0.06km</w:t>
                            </w:r>
                          </w:p>
                        </w:txbxContent>
                      </v:textbox>
                    </v:shape>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3446145</wp:posOffset>
                      </wp:positionH>
                      <wp:positionV relativeFrom="paragraph">
                        <wp:posOffset>1713230</wp:posOffset>
                      </wp:positionV>
                      <wp:extent cx="624205" cy="273685"/>
                      <wp:effectExtent l="175260" t="0" r="0" b="0"/>
                      <wp:wrapNone/>
                      <wp:docPr id="196" name="文本框 196"/>
                      <wp:cNvGraphicFramePr/>
                      <a:graphic xmlns:a="http://schemas.openxmlformats.org/drawingml/2006/main">
                        <a:graphicData uri="http://schemas.microsoft.com/office/word/2010/wordprocessingShape">
                          <wps:wsp>
                            <wps:cNvSpPr txBox="1"/>
                            <wps:spPr>
                              <a:xfrm rot="3720000">
                                <a:off x="0" y="0"/>
                                <a:ext cx="624205" cy="273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color w:val="ED7D31" w:themeColor="accent2"/>
                                      <w:lang w:val="en-US" w:eastAsia="zh-CN"/>
                                      <w14:textFill>
                                        <w14:solidFill>
                                          <w14:schemeClr w14:val="accent2"/>
                                        </w14:solidFill>
                                      </w14:textFill>
                                    </w:rPr>
                                  </w:pPr>
                                  <w:r>
                                    <w:rPr>
                                      <w:rFonts w:hint="eastAsia"/>
                                      <w:b/>
                                      <w:bCs/>
                                      <w:color w:val="ED7D31" w:themeColor="accent2"/>
                                      <w:lang w:val="en-US" w:eastAsia="zh-CN"/>
                                      <w14:textFill>
                                        <w14:solidFill>
                                          <w14:schemeClr w14:val="accent2"/>
                                        </w14:solidFill>
                                      </w14:textFill>
                                    </w:rPr>
                                    <w:t>0.1km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35pt;margin-top:134.9pt;height:21.55pt;width:49.15pt;rotation:4063232f;z-index:251686912;mso-width-relative:page;mso-height-relative:page;" filled="f" stroked="f" coordsize="21600,21600" o:gfxdata="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hPbIrbAAAACwEAAA8AAAAAAAAAAQAg&#10;AAAAIgAAAGRycy9kb3ducmV2LnhtbFBLAQIUABQAAAAIAIdO4kDIwq1bRAIAAHcEAAAOAAAAAAAA&#10;AAEAIAAAACoBAABkcnMvZTJvRG9jLnhtbFBLBQYAAAAABgAGAFkBAADgBQAAAAA=&#10;">
                      <v:fill on="f" focussize="0,0"/>
                      <v:stroke on="f" weight="0.5pt"/>
                      <v:imagedata o:title=""/>
                      <o:lock v:ext="edit" aspectratio="f"/>
                      <v:textbox>
                        <w:txbxContent>
                          <w:p>
                            <w:pPr>
                              <w:rPr>
                                <w:rFonts w:hint="default" w:eastAsiaTheme="minorEastAsia"/>
                                <w:b/>
                                <w:bCs/>
                                <w:color w:val="ED7D31" w:themeColor="accent2"/>
                                <w:lang w:val="en-US" w:eastAsia="zh-CN"/>
                                <w14:textFill>
                                  <w14:solidFill>
                                    <w14:schemeClr w14:val="accent2"/>
                                  </w14:solidFill>
                                </w14:textFill>
                              </w:rPr>
                            </w:pPr>
                            <w:r>
                              <w:rPr>
                                <w:rFonts w:hint="eastAsia"/>
                                <w:b/>
                                <w:bCs/>
                                <w:color w:val="ED7D31" w:themeColor="accent2"/>
                                <w:lang w:val="en-US" w:eastAsia="zh-CN"/>
                                <w14:textFill>
                                  <w14:solidFill>
                                    <w14:schemeClr w14:val="accent2"/>
                                  </w14:solidFill>
                                </w14:textFill>
                              </w:rPr>
                              <w:t>0.1km</w:t>
                            </w:r>
                          </w:p>
                        </w:txbxContent>
                      </v:textbox>
                    </v:shap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3910330</wp:posOffset>
                      </wp:positionH>
                      <wp:positionV relativeFrom="paragraph">
                        <wp:posOffset>1363345</wp:posOffset>
                      </wp:positionV>
                      <wp:extent cx="285750" cy="535305"/>
                      <wp:effectExtent l="0" t="0" r="3810" b="13335"/>
                      <wp:wrapNone/>
                      <wp:docPr id="194" name="直接连接符 194"/>
                      <wp:cNvGraphicFramePr/>
                      <a:graphic xmlns:a="http://schemas.openxmlformats.org/drawingml/2006/main">
                        <a:graphicData uri="http://schemas.microsoft.com/office/word/2010/wordprocessingShape">
                          <wps:wsp>
                            <wps:cNvCnPr/>
                            <wps:spPr>
                              <a:xfrm>
                                <a:off x="0" y="0"/>
                                <a:ext cx="285750" cy="535305"/>
                              </a:xfrm>
                              <a:prstGeom prst="line">
                                <a:avLst/>
                              </a:prstGeom>
                              <a:ln w="28575">
                                <a:solidFill>
                                  <a:schemeClr val="accent2"/>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7.9pt;margin-top:107.35pt;height:42.15pt;width:22.5pt;z-index:251660288;mso-width-relative:page;mso-height-relative:page;" filled="f" stroked="t" coordsize="21600,21600" o:gfxdata="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8W+k82AAAAAsBAAAPAAAAAAAAAAEAIAAAACIAAABkcnMv&#10;ZG93bnJldi54bWxQSwECFAAUAAAACACHTuJAHrP/HwMCAADyAwAADgAAAAAAAAABACAAAAAnAQAA&#10;ZHJzL2Uyb0RvYy54bWxQSwUGAAAAAAYABgBZAQAAnAUAAAAA&#10;">
                      <v:fill on="f" focussize="0,0"/>
                      <v:stroke weight="2.25pt" color="#ED7D31 [3205]" miterlimit="8" joinstyle="miter" startarrow="block" endarrow="block"/>
                      <v:imagedata o:title=""/>
                      <o:lock v:ext="edit" aspectratio="f"/>
                    </v:lin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3681730</wp:posOffset>
                      </wp:positionH>
                      <wp:positionV relativeFrom="paragraph">
                        <wp:posOffset>1471295</wp:posOffset>
                      </wp:positionV>
                      <wp:extent cx="565150" cy="1066800"/>
                      <wp:effectExtent l="0" t="0" r="13970" b="0"/>
                      <wp:wrapNone/>
                      <wp:docPr id="193" name="直接连接符 193"/>
                      <wp:cNvGraphicFramePr/>
                      <a:graphic xmlns:a="http://schemas.openxmlformats.org/drawingml/2006/main">
                        <a:graphicData uri="http://schemas.microsoft.com/office/word/2010/wordprocessingShape">
                          <wps:wsp>
                            <wps:cNvCnPr/>
                            <wps:spPr>
                              <a:xfrm>
                                <a:off x="4596130" y="2620645"/>
                                <a:ext cx="565150" cy="1066800"/>
                              </a:xfrm>
                              <a:prstGeom prst="line">
                                <a:avLst/>
                              </a:prstGeom>
                              <a:ln w="28575">
                                <a:solidFill>
                                  <a:schemeClr val="accent2"/>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89.9pt;margin-top:115.85pt;height:84pt;width:44.5pt;z-index:251685888;mso-width-relative:page;mso-height-relative:page;" filled="f" stroked="t" coordsize="21600,21600" o:gfxdata="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tB4vA2gAAAAsBAAAP&#10;AAAAAAAAAAEAIAAAACIAAABkcnMvZG93bnJldi54bWxQSwECFAAUAAAACACHTuJAT1iDNBYCAAD/&#10;AwAADgAAAAAAAAABACAAAAApAQAAZHJzL2Uyb0RvYy54bWxQSwUGAAAAAAYABgBZAQAAsQUAAAAA&#10;">
                      <v:fill on="f" focussize="0,0"/>
                      <v:stroke weight="2.25pt" color="#ED7D31 [3205]" miterlimit="8" joinstyle="miter" startarrow="block" endarrow="block"/>
                      <v:imagedata o:title=""/>
                      <o:lock v:ext="edit" aspectratio="f"/>
                    </v:lin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3726180</wp:posOffset>
                      </wp:positionH>
                      <wp:positionV relativeFrom="paragraph">
                        <wp:posOffset>4017010</wp:posOffset>
                      </wp:positionV>
                      <wp:extent cx="812800" cy="476250"/>
                      <wp:effectExtent l="19685" t="17780" r="36195" b="24130"/>
                      <wp:wrapNone/>
                      <wp:docPr id="190" name="任意多边形 190"/>
                      <wp:cNvGraphicFramePr/>
                      <a:graphic xmlns:a="http://schemas.openxmlformats.org/drawingml/2006/main">
                        <a:graphicData uri="http://schemas.microsoft.com/office/word/2010/wordprocessingShape">
                          <wps:wsp>
                            <wps:cNvSpPr/>
                            <wps:spPr>
                              <a:xfrm>
                                <a:off x="4640580" y="5166360"/>
                                <a:ext cx="812800" cy="476250"/>
                              </a:xfrm>
                              <a:custGeom>
                                <a:avLst/>
                                <a:gdLst>
                                  <a:gd name="connisteX0" fmla="*/ 0 w 812800"/>
                                  <a:gd name="connsiteY0" fmla="*/ 63500 h 476250"/>
                                  <a:gd name="connisteX1" fmla="*/ 158750 w 812800"/>
                                  <a:gd name="connsiteY1" fmla="*/ 0 h 476250"/>
                                  <a:gd name="connisteX2" fmla="*/ 368300 w 812800"/>
                                  <a:gd name="connsiteY2" fmla="*/ 323850 h 476250"/>
                                  <a:gd name="connisteX3" fmla="*/ 717550 w 812800"/>
                                  <a:gd name="connsiteY3" fmla="*/ 127000 h 476250"/>
                                  <a:gd name="connisteX4" fmla="*/ 812800 w 812800"/>
                                  <a:gd name="connsiteY4" fmla="*/ 247650 h 476250"/>
                                  <a:gd name="connisteX5" fmla="*/ 215900 w 812800"/>
                                  <a:gd name="connsiteY5" fmla="*/ 476250 h 476250"/>
                                  <a:gd name="connisteX6" fmla="*/ 0 w 812800"/>
                                  <a:gd name="connsiteY6" fmla="*/ 63500 h 476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812800" h="476250">
                                    <a:moveTo>
                                      <a:pt x="0" y="63500"/>
                                    </a:moveTo>
                                    <a:lnTo>
                                      <a:pt x="158750" y="0"/>
                                    </a:lnTo>
                                    <a:lnTo>
                                      <a:pt x="368300" y="323850"/>
                                    </a:lnTo>
                                    <a:lnTo>
                                      <a:pt x="717550" y="127000"/>
                                    </a:lnTo>
                                    <a:lnTo>
                                      <a:pt x="812800" y="247650"/>
                                    </a:lnTo>
                                    <a:lnTo>
                                      <a:pt x="215900" y="476250"/>
                                    </a:lnTo>
                                    <a:lnTo>
                                      <a:pt x="0" y="63500"/>
                                    </a:lnTo>
                                    <a:close/>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93.4pt;margin-top:316.3pt;height:37.5pt;width:64pt;z-index:251682816;mso-width-relative:page;mso-height-relative:page;" filled="f" stroked="t" coordsize="812800,476250" o:gfxdata="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C8boBK2wAAAAsBAAAPAAAAAAAA&#10;AAEAIAAAACIAAABkcnMvZG93bnJldi54bWxQSwECFAAUAAAACACHTuJASmsmHmUDAADuCQAADgAA&#10;AAAAAAABACAAAAAqAQAAZHJzL2Uyb0RvYy54bWxQSwUGAAAAAAYABgBZAQAAAQcAAAAA&#10;" path="m0,63500l158750,0,368300,323850,717550,127000,812800,247650,215900,476250,0,63500xe">
                      <v:path o:connectlocs="0,63500;158750,0;368300,323850;717550,127000;812800,247650;215900,476250;0,63500" o:connectangles="0,0,0,0,0,0,0"/>
                      <v:fill on="f" focussize="0,0"/>
                      <v:stroke weight="2.25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3357880</wp:posOffset>
                      </wp:positionH>
                      <wp:positionV relativeFrom="paragraph">
                        <wp:posOffset>3690620</wp:posOffset>
                      </wp:positionV>
                      <wp:extent cx="416560" cy="227330"/>
                      <wp:effectExtent l="94615" t="0" r="0" b="0"/>
                      <wp:wrapNone/>
                      <wp:docPr id="189" name="文本框 189"/>
                      <wp:cNvGraphicFramePr/>
                      <a:graphic xmlns:a="http://schemas.openxmlformats.org/drawingml/2006/main">
                        <a:graphicData uri="http://schemas.microsoft.com/office/word/2010/wordprocessingShape">
                          <wps:wsp>
                            <wps:cNvSpPr txBox="1"/>
                            <wps:spPr>
                              <a:xfrm rot="14460000">
                                <a:off x="0" y="0"/>
                                <a:ext cx="416560" cy="227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16"/>
                                      <w:szCs w:val="20"/>
                                      <w:highlight w:val="yellow"/>
                                      <w:lang w:eastAsia="zh-CN"/>
                                    </w:rPr>
                                  </w:pPr>
                                  <w:r>
                                    <w:rPr>
                                      <w:rFonts w:hint="eastAsia"/>
                                      <w:b/>
                                      <w:bCs/>
                                      <w:sz w:val="16"/>
                                      <w:szCs w:val="20"/>
                                      <w:highlight w:val="yellow"/>
                                      <w:lang w:eastAsia="zh-CN"/>
                                    </w:rPr>
                                    <w:t>门房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4pt;margin-top:290.6pt;height:17.9pt;width:32.8pt;rotation:-7798784f;z-index:251681792;mso-width-relative:page;mso-height-relative:page;" filled="f" stroked="f" coordsize="21600,21600" o:gfxdata="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7DzjfXAAAACwEAAA8AAAAAAAAAAQAgAAAA&#10;IgAAAGRycy9kb3ducmV2LnhtbFBLAQIUABQAAAAIAIdO4kBFJmcxRQIAAHgEAAAOAAAAAAAAAAEA&#10;IAAAACYBAABkcnMvZTJvRG9jLnhtbFBLBQYAAAAABgAGAFkBAADd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16"/>
                                <w:szCs w:val="20"/>
                                <w:highlight w:val="yellow"/>
                                <w:lang w:eastAsia="zh-CN"/>
                              </w:rPr>
                            </w:pPr>
                            <w:r>
                              <w:rPr>
                                <w:rFonts w:hint="eastAsia"/>
                                <w:b/>
                                <w:bCs/>
                                <w:sz w:val="16"/>
                                <w:szCs w:val="20"/>
                                <w:highlight w:val="yellow"/>
                                <w:lang w:eastAsia="zh-CN"/>
                              </w:rPr>
                              <w:t>门房</w:t>
                            </w:r>
                          </w:p>
                        </w:txbxContent>
                      </v:textbox>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2911475</wp:posOffset>
                      </wp:positionH>
                      <wp:positionV relativeFrom="paragraph">
                        <wp:posOffset>2925445</wp:posOffset>
                      </wp:positionV>
                      <wp:extent cx="645795" cy="227330"/>
                      <wp:effectExtent l="209550" t="0" r="0" b="0"/>
                      <wp:wrapNone/>
                      <wp:docPr id="187" name="文本框 187"/>
                      <wp:cNvGraphicFramePr/>
                      <a:graphic xmlns:a="http://schemas.openxmlformats.org/drawingml/2006/main">
                        <a:graphicData uri="http://schemas.microsoft.com/office/word/2010/wordprocessingShape">
                          <wps:wsp>
                            <wps:cNvSpPr txBox="1"/>
                            <wps:spPr>
                              <a:xfrm rot="14700000">
                                <a:off x="0" y="0"/>
                                <a:ext cx="645795" cy="227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16"/>
                                      <w:szCs w:val="20"/>
                                      <w:highlight w:val="yellow"/>
                                      <w:lang w:eastAsia="zh-CN"/>
                                    </w:rPr>
                                  </w:pPr>
                                  <w:r>
                                    <w:rPr>
                                      <w:rFonts w:hint="eastAsia"/>
                                      <w:b/>
                                      <w:bCs/>
                                      <w:sz w:val="16"/>
                                      <w:szCs w:val="20"/>
                                      <w:highlight w:val="yellow"/>
                                      <w:lang w:eastAsia="zh-CN"/>
                                    </w:rPr>
                                    <w:t>石灰石库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25pt;margin-top:230.35pt;height:17.9pt;width:50.85pt;rotation:-7536640f;z-index:251678720;mso-width-relative:page;mso-height-relative:page;" filled="f" stroked="f" coordsize="21600,21600" o:gfxdata="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59h4NkAAAALAQAADwAAAAAAAAABACAA&#10;AAAiAAAAZHJzL2Rvd25yZXYueG1sUEsBAhQAFAAAAAgAh07iQHGN2OxFAgAAeAQAAA4AAAAAAAAA&#10;AQAgAAAAKAEAAGRycy9lMm9Eb2MueG1sUEsFBgAAAAAGAAYAWQEAAN8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16"/>
                                <w:szCs w:val="20"/>
                                <w:highlight w:val="yellow"/>
                                <w:lang w:eastAsia="zh-CN"/>
                              </w:rPr>
                            </w:pPr>
                            <w:r>
                              <w:rPr>
                                <w:rFonts w:hint="eastAsia"/>
                                <w:b/>
                                <w:bCs/>
                                <w:sz w:val="16"/>
                                <w:szCs w:val="20"/>
                                <w:highlight w:val="yellow"/>
                                <w:lang w:eastAsia="zh-CN"/>
                              </w:rPr>
                              <w:t>石灰石库</w:t>
                            </w:r>
                          </w:p>
                        </w:txbxContent>
                      </v:textbox>
                    </v:shape>
                  </w:pict>
                </mc:Fallback>
              </mc:AlternateContent>
            </w:r>
            <w:r>
              <w:rPr>
                <w:sz w:val="24"/>
              </w:rPr>
              <mc:AlternateContent>
                <mc:Choice Requires="wps">
                  <w:drawing>
                    <wp:anchor distT="0" distB="0" distL="114300" distR="114300" simplePos="0" relativeHeight="251680768" behindDoc="0" locked="0" layoutInCell="1" allowOverlap="1">
                      <wp:simplePos x="0" y="0"/>
                      <wp:positionH relativeFrom="column">
                        <wp:posOffset>3364230</wp:posOffset>
                      </wp:positionH>
                      <wp:positionV relativeFrom="paragraph">
                        <wp:posOffset>3472815</wp:posOffset>
                      </wp:positionV>
                      <wp:extent cx="317500" cy="514350"/>
                      <wp:effectExtent l="20955" t="15875" r="27305" b="33655"/>
                      <wp:wrapNone/>
                      <wp:docPr id="188" name="任意多边形 188"/>
                      <wp:cNvGraphicFramePr/>
                      <a:graphic xmlns:a="http://schemas.openxmlformats.org/drawingml/2006/main">
                        <a:graphicData uri="http://schemas.microsoft.com/office/word/2010/wordprocessingShape">
                          <wps:wsp>
                            <wps:cNvSpPr/>
                            <wps:spPr>
                              <a:xfrm>
                                <a:off x="4278630" y="4622165"/>
                                <a:ext cx="317500" cy="514350"/>
                              </a:xfrm>
                              <a:custGeom>
                                <a:avLst/>
                                <a:gdLst>
                                  <a:gd name="connisteX0" fmla="*/ 0 w 317500"/>
                                  <a:gd name="connsiteY0" fmla="*/ 12700 h 514350"/>
                                  <a:gd name="connisteX1" fmla="*/ 76200 w 317500"/>
                                  <a:gd name="connsiteY1" fmla="*/ 0 h 514350"/>
                                  <a:gd name="connisteX2" fmla="*/ 317500 w 317500"/>
                                  <a:gd name="connsiteY2" fmla="*/ 476250 h 514350"/>
                                  <a:gd name="connisteX3" fmla="*/ 234950 w 317500"/>
                                  <a:gd name="connsiteY3" fmla="*/ 514350 h 514350"/>
                                  <a:gd name="connisteX4" fmla="*/ 0 w 317500"/>
                                  <a:gd name="connsiteY4" fmla="*/ 12700 h 5143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17500" h="514350">
                                    <a:moveTo>
                                      <a:pt x="0" y="12700"/>
                                    </a:moveTo>
                                    <a:lnTo>
                                      <a:pt x="76200" y="0"/>
                                    </a:lnTo>
                                    <a:lnTo>
                                      <a:pt x="317500" y="476250"/>
                                    </a:lnTo>
                                    <a:lnTo>
                                      <a:pt x="234950" y="514350"/>
                                    </a:lnTo>
                                    <a:lnTo>
                                      <a:pt x="0" y="12700"/>
                                    </a:lnTo>
                                    <a:close/>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64.9pt;margin-top:273.45pt;height:40.5pt;width:25pt;z-index:251680768;mso-width-relative:page;mso-height-relative:page;" filled="f" stroked="t" coordsize="317500,514350" o:gfxdata="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" path="m0,12700l76200,0,317500,476250,234950,514350,0,12700xe">
                      <v:path o:connectlocs="0,12700;76200,0;317500,476250;234950,514350;0,12700" o:connectangles="0,0,0,0,0"/>
                      <v:fill on="f" focussize="0,0"/>
                      <v:stroke weight="2.25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2842895</wp:posOffset>
                      </wp:positionH>
                      <wp:positionV relativeFrom="paragraph">
                        <wp:posOffset>1358265</wp:posOffset>
                      </wp:positionV>
                      <wp:extent cx="3398520" cy="3209925"/>
                      <wp:effectExtent l="19050" t="19050" r="26670" b="32385"/>
                      <wp:wrapNone/>
                      <wp:docPr id="164" name="任意多边形 164"/>
                      <wp:cNvGraphicFramePr/>
                      <a:graphic xmlns:a="http://schemas.openxmlformats.org/drawingml/2006/main">
                        <a:graphicData uri="http://schemas.microsoft.com/office/word/2010/wordprocessingShape">
                          <wps:wsp>
                            <wps:cNvSpPr/>
                            <wps:spPr>
                              <a:xfrm>
                                <a:off x="3759835" y="2571115"/>
                                <a:ext cx="3398520" cy="3209925"/>
                              </a:xfrm>
                              <a:custGeom>
                                <a:avLst/>
                                <a:gdLst>
                                  <a:gd name="connisteX0" fmla="*/ 0 w 3510915"/>
                                  <a:gd name="connsiteY0" fmla="*/ 1072515 h 2983230"/>
                                  <a:gd name="connisteX1" fmla="*/ 2538095 w 3510915"/>
                                  <a:gd name="connsiteY1" fmla="*/ 0 h 2983230"/>
                                  <a:gd name="connisteX2" fmla="*/ 3510915 w 3510915"/>
                                  <a:gd name="connsiteY2" fmla="*/ 2021840 h 2983230"/>
                                  <a:gd name="connisteX3" fmla="*/ 1007745 w 3510915"/>
                                  <a:gd name="connsiteY3" fmla="*/ 2983230 h 2983230"/>
                                  <a:gd name="connisteX4" fmla="*/ 0 w 3510915"/>
                                  <a:gd name="connsiteY4" fmla="*/ 1072515 h 298323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510915" h="2983230">
                                    <a:moveTo>
                                      <a:pt x="0" y="1072515"/>
                                    </a:moveTo>
                                    <a:lnTo>
                                      <a:pt x="2538095" y="0"/>
                                    </a:lnTo>
                                    <a:lnTo>
                                      <a:pt x="3510915" y="2021840"/>
                                    </a:lnTo>
                                    <a:lnTo>
                                      <a:pt x="1007745" y="2983230"/>
                                    </a:lnTo>
                                    <a:lnTo>
                                      <a:pt x="0" y="1072515"/>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23.85pt;margin-top:106.95pt;height:252.75pt;width:267.6pt;z-index:251662336;mso-width-relative:page;mso-height-relative:page;" filled="f" stroked="t" coordsize="3510915,2983230" o:gfxdata="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" path="m0,1072515l2538095,0,3510915,2021840,1007745,2983230,0,1072515xe">
                      <v:path o:connectlocs="0,1154015;2456842,0;3398520,2175479;975484,3209925;0,1154015" o:connectangles="0,0,0,0,0"/>
                      <v:fill on="f" focussize="0,0"/>
                      <v:stroke weight="2.25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3008630</wp:posOffset>
                      </wp:positionH>
                      <wp:positionV relativeFrom="paragraph">
                        <wp:posOffset>2639060</wp:posOffset>
                      </wp:positionV>
                      <wp:extent cx="400050" cy="685800"/>
                      <wp:effectExtent l="19685" t="18415" r="22225" b="27305"/>
                      <wp:wrapNone/>
                      <wp:docPr id="186" name="任意多边形 186"/>
                      <wp:cNvGraphicFramePr/>
                      <a:graphic xmlns:a="http://schemas.openxmlformats.org/drawingml/2006/main">
                        <a:graphicData uri="http://schemas.microsoft.com/office/word/2010/wordprocessingShape">
                          <wps:wsp>
                            <wps:cNvSpPr/>
                            <wps:spPr>
                              <a:xfrm>
                                <a:off x="3923030" y="3788410"/>
                                <a:ext cx="400050" cy="685800"/>
                              </a:xfrm>
                              <a:custGeom>
                                <a:avLst/>
                                <a:gdLst>
                                  <a:gd name="connisteX0" fmla="*/ 0 w 400050"/>
                                  <a:gd name="connsiteY0" fmla="*/ 44450 h 685800"/>
                                  <a:gd name="connisteX1" fmla="*/ 114300 w 400050"/>
                                  <a:gd name="connsiteY1" fmla="*/ 0 h 685800"/>
                                  <a:gd name="connisteX2" fmla="*/ 400050 w 400050"/>
                                  <a:gd name="connsiteY2" fmla="*/ 654050 h 685800"/>
                                  <a:gd name="connisteX3" fmla="*/ 304800 w 400050"/>
                                  <a:gd name="connsiteY3" fmla="*/ 685800 h 685800"/>
                                  <a:gd name="connisteX4" fmla="*/ 0 w 400050"/>
                                  <a:gd name="connsiteY4" fmla="*/ 44450 h 6858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00050" h="685800">
                                    <a:moveTo>
                                      <a:pt x="0" y="44450"/>
                                    </a:moveTo>
                                    <a:lnTo>
                                      <a:pt x="114300" y="0"/>
                                    </a:lnTo>
                                    <a:lnTo>
                                      <a:pt x="400050" y="654050"/>
                                    </a:lnTo>
                                    <a:lnTo>
                                      <a:pt x="304800" y="685800"/>
                                    </a:lnTo>
                                    <a:lnTo>
                                      <a:pt x="0" y="44450"/>
                                    </a:lnTo>
                                    <a:close/>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36.9pt;margin-top:207.8pt;height:54pt;width:31.5pt;z-index:251675648;mso-width-relative:page;mso-height-relative:page;" filled="f" stroked="t" coordsize="400050,685800" o:gfxdata="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" path="m0,44450l114300,0,400050,654050,304800,685800,0,44450xe">
                      <v:path o:connectlocs="0,44450;114300,0;400050,654050;304800,685800;0,44450" o:connectangles="0,0,0,0,0"/>
                      <v:fill on="f" focussize="0,0"/>
                      <v:stroke weight="2.25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5198110</wp:posOffset>
                      </wp:positionH>
                      <wp:positionV relativeFrom="paragraph">
                        <wp:posOffset>2172335</wp:posOffset>
                      </wp:positionV>
                      <wp:extent cx="745490" cy="305435"/>
                      <wp:effectExtent l="220345" t="0" r="0" b="0"/>
                      <wp:wrapNone/>
                      <wp:docPr id="180" name="文本框 180"/>
                      <wp:cNvGraphicFramePr/>
                      <a:graphic xmlns:a="http://schemas.openxmlformats.org/drawingml/2006/main">
                        <a:graphicData uri="http://schemas.microsoft.com/office/word/2010/wordprocessingShape">
                          <wps:wsp>
                            <wps:cNvSpPr txBox="1"/>
                            <wps:spPr>
                              <a:xfrm rot="3840000">
                                <a:off x="0" y="0"/>
                                <a:ext cx="745490" cy="305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28"/>
                                      <w:szCs w:val="36"/>
                                      <w:highlight w:val="yellow"/>
                                      <w:lang w:eastAsia="zh-CN"/>
                                    </w:rPr>
                                  </w:pPr>
                                  <w:r>
                                    <w:rPr>
                                      <w:rFonts w:hint="eastAsia"/>
                                      <w:b/>
                                      <w:bCs/>
                                      <w:sz w:val="28"/>
                                      <w:szCs w:val="36"/>
                                      <w:highlight w:val="yellow"/>
                                      <w:lang w:eastAsia="zh-CN"/>
                                    </w:rPr>
                                    <w:t>储灰库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9.3pt;margin-top:171.05pt;height:24.05pt;width:58.7pt;rotation:4194304f;z-index:251671552;mso-width-relative:page;mso-height-relative:page;" filled="f" stroked="f" coordsize="21600,21600" o:gfxdata="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fr0cU1wAAAAsBAAAPAAAAAAAAAAEAIAAAACIA&#10;AABkcnMvZG93bnJldi54bWxQSwECFAAUAAAACACHTuJArOBhSkMCAAB3BAAADgAAAAAAAAABACAA&#10;AAAmAQAAZHJzL2Uyb0RvYy54bWxQSwUGAAAAAAYABgBZAQAA2w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28"/>
                                <w:szCs w:val="36"/>
                                <w:highlight w:val="yellow"/>
                                <w:lang w:eastAsia="zh-CN"/>
                              </w:rPr>
                            </w:pPr>
                            <w:r>
                              <w:rPr>
                                <w:rFonts w:hint="eastAsia"/>
                                <w:b/>
                                <w:bCs/>
                                <w:sz w:val="28"/>
                                <w:szCs w:val="36"/>
                                <w:highlight w:val="yellow"/>
                                <w:lang w:eastAsia="zh-CN"/>
                              </w:rPr>
                              <w:t>储灰库</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4427855</wp:posOffset>
                      </wp:positionH>
                      <wp:positionV relativeFrom="paragraph">
                        <wp:posOffset>3044825</wp:posOffset>
                      </wp:positionV>
                      <wp:extent cx="1447800" cy="1041400"/>
                      <wp:effectExtent l="5715" t="18415" r="24765" b="22225"/>
                      <wp:wrapNone/>
                      <wp:docPr id="175" name="任意多边形 175"/>
                      <wp:cNvGraphicFramePr/>
                      <a:graphic xmlns:a="http://schemas.openxmlformats.org/drawingml/2006/main">
                        <a:graphicData uri="http://schemas.microsoft.com/office/word/2010/wordprocessingShape">
                          <wps:wsp>
                            <wps:cNvSpPr/>
                            <wps:spPr>
                              <a:xfrm>
                                <a:off x="5308600" y="4168775"/>
                                <a:ext cx="1447800" cy="1041400"/>
                              </a:xfrm>
                              <a:custGeom>
                                <a:avLst/>
                                <a:gdLst>
                                  <a:gd name="connisteX0" fmla="*/ 0 w 1447800"/>
                                  <a:gd name="connsiteY0" fmla="*/ 516255 h 1041400"/>
                                  <a:gd name="connisteX1" fmla="*/ 1185545 w 1447800"/>
                                  <a:gd name="connsiteY1" fmla="*/ 0 h 1041400"/>
                                  <a:gd name="connisteX2" fmla="*/ 1447800 w 1447800"/>
                                  <a:gd name="connsiteY2" fmla="*/ 558800 h 1041400"/>
                                  <a:gd name="connisteX3" fmla="*/ 304800 w 1447800"/>
                                  <a:gd name="connsiteY3" fmla="*/ 1041400 h 1041400"/>
                                  <a:gd name="connisteX4" fmla="*/ 50800 w 1447800"/>
                                  <a:gd name="connsiteY4" fmla="*/ 550545 h 10414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447800" h="1041400">
                                    <a:moveTo>
                                      <a:pt x="0" y="516255"/>
                                    </a:moveTo>
                                    <a:lnTo>
                                      <a:pt x="1185545" y="0"/>
                                    </a:lnTo>
                                    <a:lnTo>
                                      <a:pt x="1447800" y="558800"/>
                                    </a:lnTo>
                                    <a:lnTo>
                                      <a:pt x="304800" y="1041400"/>
                                    </a:lnTo>
                                    <a:lnTo>
                                      <a:pt x="50800" y="550545"/>
                                    </a:lnTo>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48.65pt;margin-top:239.75pt;height:82pt;width:114pt;z-index:251667456;mso-width-relative:page;mso-height-relative:page;" filled="f" stroked="t" coordsize="1447800,1041400" o:gfxdata="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" path="m0,516255l1185545,0,1447800,558800,304800,1041400,50800,550545e">
                      <v:path o:connectlocs="0,516255;1185545,0;1447800,558800;304800,1041400;50800,550545" o:connectangles="0,0,0,0,0"/>
                      <v:fill on="f" focussize="0,0"/>
                      <v:stroke weight="2.25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5232400</wp:posOffset>
                      </wp:positionH>
                      <wp:positionV relativeFrom="paragraph">
                        <wp:posOffset>1834515</wp:posOffset>
                      </wp:positionV>
                      <wp:extent cx="601345" cy="956310"/>
                      <wp:effectExtent l="17145" t="19050" r="21590" b="30480"/>
                      <wp:wrapNone/>
                      <wp:docPr id="179" name="任意多边形 179"/>
                      <wp:cNvGraphicFramePr/>
                      <a:graphic xmlns:a="http://schemas.openxmlformats.org/drawingml/2006/main">
                        <a:graphicData uri="http://schemas.microsoft.com/office/word/2010/wordprocessingShape">
                          <wps:wsp>
                            <wps:cNvSpPr/>
                            <wps:spPr>
                              <a:xfrm>
                                <a:off x="6078855" y="3008630"/>
                                <a:ext cx="601345" cy="956310"/>
                              </a:xfrm>
                              <a:custGeom>
                                <a:avLst/>
                                <a:gdLst>
                                  <a:gd name="connisteX0" fmla="*/ 42545 w 669290"/>
                                  <a:gd name="connsiteY0" fmla="*/ 85090 h 931545"/>
                                  <a:gd name="connisteX1" fmla="*/ 271145 w 669290"/>
                                  <a:gd name="connsiteY1" fmla="*/ 0 h 931545"/>
                                  <a:gd name="connisteX2" fmla="*/ 669290 w 669290"/>
                                  <a:gd name="connsiteY2" fmla="*/ 838200 h 931545"/>
                                  <a:gd name="connisteX3" fmla="*/ 474345 w 669290"/>
                                  <a:gd name="connsiteY3" fmla="*/ 931545 h 931545"/>
                                  <a:gd name="connisteX4" fmla="*/ 0 w 669290"/>
                                  <a:gd name="connsiteY4" fmla="*/ 93345 h 931545"/>
                                  <a:gd name="connisteX5" fmla="*/ 8890 w 669290"/>
                                  <a:gd name="connsiteY5" fmla="*/ 85090 h 9315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669290" h="931545">
                                    <a:moveTo>
                                      <a:pt x="42545" y="85090"/>
                                    </a:moveTo>
                                    <a:lnTo>
                                      <a:pt x="271145" y="0"/>
                                    </a:lnTo>
                                    <a:lnTo>
                                      <a:pt x="669290" y="838200"/>
                                    </a:lnTo>
                                    <a:lnTo>
                                      <a:pt x="474345" y="931545"/>
                                    </a:lnTo>
                                    <a:lnTo>
                                      <a:pt x="0" y="93345"/>
                                    </a:lnTo>
                                    <a:lnTo>
                                      <a:pt x="8890" y="85090"/>
                                    </a:lnTo>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12pt;margin-top:144.45pt;height:75.3pt;width:47.35pt;z-index:251670528;mso-width-relative:page;mso-height-relative:page;" filled="f" stroked="t" coordsize="669290,931545" o:gfxdata="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DuzZs/ZAAAACwEAAA8AAAAAAAAAAQAgAAAAIgAAAGRycy9kb3ducmV2Lnht&#10;bFBLAQIUABQAAAAIAIdO4kArWHv8TgMAABUJAAAOAAAAAAAAAAEAIAAAACgBAABkcnMvZTJvRG9j&#10;LnhtbFBLBQYAAAAABgAGAFkBAADoBgAAAAA=&#10;" path="m42545,85090l271145,0,669290,838200,474345,931545,0,93345,8890,85090e">
                      <v:path o:connectlocs="38225,87352;243618,0;601345,860483;426190,956310;0,95826;7987,87352" o:connectangles="0,0,0,0,0,0"/>
                      <v:fill on="f" focussize="0,0"/>
                      <v:stroke weight="2.25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4072255</wp:posOffset>
                      </wp:positionH>
                      <wp:positionV relativeFrom="paragraph">
                        <wp:posOffset>2562225</wp:posOffset>
                      </wp:positionV>
                      <wp:extent cx="745490" cy="305435"/>
                      <wp:effectExtent l="0" t="0" r="0" b="0"/>
                      <wp:wrapNone/>
                      <wp:docPr id="177" name="文本框 177"/>
                      <wp:cNvGraphicFramePr/>
                      <a:graphic xmlns:a="http://schemas.openxmlformats.org/drawingml/2006/main">
                        <a:graphicData uri="http://schemas.microsoft.com/office/word/2010/wordprocessingShape">
                          <wps:wsp>
                            <wps:cNvSpPr txBox="1"/>
                            <wps:spPr>
                              <a:xfrm rot="20340000">
                                <a:off x="0" y="0"/>
                                <a:ext cx="745490" cy="305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28"/>
                                      <w:szCs w:val="36"/>
                                      <w:highlight w:val="yellow"/>
                                      <w:lang w:eastAsia="zh-CN"/>
                                    </w:rPr>
                                  </w:pPr>
                                  <w:r>
                                    <w:rPr>
                                      <w:rFonts w:hint="eastAsia"/>
                                      <w:b/>
                                      <w:bCs/>
                                      <w:sz w:val="28"/>
                                      <w:szCs w:val="36"/>
                                      <w:highlight w:val="yellow"/>
                                      <w:lang w:eastAsia="zh-CN"/>
                                    </w:rPr>
                                    <w:t>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0.65pt;margin-top:201.75pt;height:24.05pt;width:58.7pt;rotation:-1376256f;z-index:251688960;mso-width-relative:page;mso-height-relative:page;" filled="f" stroked="f" coordsize="21600,21600" o:gfxdata="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j18NVdcAAAALAQAADwAAAAAAAAABACAAAAAi&#10;AAAAZHJzL2Rvd25yZXYueG1sUEsBAhQAFAAAAAgAh07iQMaLVaxEAgAAeAQAAA4AAAAAAAAAAQAg&#10;AAAAJgEAAGRycy9lMm9Eb2MueG1sUEsFBgAAAAAGAAYAWQEAANw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28"/>
                                <w:szCs w:val="36"/>
                                <w:highlight w:val="yellow"/>
                                <w:lang w:eastAsia="zh-CN"/>
                              </w:rPr>
                            </w:pPr>
                            <w:r>
                              <w:rPr>
                                <w:rFonts w:hint="eastAsia"/>
                                <w:b/>
                                <w:bCs/>
                                <w:sz w:val="28"/>
                                <w:szCs w:val="36"/>
                                <w:highlight w:val="yellow"/>
                                <w:lang w:eastAsia="zh-CN"/>
                              </w:rPr>
                              <w:t>锅炉房</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3852545</wp:posOffset>
                      </wp:positionH>
                      <wp:positionV relativeFrom="paragraph">
                        <wp:posOffset>2325370</wp:posOffset>
                      </wp:positionV>
                      <wp:extent cx="1100455" cy="812800"/>
                      <wp:effectExtent l="0" t="18415" r="27305" b="22225"/>
                      <wp:wrapNone/>
                      <wp:docPr id="178" name="任意多边形 178"/>
                      <wp:cNvGraphicFramePr/>
                      <a:graphic xmlns:a="http://schemas.openxmlformats.org/drawingml/2006/main">
                        <a:graphicData uri="http://schemas.microsoft.com/office/word/2010/wordprocessingShape">
                          <wps:wsp>
                            <wps:cNvSpPr/>
                            <wps:spPr>
                              <a:xfrm>
                                <a:off x="4766945" y="3474720"/>
                                <a:ext cx="1100455" cy="812800"/>
                              </a:xfrm>
                              <a:custGeom>
                                <a:avLst/>
                                <a:gdLst>
                                  <a:gd name="connisteX0" fmla="*/ 50165 w 1100455"/>
                                  <a:gd name="connsiteY0" fmla="*/ 355600 h 812800"/>
                                  <a:gd name="connisteX1" fmla="*/ 930910 w 1100455"/>
                                  <a:gd name="connsiteY1" fmla="*/ 0 h 812800"/>
                                  <a:gd name="connisteX2" fmla="*/ 1100455 w 1100455"/>
                                  <a:gd name="connsiteY2" fmla="*/ 431800 h 812800"/>
                                  <a:gd name="connisteX3" fmla="*/ 177800 w 1100455"/>
                                  <a:gd name="connsiteY3" fmla="*/ 812800 h 812800"/>
                                  <a:gd name="connisteX4" fmla="*/ 16510 w 1100455"/>
                                  <a:gd name="connsiteY4" fmla="*/ 355600 h 812800"/>
                                  <a:gd name="connisteX5" fmla="*/ 0 w 1100455"/>
                                  <a:gd name="connsiteY5" fmla="*/ 355600 h 812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100455" h="812800">
                                    <a:moveTo>
                                      <a:pt x="50165" y="355600"/>
                                    </a:moveTo>
                                    <a:lnTo>
                                      <a:pt x="930910" y="0"/>
                                    </a:lnTo>
                                    <a:lnTo>
                                      <a:pt x="1100455" y="431800"/>
                                    </a:lnTo>
                                    <a:lnTo>
                                      <a:pt x="177800" y="812800"/>
                                    </a:lnTo>
                                    <a:lnTo>
                                      <a:pt x="16510" y="355600"/>
                                    </a:lnTo>
                                    <a:lnTo>
                                      <a:pt x="0" y="355600"/>
                                    </a:lnTo>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03.35pt;margin-top:183.1pt;height:64pt;width:86.65pt;z-index:251669504;mso-width-relative:page;mso-height-relative:page;" filled="f" stroked="t" coordsize="1100455,812800" o:gfxdata="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" path="m50165,355600l930910,0,1100455,431800,177800,812800,16510,355600,0,355600e">
                      <v:path o:connectlocs="50165,355600;930910,0;1100455,431800;177800,812800;16510,355600;0,355600" o:connectangles="0,0,0,0,0,0"/>
                      <v:fill on="f" focussize="0,0"/>
                      <v:stroke weight="2.25pt" color="#00B050 [3204]" miterlimit="8" joinstyle="miter"/>
                      <v:imagedata o:title=""/>
                      <o:lock v:ext="edit" aspectratio="f"/>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4723765</wp:posOffset>
                      </wp:positionH>
                      <wp:positionV relativeFrom="paragraph">
                        <wp:posOffset>3400425</wp:posOffset>
                      </wp:positionV>
                      <wp:extent cx="745490" cy="305435"/>
                      <wp:effectExtent l="0" t="0" r="0" b="0"/>
                      <wp:wrapNone/>
                      <wp:docPr id="176" name="文本框 176"/>
                      <wp:cNvGraphicFramePr/>
                      <a:graphic xmlns:a="http://schemas.openxmlformats.org/drawingml/2006/main">
                        <a:graphicData uri="http://schemas.microsoft.com/office/word/2010/wordprocessingShape">
                          <wps:wsp>
                            <wps:cNvSpPr txBox="1"/>
                            <wps:spPr>
                              <a:xfrm rot="20340000">
                                <a:off x="8390255" y="5125720"/>
                                <a:ext cx="745490" cy="305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28"/>
                                      <w:szCs w:val="36"/>
                                      <w:highlight w:val="yellow"/>
                                      <w:lang w:eastAsia="zh-CN"/>
                                    </w:rPr>
                                  </w:pPr>
                                  <w:r>
                                    <w:rPr>
                                      <w:rFonts w:hint="eastAsia"/>
                                      <w:b/>
                                      <w:bCs/>
                                      <w:sz w:val="28"/>
                                      <w:szCs w:val="36"/>
                                      <w:highlight w:val="yellow"/>
                                      <w:lang w:eastAsia="zh-CN"/>
                                    </w:rPr>
                                    <w:t>储煤棚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95pt;margin-top:267.75pt;height:24.05pt;width:58.7pt;rotation:-1376256f;z-index:251668480;mso-width-relative:page;mso-height-relative:page;" filled="f" stroked="f" coordsize="21600,21600" o:gfxdata="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Sgof92AAAAAsBAAAP&#10;AAAAAAAAAAEAIAAAACIAAABkcnMvZG93bnJldi54bWxQSwECFAAUAAAACACHTuJAw3JpMlECAACE&#10;BAAADgAAAAAAAAABACAAAAAnAQAAZHJzL2Uyb0RvYy54bWxQSwUGAAAAAAYABgBZAQAA6g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eastAsiaTheme="minorEastAsia"/>
                                <w:b/>
                                <w:bCs/>
                                <w:sz w:val="28"/>
                                <w:szCs w:val="36"/>
                                <w:highlight w:val="yellow"/>
                                <w:lang w:eastAsia="zh-CN"/>
                              </w:rPr>
                            </w:pPr>
                            <w:r>
                              <w:rPr>
                                <w:rFonts w:hint="eastAsia"/>
                                <w:b/>
                                <w:bCs/>
                                <w:sz w:val="28"/>
                                <w:szCs w:val="36"/>
                                <w:highlight w:val="yellow"/>
                                <w:lang w:eastAsia="zh-CN"/>
                              </w:rPr>
                              <w:t>储煤棚</w:t>
                            </w:r>
                          </w:p>
                        </w:txbxContent>
                      </v:textbox>
                    </v:shape>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6440170</wp:posOffset>
                      </wp:positionH>
                      <wp:positionV relativeFrom="paragraph">
                        <wp:posOffset>1784350</wp:posOffset>
                      </wp:positionV>
                      <wp:extent cx="1471295" cy="487680"/>
                      <wp:effectExtent l="0" t="0" r="6985" b="0"/>
                      <wp:wrapNone/>
                      <wp:docPr id="173" name="文本框 173"/>
                      <wp:cNvGraphicFramePr/>
                      <a:graphic xmlns:a="http://schemas.openxmlformats.org/drawingml/2006/main">
                        <a:graphicData uri="http://schemas.microsoft.com/office/word/2010/wordprocessingShape">
                          <wps:wsp>
                            <wps:cNvSpPr txBox="1"/>
                            <wps:spPr>
                              <a:xfrm>
                                <a:off x="0" y="0"/>
                                <a:ext cx="1471295" cy="487680"/>
                              </a:xfrm>
                              <a:prstGeom prst="rect">
                                <a:avLst/>
                              </a:prstGeom>
                              <a:solidFill>
                                <a:srgbClr val="C9C9C9">
                                  <a:alpha val="54000"/>
                                </a:srgbClr>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32"/>
                                      <w:szCs w:val="40"/>
                                      <w:lang w:eastAsia="zh-CN"/>
                                    </w:rPr>
                                  </w:pPr>
                                  <w:r>
                                    <w:rPr>
                                      <w:rFonts w:hint="eastAsia"/>
                                      <w:b/>
                                      <w:bCs/>
                                      <w:color w:val="ED7D31" w:themeColor="accent2"/>
                                      <w:sz w:val="40"/>
                                      <w:szCs w:val="48"/>
                                      <w:lang w:eastAsia="zh-CN"/>
                                      <w14:textFill>
                                        <w14:solidFill>
                                          <w14:schemeClr w14:val="accent2"/>
                                        </w14:solidFill>
                                      </w14:textFill>
                                    </w:rPr>
                                    <w:t>供电家属区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7.1pt;margin-top:140.5pt;height:38.4pt;width:115.85pt;z-index:251679744;mso-width-relative:page;mso-height-relative:page;" fillcolor="#C9C9C9" filled="t" stroked="f" coordsize="21600,21600" o:gfxdata="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YnIdNoAAAANAQAADwAAAAAAAAABACAAAAAiAAAAZHJzL2Rvd25yZXYueG1sUEsBAhQA&#10;FAAAAAgAh07iQLUJMHpiAgAAtAQAAA4AAAAAAAAAAQAgAAAAKQEAAGRycy9lMm9Eb2MueG1sUEsF&#10;BgAAAAAGAAYAWQEAAP0FAAAAAA==&#10;">
                      <v:fill on="t" opacity="35389f" focussize="0,0"/>
                      <v:stroke on="f" weight="0.5pt"/>
                      <v:imagedata o:title=""/>
                      <o:lock v:ext="edit" aspectratio="f"/>
                      <v:textbox>
                        <w:txbxContent>
                          <w:p>
                            <w:pPr>
                              <w:rPr>
                                <w:rFonts w:hint="eastAsia" w:eastAsiaTheme="minorEastAsia"/>
                                <w:sz w:val="32"/>
                                <w:szCs w:val="40"/>
                                <w:lang w:eastAsia="zh-CN"/>
                              </w:rPr>
                            </w:pPr>
                            <w:r>
                              <w:rPr>
                                <w:rFonts w:hint="eastAsia"/>
                                <w:b/>
                                <w:bCs/>
                                <w:color w:val="ED7D31" w:themeColor="accent2"/>
                                <w:sz w:val="40"/>
                                <w:szCs w:val="48"/>
                                <w:lang w:eastAsia="zh-CN"/>
                                <w14:textFill>
                                  <w14:solidFill>
                                    <w14:schemeClr w14:val="accent2"/>
                                  </w14:solidFill>
                                </w14:textFill>
                              </w:rPr>
                              <w:t>供电家属区</w:t>
                            </w:r>
                          </w:p>
                        </w:txbxContent>
                      </v:textbox>
                    </v:shap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307975</wp:posOffset>
                      </wp:positionH>
                      <wp:positionV relativeFrom="paragraph">
                        <wp:posOffset>3576955</wp:posOffset>
                      </wp:positionV>
                      <wp:extent cx="1832610" cy="492125"/>
                      <wp:effectExtent l="32385" t="243205" r="40005" b="255270"/>
                      <wp:wrapNone/>
                      <wp:docPr id="172" name="文本框 172"/>
                      <wp:cNvGraphicFramePr/>
                      <a:graphic xmlns:a="http://schemas.openxmlformats.org/drawingml/2006/main">
                        <a:graphicData uri="http://schemas.microsoft.com/office/word/2010/wordprocessingShape">
                          <wps:wsp>
                            <wps:cNvSpPr txBox="1"/>
                            <wps:spPr>
                              <a:xfrm rot="20640000">
                                <a:off x="0" y="0"/>
                                <a:ext cx="1832610" cy="492125"/>
                              </a:xfrm>
                              <a:prstGeom prst="rect">
                                <a:avLst/>
                              </a:prstGeom>
                              <a:solidFill>
                                <a:srgbClr val="C9C9C9">
                                  <a:alpha val="54000"/>
                                </a:srgbClr>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32"/>
                                      <w:szCs w:val="40"/>
                                      <w:highlight w:val="none"/>
                                      <w:lang w:eastAsia="zh-CN"/>
                                    </w:rPr>
                                  </w:pPr>
                                  <w:r>
                                    <w:rPr>
                                      <w:rFonts w:hint="eastAsia"/>
                                      <w:b/>
                                      <w:bCs/>
                                      <w:color w:val="ED7D31" w:themeColor="accent2"/>
                                      <w:sz w:val="40"/>
                                      <w:szCs w:val="48"/>
                                      <w:highlight w:val="none"/>
                                      <w:lang w:eastAsia="zh-CN"/>
                                      <w14:textFill>
                                        <w14:solidFill>
                                          <w14:schemeClr w14:val="accent2"/>
                                        </w14:solidFill>
                                      </w14:textFill>
                                    </w:rPr>
                                    <w:t>远通物流公司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5pt;margin-top:281.65pt;height:38.75pt;width:144.3pt;rotation:-1048576f;z-index:251687936;mso-width-relative:page;mso-height-relative:page;" fillcolor="#C9C9C9" filled="t" stroked="f" coordsize="21600,21600" o:gfxdata="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dYTeO2AAAAAoBAAAPAAAAAAAAAAEAIAAAACIAAABkcnMvZG93bnJldi54bWxQSwEC&#10;FAAUAAAACACHTuJAThdij2YCAADDBAAADgAAAAAAAAABACAAAAAnAQAAZHJzL2Uyb0RvYy54bWxQ&#10;SwUGAAAAAAYABgBZAQAA/wUAAAAA&#10;">
                      <v:fill on="t" opacity="35389f" focussize="0,0"/>
                      <v:stroke on="f" weight="0.5pt"/>
                      <v:imagedata o:title=""/>
                      <o:lock v:ext="edit" aspectratio="f"/>
                      <v:textbox>
                        <w:txbxContent>
                          <w:p>
                            <w:pPr>
                              <w:rPr>
                                <w:rFonts w:hint="eastAsia" w:eastAsiaTheme="minorEastAsia"/>
                                <w:sz w:val="32"/>
                                <w:szCs w:val="40"/>
                                <w:highlight w:val="none"/>
                                <w:lang w:eastAsia="zh-CN"/>
                              </w:rPr>
                            </w:pPr>
                            <w:r>
                              <w:rPr>
                                <w:rFonts w:hint="eastAsia"/>
                                <w:b/>
                                <w:bCs/>
                                <w:color w:val="ED7D31" w:themeColor="accent2"/>
                                <w:sz w:val="40"/>
                                <w:szCs w:val="48"/>
                                <w:highlight w:val="none"/>
                                <w:lang w:eastAsia="zh-CN"/>
                                <w14:textFill>
                                  <w14:solidFill>
                                    <w14:schemeClr w14:val="accent2"/>
                                  </w14:solidFill>
                                </w14:textFill>
                              </w:rPr>
                              <w:t>远通物流公司</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4788535</wp:posOffset>
                      </wp:positionH>
                      <wp:positionV relativeFrom="paragraph">
                        <wp:posOffset>4323080</wp:posOffset>
                      </wp:positionV>
                      <wp:extent cx="996315" cy="436880"/>
                      <wp:effectExtent l="0" t="0" r="0" b="0"/>
                      <wp:wrapNone/>
                      <wp:docPr id="171" name="文本框 171"/>
                      <wp:cNvGraphicFramePr/>
                      <a:graphic xmlns:a="http://schemas.openxmlformats.org/drawingml/2006/main">
                        <a:graphicData uri="http://schemas.microsoft.com/office/word/2010/wordprocessingShape">
                          <wps:wsp>
                            <wps:cNvSpPr txBox="1"/>
                            <wps:spPr>
                              <a:xfrm>
                                <a:off x="7081520" y="4955540"/>
                                <a:ext cx="996315" cy="436880"/>
                              </a:xfrm>
                              <a:prstGeom prst="rect">
                                <a:avLst/>
                              </a:prstGeom>
                              <a:solidFill>
                                <a:srgbClr val="C9C9C9">
                                  <a:alpha val="54000"/>
                                </a:srgbClr>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8"/>
                                      <w:szCs w:val="36"/>
                                      <w:lang w:eastAsia="zh-CN"/>
                                    </w:rPr>
                                  </w:pPr>
                                  <w:r>
                                    <w:rPr>
                                      <w:rFonts w:hint="eastAsia"/>
                                      <w:b/>
                                      <w:bCs/>
                                      <w:color w:val="ED7D31" w:themeColor="accent2"/>
                                      <w:sz w:val="36"/>
                                      <w:szCs w:val="44"/>
                                      <w:lang w:eastAsia="zh-CN"/>
                                      <w14:textFill>
                                        <w14:solidFill>
                                          <w14:schemeClr w14:val="accent2"/>
                                        </w14:solidFill>
                                      </w14:textFill>
                                    </w:rPr>
                                    <w:t>环卫所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05pt;margin-top:340.4pt;height:34.4pt;width:78.45pt;z-index:251666432;mso-width-relative:page;mso-height-relative:page;" fillcolor="#C9C9C9" filled="t" stroked="f" coordsize="21600,21600" o:gfxdata="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mO9fS2QAAAAsBAAAPAAAAAAAAAAEAIAAAACIAAABkcnMvZG93bnJldi54&#10;bWxQSwECFAAUAAAACACHTuJAzDP0P2sCAAC/BAAADgAAAAAAAAABACAAAAAoAQAAZHJzL2Uyb0Rv&#10;Yy54bWxQSwUGAAAAAAYABgBZAQAABQYAAAAA&#10;">
                      <v:fill on="t" opacity="35389f" focussize="0,0"/>
                      <v:stroke on="f" weight="0.5pt"/>
                      <v:imagedata o:title=""/>
                      <o:lock v:ext="edit" aspectratio="f"/>
                      <v:textbox>
                        <w:txbxContent>
                          <w:p>
                            <w:pPr>
                              <w:rPr>
                                <w:rFonts w:hint="eastAsia" w:eastAsiaTheme="minorEastAsia"/>
                                <w:sz w:val="28"/>
                                <w:szCs w:val="36"/>
                                <w:lang w:eastAsia="zh-CN"/>
                              </w:rPr>
                            </w:pPr>
                            <w:r>
                              <w:rPr>
                                <w:rFonts w:hint="eastAsia"/>
                                <w:b/>
                                <w:bCs/>
                                <w:color w:val="ED7D31" w:themeColor="accent2"/>
                                <w:sz w:val="36"/>
                                <w:szCs w:val="44"/>
                                <w:lang w:eastAsia="zh-CN"/>
                                <w14:textFill>
                                  <w14:solidFill>
                                    <w14:schemeClr w14:val="accent2"/>
                                  </w14:solidFill>
                                </w14:textFill>
                              </w:rPr>
                              <w:t>环卫所</w:t>
                            </w:r>
                          </w:p>
                        </w:txbxContent>
                      </v:textbox>
                    </v:shape>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26035</wp:posOffset>
                      </wp:positionH>
                      <wp:positionV relativeFrom="paragraph">
                        <wp:posOffset>2734310</wp:posOffset>
                      </wp:positionV>
                      <wp:extent cx="2778125" cy="1998980"/>
                      <wp:effectExtent l="14605" t="18415" r="26670" b="24765"/>
                      <wp:wrapNone/>
                      <wp:docPr id="166" name="任意多边形 166"/>
                      <wp:cNvGraphicFramePr/>
                      <a:graphic xmlns:a="http://schemas.openxmlformats.org/drawingml/2006/main">
                        <a:graphicData uri="http://schemas.microsoft.com/office/word/2010/wordprocessingShape">
                          <wps:wsp>
                            <wps:cNvSpPr/>
                            <wps:spPr>
                              <a:xfrm>
                                <a:off x="940435" y="3883660"/>
                                <a:ext cx="2778125" cy="1998980"/>
                              </a:xfrm>
                              <a:custGeom>
                                <a:avLst/>
                                <a:gdLst>
                                  <a:gd name="connisteX0" fmla="*/ 0 w 2778125"/>
                                  <a:gd name="connsiteY0" fmla="*/ 926465 h 1998980"/>
                                  <a:gd name="connisteX1" fmla="*/ 2320925 w 2778125"/>
                                  <a:gd name="connsiteY1" fmla="*/ 0 h 1998980"/>
                                  <a:gd name="connisteX2" fmla="*/ 2731135 w 2778125"/>
                                  <a:gd name="connsiteY2" fmla="*/ 902970 h 1998980"/>
                                  <a:gd name="connisteX3" fmla="*/ 2778125 w 2778125"/>
                                  <a:gd name="connsiteY3" fmla="*/ 990600 h 1998980"/>
                                  <a:gd name="connisteX4" fmla="*/ 23495 w 2778125"/>
                                  <a:gd name="connsiteY4" fmla="*/ 1998980 h 1998980"/>
                                  <a:gd name="connisteX5" fmla="*/ 0 w 2778125"/>
                                  <a:gd name="connsiteY5" fmla="*/ 926465 h 19989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778125" h="1998980">
                                    <a:moveTo>
                                      <a:pt x="0" y="926465"/>
                                    </a:moveTo>
                                    <a:lnTo>
                                      <a:pt x="2320925" y="0"/>
                                    </a:lnTo>
                                    <a:lnTo>
                                      <a:pt x="2731135" y="902970"/>
                                    </a:lnTo>
                                    <a:lnTo>
                                      <a:pt x="2778125" y="990600"/>
                                    </a:lnTo>
                                    <a:lnTo>
                                      <a:pt x="23495" y="1998980"/>
                                    </a:lnTo>
                                    <a:lnTo>
                                      <a:pt x="0" y="926465"/>
                                    </a:lnTo>
                                    <a:close/>
                                  </a:path>
                                </a:pathLst>
                              </a:cu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05pt;margin-top:215.3pt;height:157.4pt;width:218.75pt;z-index:251664384;mso-width-relative:page;mso-height-relative:page;" filled="f" stroked="t" coordsize="2778125,1998980" o:gfxdata="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AAAAABkcnMvUEsBAhQAFAAAAAgAh07i&#10;QH6rfODVAAAACQEAAA8AAAAAAAAAAQAgAAAAIgAAAGRycy9kb3ducmV2LnhtbFBLAQIUABQAAAAI&#10;AIdO4kDj/u2ARgMAADYJAAAOAAAAAAAAAAEAIAAAACQBAABkcnMvZTJvRG9jLnhtbFBLBQYAAAAA&#10;BgAGAFkBAADcBgAAAAA=&#10;" path="m0,926465l2320925,0,2731135,902970,2778125,990600,23495,1998980,0,926465xe">
                      <v:path o:connectlocs="0,926465;2320925,0;2731135,902970;2778125,990600;23495,1998980;0,926465" o:connectangles="0,0,0,0,0,0"/>
                      <v:fill on="f" focussize="0,0"/>
                      <v:stroke weight="2.25pt" color="#FFFF00 [3204]" miterlimit="8" joinstyle="miter"/>
                      <v:imagedata o:title=""/>
                      <o:lock v:ext="edit" aspectratio="f"/>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2012950</wp:posOffset>
                      </wp:positionH>
                      <wp:positionV relativeFrom="paragraph">
                        <wp:posOffset>21590</wp:posOffset>
                      </wp:positionV>
                      <wp:extent cx="2919095" cy="1854835"/>
                      <wp:effectExtent l="19050" t="17780" r="33655" b="32385"/>
                      <wp:wrapNone/>
                      <wp:docPr id="165" name="任意多边形 165"/>
                      <wp:cNvGraphicFramePr/>
                      <a:graphic xmlns:a="http://schemas.openxmlformats.org/drawingml/2006/main">
                        <a:graphicData uri="http://schemas.microsoft.com/office/word/2010/wordprocessingShape">
                          <wps:wsp>
                            <wps:cNvSpPr/>
                            <wps:spPr>
                              <a:xfrm>
                                <a:off x="2927350" y="1170940"/>
                                <a:ext cx="2919095" cy="1854835"/>
                              </a:xfrm>
                              <a:custGeom>
                                <a:avLst/>
                                <a:gdLst>
                                  <a:gd name="connisteX0" fmla="*/ 29210 w 2919095"/>
                                  <a:gd name="connsiteY0" fmla="*/ 902970 h 1899285"/>
                                  <a:gd name="connisteX1" fmla="*/ 2461895 w 2919095"/>
                                  <a:gd name="connsiteY1" fmla="*/ 0 h 1899285"/>
                                  <a:gd name="connisteX2" fmla="*/ 2919095 w 2919095"/>
                                  <a:gd name="connsiteY2" fmla="*/ 1020445 h 1899285"/>
                                  <a:gd name="connisteX3" fmla="*/ 480695 w 2919095"/>
                                  <a:gd name="connsiteY3" fmla="*/ 1899285 h 1899285"/>
                                  <a:gd name="connisteX4" fmla="*/ 0 w 2919095"/>
                                  <a:gd name="connsiteY4" fmla="*/ 855980 h 1899285"/>
                                  <a:gd name="connisteX5" fmla="*/ 11430 w 2919095"/>
                                  <a:gd name="connsiteY5" fmla="*/ 850265 h 1899285"/>
                                  <a:gd name="connisteX6" fmla="*/ 17780 w 2919095"/>
                                  <a:gd name="connsiteY6" fmla="*/ 850265 h 18992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2919095" h="1899285">
                                    <a:moveTo>
                                      <a:pt x="29210" y="902970"/>
                                    </a:moveTo>
                                    <a:lnTo>
                                      <a:pt x="2461895" y="0"/>
                                    </a:lnTo>
                                    <a:lnTo>
                                      <a:pt x="2919095" y="1020445"/>
                                    </a:lnTo>
                                    <a:lnTo>
                                      <a:pt x="480695" y="1899285"/>
                                    </a:lnTo>
                                    <a:lnTo>
                                      <a:pt x="0" y="855980"/>
                                    </a:lnTo>
                                    <a:lnTo>
                                      <a:pt x="11430" y="850265"/>
                                    </a:lnTo>
                                    <a:lnTo>
                                      <a:pt x="17780" y="850265"/>
                                    </a:lnTo>
                                  </a:path>
                                </a:pathLst>
                              </a:cu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58.5pt;margin-top:1.7pt;height:146.05pt;width:229.85pt;z-index:251663360;mso-width-relative:page;mso-height-relative:page;" filled="f" stroked="t" coordsize="2919095,1899285" o:gfxdata="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" path="m29210,902970l2461895,0,2919095,1020445,480695,1899285,0,855980,11430,850265,17780,850265e">
                      <v:path o:connectlocs="29210,881837;2461895,0;2919095,996562;480695,1854835;0,835947;11430,830365;17780,830365" o:connectangles="0,0,0,0,0,0,0"/>
                      <v:fill on="f" focussize="0,0"/>
                      <v:stroke weight="2.25pt" color="#FFFF00 [3204]" miterlimit="8" joinstyle="miter"/>
                      <v:imagedata o:title=""/>
                      <o:lock v:ext="edit" aspectratio="f"/>
                    </v:shape>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pStyle w:val="11"/>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4"/>
                <w:szCs w:val="24"/>
                <w:highlight w:val="none"/>
                <w:vertAlign w:val="baseline"/>
                <w:lang w:val="en-US" w:eastAsia="zh-CN"/>
              </w:rPr>
            </w:pPr>
            <w:r>
              <w:rPr>
                <w:rFonts w:hint="eastAsia" w:asciiTheme="minorEastAsia" w:hAnsiTheme="minorEastAsia" w:eastAsiaTheme="minorEastAsia" w:cstheme="minorEastAsia"/>
                <w:b/>
                <w:bCs/>
                <w:color w:val="auto"/>
                <w:sz w:val="24"/>
                <w:szCs w:val="24"/>
                <w:highlight w:val="none"/>
                <w:vertAlign w:val="baseline"/>
                <w:lang w:val="en-US" w:eastAsia="zh-CN"/>
              </w:rPr>
              <w:t>图3-2   地理位置图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pStyle w:val="11"/>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highlight w:val="none"/>
                <w:vertAlign w:val="baseline"/>
                <w:lang w:val="en-US" w:eastAsia="zh-CN"/>
              </w:rPr>
            </w:pPr>
            <w:r>
              <w:drawing>
                <wp:inline distT="0" distB="0" distL="114300" distR="114300">
                  <wp:extent cx="8593455" cy="4975225"/>
                  <wp:effectExtent l="0" t="0" r="1905" b="8255"/>
                  <wp:docPr id="2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
                          <pic:cNvPicPr>
                            <a:picLocks noChangeAspect="1"/>
                          </pic:cNvPicPr>
                        </pic:nvPicPr>
                        <pic:blipFill>
                          <a:blip r:embed="rId11"/>
                          <a:stretch>
                            <a:fillRect/>
                          </a:stretch>
                        </pic:blipFill>
                        <pic:spPr>
                          <a:xfrm>
                            <a:off x="0" y="0"/>
                            <a:ext cx="8593455" cy="4975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pPr>
              <w:pStyle w:val="11"/>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b/>
                <w:bCs/>
                <w:color w:val="auto"/>
                <w:sz w:val="24"/>
                <w:szCs w:val="24"/>
                <w:highlight w:val="none"/>
                <w:vertAlign w:val="baseline"/>
                <w:lang w:val="en-US" w:eastAsia="zh-CN"/>
              </w:rPr>
            </w:pPr>
            <w:r>
              <w:rPr>
                <w:rFonts w:hint="eastAsia" w:asciiTheme="minorEastAsia" w:hAnsiTheme="minorEastAsia" w:eastAsiaTheme="minorEastAsia" w:cstheme="minorEastAsia"/>
                <w:b/>
                <w:bCs/>
                <w:color w:val="auto"/>
                <w:sz w:val="24"/>
                <w:szCs w:val="24"/>
                <w:highlight w:val="none"/>
                <w:vertAlign w:val="baseline"/>
                <w:lang w:val="en-US" w:eastAsia="zh-CN"/>
              </w:rPr>
              <w:t>图3-3   锅炉房平面布置图</w:t>
            </w:r>
          </w:p>
        </w:tc>
      </w:tr>
    </w:tbl>
    <w:p>
      <w:pPr>
        <w:pStyle w:val="11"/>
        <w:spacing w:line="360" w:lineRule="auto"/>
        <w:jc w:val="both"/>
        <w:rPr>
          <w:rFonts w:hint="eastAsia" w:asciiTheme="minorEastAsia" w:hAnsiTheme="minorEastAsia" w:eastAsiaTheme="minorEastAsia" w:cstheme="minorEastAsia"/>
          <w:color w:val="auto"/>
          <w:sz w:val="24"/>
          <w:szCs w:val="24"/>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color w:val="auto"/>
          <w:szCs w:val="24"/>
          <w:highlight w:val="none"/>
          <w:lang w:val="en-US" w:eastAsia="zh-CN"/>
        </w:rPr>
      </w:pPr>
      <w:bookmarkStart w:id="23" w:name="_Toc8102"/>
      <w:r>
        <w:rPr>
          <w:rFonts w:hint="eastAsia" w:asciiTheme="majorEastAsia" w:hAnsiTheme="majorEastAsia" w:eastAsiaTheme="majorEastAsia" w:cstheme="majorEastAsia"/>
          <w:sz w:val="28"/>
          <w:szCs w:val="28"/>
          <w:lang w:val="en-US" w:eastAsia="zh-CN"/>
        </w:rPr>
        <w:t>3.5设计燃料和校核燃料情况</w:t>
      </w:r>
      <w:bookmarkEnd w:id="23"/>
    </w:p>
    <w:p>
      <w:pPr>
        <w:pStyle w:val="11"/>
        <w:spacing w:line="360" w:lineRule="auto"/>
        <w:ind w:firstLine="480" w:firstLineChars="200"/>
        <w:jc w:val="both"/>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项目</w:t>
      </w:r>
      <w:r>
        <w:rPr>
          <w:rFonts w:hint="eastAsia" w:asciiTheme="minorEastAsia" w:hAnsiTheme="minorEastAsia" w:eastAsiaTheme="minorEastAsia" w:cstheme="minorEastAsia"/>
          <w:color w:val="auto"/>
          <w:sz w:val="24"/>
          <w:szCs w:val="24"/>
          <w:highlight w:val="none"/>
          <w:lang w:val="en-US"/>
        </w:rPr>
        <w:t>具体</w:t>
      </w:r>
      <w:r>
        <w:rPr>
          <w:rFonts w:hint="eastAsia" w:asciiTheme="minorEastAsia" w:hAnsiTheme="minorEastAsia" w:eastAsiaTheme="minorEastAsia" w:cstheme="minorEastAsia"/>
          <w:color w:val="auto"/>
          <w:sz w:val="24"/>
          <w:szCs w:val="24"/>
          <w:highlight w:val="none"/>
          <w:lang w:val="en-US" w:eastAsia="zh-CN"/>
        </w:rPr>
        <w:t>原辅材料及燃料</w:t>
      </w:r>
      <w:r>
        <w:rPr>
          <w:rFonts w:hint="eastAsia" w:asciiTheme="minorEastAsia" w:hAnsiTheme="minorEastAsia" w:eastAsiaTheme="minorEastAsia" w:cstheme="minorEastAsia"/>
          <w:color w:val="auto"/>
          <w:sz w:val="24"/>
          <w:szCs w:val="24"/>
          <w:highlight w:val="none"/>
          <w:lang w:val="en-US"/>
        </w:rPr>
        <w:t>消耗量见表</w:t>
      </w:r>
      <w:r>
        <w:rPr>
          <w:rFonts w:hint="eastAsia" w:asciiTheme="minorEastAsia" w:hAnsiTheme="minorEastAsia" w:eastAsiaTheme="minorEastAsia" w:cstheme="minorEastAsia"/>
          <w:color w:val="auto"/>
          <w:sz w:val="24"/>
          <w:szCs w:val="24"/>
          <w:highlight w:val="none"/>
          <w:lang w:val="en-US" w:eastAsia="zh-CN"/>
        </w:rPr>
        <w:t>3-6所示。项目煤质分析情况见表3-7所示。</w:t>
      </w:r>
    </w:p>
    <w:p>
      <w:pPr>
        <w:pStyle w:val="11"/>
        <w:keepNext w:val="0"/>
        <w:keepLines w:val="0"/>
        <w:pageBreakBefore w:val="0"/>
        <w:widowControl w:val="0"/>
        <w:kinsoku/>
        <w:wordWrap/>
        <w:overflowPunct/>
        <w:topLinePunct w:val="0"/>
        <w:autoSpaceDE w:val="0"/>
        <w:autoSpaceDN w:val="0"/>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b/>
          <w:bCs/>
          <w:color w:val="auto"/>
          <w:sz w:val="24"/>
          <w:szCs w:val="24"/>
          <w:highlight w:val="none"/>
          <w:lang w:val="en-US"/>
        </w:rPr>
        <w:t>表</w:t>
      </w:r>
      <w:r>
        <w:rPr>
          <w:rFonts w:hint="eastAsia" w:asciiTheme="minorEastAsia" w:hAnsiTheme="minorEastAsia" w:eastAsiaTheme="minorEastAsia" w:cstheme="minorEastAsia"/>
          <w:b/>
          <w:bCs/>
          <w:color w:val="auto"/>
          <w:sz w:val="24"/>
          <w:szCs w:val="24"/>
          <w:highlight w:val="none"/>
          <w:lang w:val="en-US" w:eastAsia="zh-CN"/>
        </w:rPr>
        <w:t>3-6</w:t>
      </w:r>
      <w:r>
        <w:rPr>
          <w:rFonts w:hint="eastAsia" w:asciiTheme="minorEastAsia" w:hAnsiTheme="minorEastAsia" w:eastAsiaTheme="minorEastAsia" w:cstheme="minorEastAsia"/>
          <w:b/>
          <w:bCs/>
          <w:color w:val="auto"/>
          <w:sz w:val="24"/>
          <w:szCs w:val="24"/>
          <w:highlight w:val="none"/>
          <w:lang w:val="en-US"/>
        </w:rPr>
        <w:t xml:space="preserve">  原辅材料</w:t>
      </w:r>
      <w:r>
        <w:rPr>
          <w:rFonts w:hint="eastAsia" w:asciiTheme="minorEastAsia" w:hAnsiTheme="minorEastAsia" w:eastAsiaTheme="minorEastAsia" w:cstheme="minorEastAsia"/>
          <w:b/>
          <w:bCs/>
          <w:color w:val="auto"/>
          <w:sz w:val="24"/>
          <w:szCs w:val="24"/>
          <w:highlight w:val="none"/>
          <w:lang w:val="en-US" w:eastAsia="zh-CN"/>
        </w:rPr>
        <w:t>及燃料</w:t>
      </w:r>
      <w:r>
        <w:rPr>
          <w:rFonts w:hint="eastAsia" w:asciiTheme="minorEastAsia" w:hAnsiTheme="minorEastAsia" w:eastAsiaTheme="minorEastAsia" w:cstheme="minorEastAsia"/>
          <w:b/>
          <w:bCs/>
          <w:color w:val="auto"/>
          <w:sz w:val="24"/>
          <w:szCs w:val="24"/>
          <w:highlight w:val="none"/>
          <w:lang w:val="en-US"/>
        </w:rPr>
        <w:t>消耗</w:t>
      </w:r>
      <w:r>
        <w:rPr>
          <w:rFonts w:hint="eastAsia" w:asciiTheme="minorEastAsia" w:hAnsiTheme="minorEastAsia" w:eastAsiaTheme="minorEastAsia" w:cstheme="minorEastAsia"/>
          <w:b/>
          <w:bCs/>
          <w:color w:val="auto"/>
          <w:sz w:val="24"/>
          <w:szCs w:val="24"/>
          <w:highlight w:val="none"/>
          <w:lang w:val="en-US" w:eastAsia="zh-CN"/>
        </w:rPr>
        <w:t>情况一览</w:t>
      </w:r>
      <w:r>
        <w:rPr>
          <w:rFonts w:hint="eastAsia" w:asciiTheme="minorEastAsia" w:hAnsiTheme="minorEastAsia" w:eastAsiaTheme="minorEastAsia" w:cstheme="minorEastAsia"/>
          <w:b/>
          <w:bCs/>
          <w:color w:val="auto"/>
          <w:sz w:val="24"/>
          <w:szCs w:val="24"/>
          <w:highlight w:val="none"/>
          <w:lang w:val="en-US"/>
        </w:rPr>
        <w:t>表</w:t>
      </w:r>
    </w:p>
    <w:tbl>
      <w:tblPr>
        <w:tblStyle w:val="20"/>
        <w:tblW w:w="4998"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200"/>
        <w:gridCol w:w="1638"/>
        <w:gridCol w:w="1592"/>
        <w:gridCol w:w="3608"/>
        <w:gridCol w:w="126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kern w:val="2"/>
                <w:sz w:val="24"/>
                <w:szCs w:val="24"/>
                <w:vertAlign w:val="baseline"/>
                <w:lang w:val="en-US" w:eastAsia="zh-CN" w:bidi="zh-CN"/>
              </w:rPr>
            </w:pPr>
            <w:r>
              <w:rPr>
                <w:rFonts w:hint="eastAsia" w:asciiTheme="minorEastAsia" w:hAnsiTheme="minorEastAsia" w:eastAsiaTheme="minorEastAsia" w:cstheme="minorEastAsia"/>
                <w:b/>
                <w:bCs/>
                <w:color w:val="auto"/>
                <w:sz w:val="24"/>
                <w:szCs w:val="24"/>
                <w:vertAlign w:val="baseline"/>
                <w:lang w:val="en-US" w:eastAsia="zh-CN"/>
              </w:rPr>
              <w:t>名称</w:t>
            </w:r>
          </w:p>
        </w:tc>
        <w:tc>
          <w:tcPr>
            <w:tcW w:w="88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kern w:val="2"/>
                <w:sz w:val="24"/>
                <w:szCs w:val="24"/>
                <w:vertAlign w:val="baseline"/>
                <w:lang w:val="en-US" w:eastAsia="zh-CN" w:bidi="zh-CN"/>
              </w:rPr>
            </w:pPr>
            <w:r>
              <w:rPr>
                <w:rFonts w:hint="eastAsia" w:asciiTheme="minorEastAsia" w:hAnsiTheme="minorEastAsia" w:eastAsiaTheme="minorEastAsia" w:cstheme="minorEastAsia"/>
                <w:b/>
                <w:bCs/>
                <w:color w:val="auto"/>
                <w:sz w:val="24"/>
                <w:szCs w:val="24"/>
                <w:vertAlign w:val="baseline"/>
                <w:lang w:val="en-US" w:eastAsia="zh-CN"/>
              </w:rPr>
              <w:t>环评阶段消耗量</w:t>
            </w:r>
          </w:p>
        </w:tc>
        <w:tc>
          <w:tcPr>
            <w:tcW w:w="85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kern w:val="2"/>
                <w:sz w:val="24"/>
                <w:szCs w:val="24"/>
                <w:vertAlign w:val="baseline"/>
                <w:lang w:val="en-US" w:eastAsia="zh-CN" w:bidi="zh-CN"/>
              </w:rPr>
            </w:pPr>
            <w:r>
              <w:rPr>
                <w:rFonts w:hint="eastAsia" w:asciiTheme="minorEastAsia" w:hAnsiTheme="minorEastAsia" w:eastAsiaTheme="minorEastAsia" w:cstheme="minorEastAsia"/>
                <w:b/>
                <w:bCs/>
                <w:color w:val="auto"/>
                <w:sz w:val="24"/>
                <w:szCs w:val="24"/>
                <w:vertAlign w:val="baseline"/>
                <w:lang w:val="en-US" w:eastAsia="zh-CN"/>
              </w:rPr>
              <w:t>实际运行消耗量</w:t>
            </w:r>
          </w:p>
        </w:tc>
        <w:tc>
          <w:tcPr>
            <w:tcW w:w="193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kern w:val="2"/>
                <w:sz w:val="24"/>
                <w:szCs w:val="24"/>
                <w:vertAlign w:val="baseline"/>
                <w:lang w:val="en-US" w:eastAsia="zh-CN" w:bidi="zh-CN"/>
              </w:rPr>
            </w:pPr>
            <w:r>
              <w:rPr>
                <w:rFonts w:hint="eastAsia" w:asciiTheme="minorEastAsia" w:hAnsiTheme="minorEastAsia" w:eastAsiaTheme="minorEastAsia" w:cstheme="minorEastAsia"/>
                <w:b/>
                <w:bCs/>
                <w:color w:val="auto"/>
                <w:sz w:val="24"/>
                <w:szCs w:val="24"/>
                <w:vertAlign w:val="baseline"/>
                <w:lang w:val="en-US" w:eastAsia="zh-CN"/>
              </w:rPr>
              <w:t>储存方式</w:t>
            </w:r>
          </w:p>
        </w:tc>
        <w:tc>
          <w:tcPr>
            <w:tcW w:w="681"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kern w:val="2"/>
                <w:sz w:val="24"/>
                <w:szCs w:val="24"/>
                <w:vertAlign w:val="baseline"/>
                <w:lang w:val="en-US" w:eastAsia="zh-CN" w:bidi="zh-CN"/>
              </w:rPr>
            </w:pPr>
            <w:r>
              <w:rPr>
                <w:rFonts w:hint="eastAsia" w:asciiTheme="minorEastAsia" w:hAnsiTheme="minorEastAsia" w:eastAsiaTheme="minorEastAsia" w:cstheme="minorEastAsia"/>
                <w:b/>
                <w:bCs/>
                <w:color w:val="auto"/>
                <w:sz w:val="24"/>
                <w:szCs w:val="24"/>
                <w:vertAlign w:val="baseline"/>
                <w:lang w:val="en-US" w:eastAsia="zh-CN"/>
              </w:rPr>
              <w:t>来源及运输方式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9" w:hRule="atLeast"/>
        </w:trPr>
        <w:tc>
          <w:tcPr>
            <w:tcW w:w="64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氢氧化钠</w:t>
            </w:r>
          </w:p>
        </w:tc>
        <w:tc>
          <w:tcPr>
            <w:tcW w:w="88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400t/a</w:t>
            </w:r>
          </w:p>
        </w:tc>
        <w:tc>
          <w:tcPr>
            <w:tcW w:w="85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200t/a</w:t>
            </w:r>
          </w:p>
        </w:tc>
        <w:tc>
          <w:tcPr>
            <w:tcW w:w="193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粉末状，袋装，进入专用车间</w:t>
            </w:r>
          </w:p>
        </w:tc>
        <w:tc>
          <w:tcPr>
            <w:tcW w:w="681" w:type="pct"/>
            <w:vMerge w:val="restar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外购，汽运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石灰石</w:t>
            </w:r>
          </w:p>
        </w:tc>
        <w:tc>
          <w:tcPr>
            <w:tcW w:w="88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1080t/a</w:t>
            </w:r>
          </w:p>
        </w:tc>
        <w:tc>
          <w:tcPr>
            <w:tcW w:w="85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w:t>
            </w:r>
          </w:p>
        </w:tc>
        <w:tc>
          <w:tcPr>
            <w:tcW w:w="193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粉末状，桶装，设置专用车间</w:t>
            </w:r>
          </w:p>
        </w:tc>
        <w:tc>
          <w:tcPr>
            <w:tcW w:w="681" w:type="pct"/>
            <w:vMerge w:val="continue"/>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生石灰</w:t>
            </w:r>
          </w:p>
        </w:tc>
        <w:tc>
          <w:tcPr>
            <w:tcW w:w="88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400t/a</w:t>
            </w:r>
          </w:p>
        </w:tc>
        <w:tc>
          <w:tcPr>
            <w:tcW w:w="85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370t/a</w:t>
            </w:r>
          </w:p>
        </w:tc>
        <w:tc>
          <w:tcPr>
            <w:tcW w:w="193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粉末状，桶装，进入专用车间</w:t>
            </w:r>
          </w:p>
        </w:tc>
        <w:tc>
          <w:tcPr>
            <w:tcW w:w="681" w:type="pct"/>
            <w:vMerge w:val="continue"/>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4" w:hRule="atLeast"/>
        </w:trPr>
        <w:tc>
          <w:tcPr>
            <w:tcW w:w="64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尿素</w:t>
            </w:r>
          </w:p>
        </w:tc>
        <w:tc>
          <w:tcPr>
            <w:tcW w:w="88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855t/a</w:t>
            </w:r>
          </w:p>
        </w:tc>
        <w:tc>
          <w:tcPr>
            <w:tcW w:w="85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380t/a</w:t>
            </w:r>
          </w:p>
        </w:tc>
        <w:tc>
          <w:tcPr>
            <w:tcW w:w="193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桶装，存放于专用车间</w:t>
            </w:r>
          </w:p>
        </w:tc>
        <w:tc>
          <w:tcPr>
            <w:tcW w:w="681" w:type="pct"/>
            <w:vMerge w:val="continue"/>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8" w:hRule="atLeast"/>
        </w:trPr>
        <w:tc>
          <w:tcPr>
            <w:tcW w:w="64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煤</w:t>
            </w:r>
          </w:p>
        </w:tc>
        <w:tc>
          <w:tcPr>
            <w:tcW w:w="88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95040t/a</w:t>
            </w:r>
          </w:p>
        </w:tc>
        <w:tc>
          <w:tcPr>
            <w:tcW w:w="85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47520t/a</w:t>
            </w:r>
          </w:p>
        </w:tc>
        <w:tc>
          <w:tcPr>
            <w:tcW w:w="1936"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sz w:val="24"/>
                <w:szCs w:val="24"/>
                <w:vertAlign w:val="baseline"/>
                <w:lang w:val="en-US" w:eastAsia="zh-CN"/>
              </w:rPr>
              <w:t>储煤棚</w:t>
            </w:r>
          </w:p>
        </w:tc>
        <w:tc>
          <w:tcPr>
            <w:tcW w:w="681" w:type="pct"/>
            <w:vMerge w:val="continue"/>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318" w:type="pct"/>
            <w:gridSpan w:val="4"/>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both"/>
              <w:textAlignment w:val="auto"/>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bCs/>
                <w:color w:val="auto"/>
                <w:kern w:val="2"/>
                <w:sz w:val="24"/>
                <w:szCs w:val="24"/>
                <w:vertAlign w:val="baseline"/>
                <w:lang w:val="en-US" w:eastAsia="zh-CN" w:bidi="zh-CN"/>
              </w:rPr>
              <w:t>能源消耗</w:t>
            </w:r>
          </w:p>
        </w:tc>
        <w:tc>
          <w:tcPr>
            <w:tcW w:w="681" w:type="pct"/>
            <w:vMerge w:val="continue"/>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水</w:t>
            </w:r>
          </w:p>
        </w:tc>
        <w:tc>
          <w:tcPr>
            <w:tcW w:w="3672" w:type="pct"/>
            <w:gridSpan w:val="3"/>
            <w:tcBorders>
              <w:tl2br w:val="nil"/>
              <w:tr2bl w:val="nil"/>
            </w:tcBorders>
            <w:noWrap w:val="0"/>
            <w:vAlign w:val="center"/>
          </w:tcPr>
          <w:p>
            <w:pPr>
              <w:tabs>
                <w:tab w:val="left" w:pos="2288"/>
              </w:tabs>
              <w:bidi w:val="0"/>
              <w:jc w:val="center"/>
              <w:rPr>
                <w:rFonts w:hint="eastAsia" w:asciiTheme="minorEastAsia" w:hAnsiTheme="minorEastAsia" w:eastAsiaTheme="minorEastAsia" w:cstheme="minorEastAsia"/>
                <w:b/>
                <w:bCs/>
                <w:color w:val="0000FF"/>
                <w:kern w:val="2"/>
                <w:sz w:val="24"/>
                <w:szCs w:val="24"/>
                <w:highlight w:val="yellow"/>
                <w:vertAlign w:val="baseline"/>
                <w:lang w:val="en-US" w:eastAsia="zh-CN" w:bidi="ar-SA"/>
              </w:rPr>
            </w:pPr>
            <w:r>
              <w:rPr>
                <w:rFonts w:hint="eastAsia" w:asciiTheme="minorEastAsia" w:hAnsiTheme="minorEastAsia" w:eastAsiaTheme="minorEastAsia" w:cstheme="minorEastAsia"/>
                <w:b w:val="0"/>
                <w:bCs w:val="0"/>
                <w:color w:val="auto"/>
                <w:kern w:val="2"/>
                <w:sz w:val="24"/>
                <w:szCs w:val="24"/>
                <w:vertAlign w:val="baseline"/>
                <w:lang w:val="en-US" w:eastAsia="zh-CN" w:bidi="zh-CN"/>
              </w:rPr>
              <w:t>27357.04m³/a</w:t>
            </w:r>
          </w:p>
        </w:tc>
        <w:tc>
          <w:tcPr>
            <w:tcW w:w="681"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依托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5"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电</w:t>
            </w:r>
          </w:p>
        </w:tc>
        <w:tc>
          <w:tcPr>
            <w:tcW w:w="3672" w:type="pct"/>
            <w:gridSpan w:val="3"/>
            <w:tcBorders>
              <w:tl2br w:val="nil"/>
              <w:tr2bl w:val="nil"/>
            </w:tcBorders>
            <w:noWrap w:val="0"/>
            <w:vAlign w:val="center"/>
          </w:tcPr>
          <w:p>
            <w:pPr>
              <w:tabs>
                <w:tab w:val="left" w:pos="2288"/>
              </w:tabs>
              <w:bidi w:val="0"/>
              <w:jc w:val="center"/>
              <w:rPr>
                <w:rFonts w:hint="eastAsia" w:asciiTheme="minorEastAsia" w:hAnsiTheme="minorEastAsia" w:eastAsiaTheme="minorEastAsia" w:cstheme="minorEastAsia"/>
                <w:b/>
                <w:bCs/>
                <w:color w:val="0000FF"/>
                <w:kern w:val="2"/>
                <w:sz w:val="24"/>
                <w:szCs w:val="24"/>
                <w:highlight w:val="yellow"/>
                <w:vertAlign w:val="baseline"/>
                <w:lang w:val="en-US" w:eastAsia="zh-CN" w:bidi="ar-SA"/>
              </w:rPr>
            </w:pPr>
            <w:r>
              <w:rPr>
                <w:rFonts w:hint="eastAsia" w:asciiTheme="minorEastAsia" w:hAnsiTheme="minorEastAsia" w:cstheme="minorEastAsia"/>
                <w:b w:val="0"/>
                <w:bCs w:val="0"/>
                <w:color w:val="auto"/>
                <w:kern w:val="2"/>
                <w:sz w:val="24"/>
                <w:szCs w:val="24"/>
                <w:vertAlign w:val="baseline"/>
                <w:lang w:val="en-US" w:eastAsia="zh-CN" w:bidi="zh-CN"/>
              </w:rPr>
              <w:t>30.24</w:t>
            </w:r>
            <w:r>
              <w:rPr>
                <w:rFonts w:hint="eastAsia" w:asciiTheme="minorEastAsia" w:hAnsiTheme="minorEastAsia" w:eastAsiaTheme="minorEastAsia" w:cstheme="minorEastAsia"/>
                <w:b w:val="0"/>
                <w:bCs w:val="0"/>
                <w:color w:val="auto"/>
                <w:kern w:val="2"/>
                <w:sz w:val="24"/>
                <w:szCs w:val="24"/>
                <w:vertAlign w:val="baseline"/>
                <w:lang w:val="en-US" w:eastAsia="zh-CN" w:bidi="zh-CN"/>
              </w:rPr>
              <w:t>万kW·h/a</w:t>
            </w:r>
            <w:r>
              <w:rPr>
                <w:rFonts w:hint="eastAsia" w:asciiTheme="minorEastAsia" w:hAnsiTheme="minorEastAsia" w:cstheme="minorEastAsia"/>
                <w:b w:val="0"/>
                <w:bCs w:val="0"/>
                <w:color w:val="auto"/>
                <w:kern w:val="2"/>
                <w:sz w:val="24"/>
                <w:szCs w:val="24"/>
                <w:vertAlign w:val="baseline"/>
                <w:lang w:val="en-US" w:eastAsia="zh-CN" w:bidi="zh-CN"/>
              </w:rPr>
              <w:t>（140</w:t>
            </w:r>
            <w:r>
              <w:rPr>
                <w:rFonts w:hint="eastAsia" w:asciiTheme="minorEastAsia" w:hAnsiTheme="minorEastAsia" w:eastAsiaTheme="minorEastAsia" w:cstheme="minorEastAsia"/>
                <w:b w:val="0"/>
                <w:bCs w:val="0"/>
                <w:color w:val="auto"/>
                <w:kern w:val="2"/>
                <w:sz w:val="24"/>
                <w:szCs w:val="24"/>
                <w:vertAlign w:val="baseline"/>
                <w:lang w:val="en-US" w:eastAsia="zh-CN" w:bidi="zh-CN"/>
              </w:rPr>
              <w:t>kW/h</w:t>
            </w:r>
            <w:r>
              <w:rPr>
                <w:rFonts w:hint="eastAsia" w:asciiTheme="minorEastAsia" w:hAnsiTheme="minorEastAsia" w:cstheme="minorEastAsia"/>
                <w:b w:val="0"/>
                <w:bCs w:val="0"/>
                <w:color w:val="auto"/>
                <w:kern w:val="2"/>
                <w:sz w:val="24"/>
                <w:szCs w:val="24"/>
                <w:vertAlign w:val="baseline"/>
                <w:lang w:val="en-US" w:eastAsia="zh-CN" w:bidi="zh-CN"/>
              </w:rPr>
              <w:t>）</w:t>
            </w:r>
          </w:p>
        </w:tc>
        <w:tc>
          <w:tcPr>
            <w:tcW w:w="681"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right="0" w:rightChars="0"/>
              <w:jc w:val="center"/>
              <w:textAlignment w:val="auto"/>
              <w:rPr>
                <w:rFonts w:hint="eastAsia" w:asciiTheme="minorEastAsia" w:hAnsiTheme="minorEastAsia" w:eastAsiaTheme="minorEastAsia" w:cstheme="minorEastAsia"/>
                <w:b w:val="0"/>
                <w:bCs w:val="0"/>
                <w:color w:val="auto"/>
                <w:sz w:val="24"/>
                <w:szCs w:val="24"/>
                <w:vertAlign w:val="baseline"/>
                <w:lang w:val="en-US" w:eastAsia="zh-CN"/>
              </w:rPr>
            </w:pPr>
            <w:r>
              <w:rPr>
                <w:rFonts w:hint="eastAsia" w:asciiTheme="minorEastAsia" w:hAnsiTheme="minorEastAsia" w:eastAsiaTheme="minorEastAsia" w:cstheme="minorEastAsia"/>
                <w:b w:val="0"/>
                <w:bCs w:val="0"/>
                <w:color w:val="auto"/>
                <w:sz w:val="24"/>
                <w:szCs w:val="24"/>
                <w:vertAlign w:val="baseline"/>
                <w:lang w:val="en-US" w:eastAsia="zh-CN"/>
              </w:rPr>
              <w:t>依托</w:t>
            </w:r>
          </w:p>
        </w:tc>
      </w:tr>
    </w:tbl>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表3-</w:t>
      </w:r>
      <w:r>
        <w:rPr>
          <w:rFonts w:hint="eastAsia" w:asciiTheme="minorEastAsia" w:hAnsiTheme="minorEastAsia" w:cstheme="minorEastAsia"/>
          <w:b/>
          <w:bCs/>
          <w:sz w:val="24"/>
          <w:szCs w:val="24"/>
          <w:lang w:val="en-US" w:eastAsia="zh-CN"/>
        </w:rPr>
        <w:t>7</w:t>
      </w:r>
      <w:r>
        <w:rPr>
          <w:rFonts w:hint="eastAsia" w:asciiTheme="minorEastAsia" w:hAnsiTheme="minorEastAsia" w:eastAsiaTheme="minorEastAsia" w:cstheme="minorEastAsia"/>
          <w:b/>
          <w:bCs/>
          <w:sz w:val="24"/>
          <w:szCs w:val="24"/>
          <w:lang w:val="en-US" w:eastAsia="zh-CN"/>
        </w:rPr>
        <w:t xml:space="preserve">    煤质分析表</w:t>
      </w:r>
    </w:p>
    <w:tbl>
      <w:tblPr>
        <w:tblStyle w:val="19"/>
        <w:tblW w:w="5124"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1035"/>
        <w:gridCol w:w="1726"/>
        <w:gridCol w:w="1982"/>
        <w:gridCol w:w="1246"/>
        <w:gridCol w:w="1906"/>
        <w:gridCol w:w="144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7" w:hRule="atLeast"/>
        </w:trPr>
        <w:tc>
          <w:tcPr>
            <w:tcW w:w="554"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全水分（%）</w:t>
            </w:r>
          </w:p>
        </w:tc>
        <w:tc>
          <w:tcPr>
            <w:tcW w:w="924"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空气干燥基水分（%）</w:t>
            </w:r>
          </w:p>
        </w:tc>
        <w:tc>
          <w:tcPr>
            <w:tcW w:w="1061"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干燥无灰基挥发份（%）</w:t>
            </w:r>
          </w:p>
        </w:tc>
        <w:tc>
          <w:tcPr>
            <w:tcW w:w="667"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干燥基灰分（%）</w:t>
            </w:r>
          </w:p>
        </w:tc>
        <w:tc>
          <w:tcPr>
            <w:tcW w:w="1020"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硫（收到基全硫）（%）</w:t>
            </w:r>
          </w:p>
        </w:tc>
        <w:tc>
          <w:tcPr>
            <w:tcW w:w="771" w:type="pct"/>
            <w:tcBorders>
              <w:tl2br w:val="nil"/>
              <w:tr2bl w:val="nil"/>
            </w:tcBorders>
            <w:noWrap w:val="0"/>
            <w:vAlign w:val="center"/>
          </w:tcPr>
          <w:p>
            <w:pPr>
              <w:pStyle w:val="11"/>
              <w:keepNext w:val="0"/>
              <w:keepLines w:val="0"/>
              <w:pageBreakBefore w:val="0"/>
              <w:widowControl w:val="0"/>
              <w:numPr>
                <w:ilvl w:val="0"/>
                <w:numId w:val="0"/>
              </w:numPr>
              <w:kinsoku/>
              <w:wordWrap/>
              <w:overflowPunct/>
              <w:topLinePunct w:val="0"/>
              <w:autoSpaceDE w:val="0"/>
              <w:autoSpaceDN w:val="0"/>
              <w:bidi w:val="0"/>
              <w:adjustRightInd/>
              <w:snapToGrid/>
              <w:spacing w:before="0" w:line="240" w:lineRule="auto"/>
              <w:ind w:left="0" w:leftChars="0" w:right="0" w:rightChars="0" w:firstLine="0" w:firstLineChars="0"/>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低位发热量（kcal/kg）</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96" w:hRule="atLeast"/>
        </w:trPr>
        <w:tc>
          <w:tcPr>
            <w:tcW w:w="554" w:type="pct"/>
            <w:tcBorders>
              <w:tl2br w:val="nil"/>
              <w:tr2bl w:val="nil"/>
            </w:tcBorders>
            <w:noWrap w:val="0"/>
            <w:vAlign w:val="center"/>
          </w:tcPr>
          <w:p>
            <w:pPr>
              <w:pStyle w:val="22"/>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kern w:val="2"/>
                <w:sz w:val="24"/>
                <w:szCs w:val="24"/>
                <w:vertAlign w:val="baseline"/>
                <w:lang w:val="en-US" w:eastAsia="zh-CN" w:bidi="zh-CN"/>
              </w:rPr>
              <w:t>30.3</w:t>
            </w:r>
          </w:p>
        </w:tc>
        <w:tc>
          <w:tcPr>
            <w:tcW w:w="924" w:type="pct"/>
            <w:tcBorders>
              <w:tl2br w:val="nil"/>
              <w:tr2bl w:val="nil"/>
            </w:tcBorders>
            <w:noWrap w:val="0"/>
            <w:vAlign w:val="center"/>
          </w:tcPr>
          <w:p>
            <w:pPr>
              <w:pStyle w:val="22"/>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kern w:val="2"/>
                <w:sz w:val="24"/>
                <w:szCs w:val="24"/>
                <w:vertAlign w:val="baseline"/>
                <w:lang w:val="en-US" w:eastAsia="zh-CN" w:bidi="zh-CN"/>
              </w:rPr>
              <w:t>10.09</w:t>
            </w:r>
          </w:p>
        </w:tc>
        <w:tc>
          <w:tcPr>
            <w:tcW w:w="1061" w:type="pct"/>
            <w:tcBorders>
              <w:tl2br w:val="nil"/>
              <w:tr2bl w:val="nil"/>
            </w:tcBorders>
            <w:noWrap w:val="0"/>
            <w:vAlign w:val="center"/>
          </w:tcPr>
          <w:p>
            <w:pPr>
              <w:pStyle w:val="22"/>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kern w:val="2"/>
                <w:sz w:val="24"/>
                <w:szCs w:val="24"/>
                <w:vertAlign w:val="baseline"/>
                <w:lang w:val="en-US" w:eastAsia="zh-CN" w:bidi="zh-CN"/>
              </w:rPr>
              <w:t>43.17</w:t>
            </w:r>
          </w:p>
        </w:tc>
        <w:tc>
          <w:tcPr>
            <w:tcW w:w="667" w:type="pct"/>
            <w:tcBorders>
              <w:tl2br w:val="nil"/>
              <w:tr2bl w:val="nil"/>
            </w:tcBorders>
            <w:noWrap w:val="0"/>
            <w:vAlign w:val="center"/>
          </w:tcPr>
          <w:p>
            <w:pPr>
              <w:pStyle w:val="22"/>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kern w:val="2"/>
                <w:sz w:val="24"/>
                <w:szCs w:val="24"/>
                <w:vertAlign w:val="baseline"/>
                <w:lang w:val="en-US" w:eastAsia="zh-CN" w:bidi="zh-CN"/>
              </w:rPr>
              <w:t>8.91</w:t>
            </w:r>
          </w:p>
        </w:tc>
        <w:tc>
          <w:tcPr>
            <w:tcW w:w="1020" w:type="pct"/>
            <w:tcBorders>
              <w:tl2br w:val="nil"/>
              <w:tr2bl w:val="nil"/>
            </w:tcBorders>
            <w:noWrap w:val="0"/>
            <w:vAlign w:val="center"/>
          </w:tcPr>
          <w:p>
            <w:pPr>
              <w:pStyle w:val="22"/>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kern w:val="2"/>
                <w:sz w:val="24"/>
                <w:szCs w:val="24"/>
                <w:vertAlign w:val="baseline"/>
                <w:lang w:val="en-US" w:eastAsia="zh-CN" w:bidi="zh-CN"/>
              </w:rPr>
              <w:t>0.26</w:t>
            </w:r>
          </w:p>
        </w:tc>
        <w:tc>
          <w:tcPr>
            <w:tcW w:w="771" w:type="pct"/>
            <w:tcBorders>
              <w:tl2br w:val="nil"/>
              <w:tr2bl w:val="nil"/>
            </w:tcBorders>
            <w:noWrap w:val="0"/>
            <w:vAlign w:val="center"/>
          </w:tcPr>
          <w:p>
            <w:pPr>
              <w:pStyle w:val="22"/>
              <w:rPr>
                <w:rFonts w:hint="eastAsia" w:asciiTheme="minorEastAsia" w:hAnsiTheme="minorEastAsia" w:eastAsiaTheme="minorEastAsia" w:cstheme="minorEastAsia"/>
                <w:b w:val="0"/>
                <w:bCs w:val="0"/>
                <w:color w:val="auto"/>
                <w:kern w:val="2"/>
                <w:sz w:val="24"/>
                <w:szCs w:val="24"/>
                <w:vertAlign w:val="baseline"/>
                <w:lang w:val="en-US" w:eastAsia="zh-CN" w:bidi="zh-CN"/>
              </w:rPr>
            </w:pPr>
            <w:r>
              <w:rPr>
                <w:rFonts w:hint="eastAsia" w:asciiTheme="minorEastAsia" w:hAnsiTheme="minorEastAsia" w:eastAsiaTheme="minorEastAsia" w:cstheme="minorEastAsia"/>
                <w:b w:val="0"/>
                <w:bCs w:val="0"/>
                <w:color w:val="auto"/>
                <w:kern w:val="2"/>
                <w:sz w:val="24"/>
                <w:szCs w:val="24"/>
                <w:vertAlign w:val="baseline"/>
                <w:lang w:val="en-US" w:eastAsia="zh-CN" w:bidi="zh-CN"/>
              </w:rPr>
              <w:t>4302</w:t>
            </w:r>
          </w:p>
        </w:tc>
      </w:tr>
    </w:tbl>
    <w:p>
      <w:pPr>
        <w:pStyle w:val="2"/>
        <w:ind w:left="0" w:leftChars="0" w:firstLine="480" w:firstLineChars="200"/>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扩建后年供暖由原来的210天减少变为180天，70MW燃煤锅炉年供暖时长为90天。</w:t>
      </w:r>
    </w:p>
    <w:p>
      <w:pPr>
        <w:jc w:val="center"/>
        <w:rPr>
          <w:rFonts w:hint="eastAsia" w:asciiTheme="minorEastAsia" w:hAnsiTheme="minorEastAsia" w:eastAsiaTheme="minorEastAsia" w:cstheme="minorEastAsia"/>
          <w:b/>
          <w:bCs/>
          <w:sz w:val="24"/>
          <w:szCs w:val="24"/>
          <w:vertAlign w:val="baseline"/>
          <w:lang w:eastAsia="zh-CN"/>
        </w:rPr>
      </w:pPr>
      <w:r>
        <w:rPr>
          <w:rFonts w:hint="eastAsia" w:asciiTheme="minorEastAsia" w:hAnsiTheme="minorEastAsia" w:eastAsiaTheme="minorEastAsia" w:cstheme="minorEastAsia"/>
          <w:b/>
          <w:bCs/>
          <w:sz w:val="24"/>
          <w:szCs w:val="24"/>
          <w:vertAlign w:val="baseline"/>
          <w:lang w:eastAsia="zh-CN"/>
        </w:rPr>
        <w:t>项目锅炉供暖期间运行时间计划表（</w:t>
      </w:r>
      <w:r>
        <w:rPr>
          <w:rFonts w:hint="eastAsia" w:asciiTheme="minorEastAsia" w:hAnsiTheme="minorEastAsia" w:eastAsiaTheme="minorEastAsia" w:cstheme="minorEastAsia"/>
          <w:b/>
          <w:bCs/>
          <w:sz w:val="24"/>
          <w:szCs w:val="24"/>
          <w:vertAlign w:val="baseline"/>
          <w:lang w:val="en-US" w:eastAsia="zh-CN"/>
        </w:rPr>
        <w:t>2020年-2021年</w:t>
      </w:r>
      <w:r>
        <w:rPr>
          <w:rFonts w:hint="eastAsia" w:asciiTheme="minorEastAsia" w:hAnsiTheme="minorEastAsia" w:eastAsiaTheme="minorEastAsia" w:cstheme="minorEastAsia"/>
          <w:b/>
          <w:bCs/>
          <w:sz w:val="24"/>
          <w:szCs w:val="24"/>
          <w:vertAlign w:val="baseline"/>
          <w:lang w:eastAsia="zh-CN"/>
        </w:rPr>
        <w:t>）</w:t>
      </w:r>
    </w:p>
    <w:tbl>
      <w:tblPr>
        <w:tblStyle w:val="2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9"/>
        <w:gridCol w:w="1915"/>
        <w:gridCol w:w="4398"/>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pct"/>
            <w:vAlign w:val="center"/>
          </w:tcPr>
          <w:p>
            <w:pPr>
              <w:jc w:val="center"/>
              <w:rPr>
                <w:rFonts w:hint="eastAsia" w:asciiTheme="minorEastAsia" w:hAnsiTheme="minorEastAsia" w:eastAsiaTheme="minorEastAsia" w:cstheme="minorEastAsia"/>
                <w:b/>
                <w:bCs/>
                <w:color w:val="auto"/>
                <w:kern w:val="2"/>
                <w:sz w:val="24"/>
                <w:szCs w:val="24"/>
                <w:highlight w:val="none"/>
                <w:vertAlign w:val="baseline"/>
                <w:lang w:val="en-US" w:eastAsia="zh-CN" w:bidi="ar-SA"/>
              </w:rPr>
            </w:pPr>
            <w:r>
              <w:rPr>
                <w:rFonts w:hint="eastAsia" w:asciiTheme="minorEastAsia" w:hAnsiTheme="minorEastAsia" w:eastAsiaTheme="minorEastAsia" w:cstheme="minorEastAsia"/>
                <w:b/>
                <w:bCs/>
                <w:color w:val="auto"/>
                <w:sz w:val="24"/>
                <w:szCs w:val="24"/>
                <w:highlight w:val="none"/>
                <w:vertAlign w:val="baseline"/>
                <w:lang w:eastAsia="zh-CN"/>
              </w:rPr>
              <w:t>年供暖时间</w:t>
            </w:r>
          </w:p>
        </w:tc>
        <w:tc>
          <w:tcPr>
            <w:tcW w:w="1029" w:type="pct"/>
            <w:vAlign w:val="center"/>
          </w:tcPr>
          <w:p>
            <w:pPr>
              <w:jc w:val="center"/>
              <w:rPr>
                <w:rFonts w:hint="eastAsia" w:asciiTheme="minorEastAsia" w:hAnsiTheme="minorEastAsia" w:eastAsiaTheme="minorEastAsia" w:cstheme="minorEastAsia"/>
                <w:b/>
                <w:bCs/>
                <w:color w:val="auto"/>
                <w:kern w:val="2"/>
                <w:sz w:val="24"/>
                <w:szCs w:val="24"/>
                <w:highlight w:val="none"/>
                <w:vertAlign w:val="baseline"/>
                <w:lang w:val="en-US" w:eastAsia="zh-CN" w:bidi="ar-SA"/>
              </w:rPr>
            </w:pPr>
            <w:r>
              <w:rPr>
                <w:rFonts w:hint="eastAsia" w:asciiTheme="minorEastAsia" w:hAnsiTheme="minorEastAsia" w:eastAsiaTheme="minorEastAsia" w:cstheme="minorEastAsia"/>
                <w:b/>
                <w:bCs/>
                <w:color w:val="auto"/>
                <w:sz w:val="24"/>
                <w:szCs w:val="24"/>
                <w:highlight w:val="none"/>
                <w:vertAlign w:val="baseline"/>
                <w:lang w:eastAsia="zh-CN"/>
              </w:rPr>
              <w:t>供暖锅炉</w:t>
            </w:r>
          </w:p>
        </w:tc>
        <w:tc>
          <w:tcPr>
            <w:tcW w:w="2364" w:type="pct"/>
            <w:vAlign w:val="center"/>
          </w:tcPr>
          <w:p>
            <w:pPr>
              <w:jc w:val="center"/>
              <w:rPr>
                <w:rFonts w:hint="eastAsia" w:asciiTheme="minorEastAsia" w:hAnsiTheme="minorEastAsia" w:eastAsiaTheme="minorEastAsia" w:cstheme="minorEastAsia"/>
                <w:b/>
                <w:bCs/>
                <w:color w:val="auto"/>
                <w:kern w:val="2"/>
                <w:sz w:val="24"/>
                <w:szCs w:val="24"/>
                <w:highlight w:val="none"/>
                <w:vertAlign w:val="baseline"/>
                <w:lang w:val="en-US" w:eastAsia="zh-CN" w:bidi="ar-SA"/>
              </w:rPr>
            </w:pPr>
            <w:r>
              <w:rPr>
                <w:rFonts w:hint="eastAsia" w:asciiTheme="minorEastAsia" w:hAnsiTheme="minorEastAsia" w:cstheme="minorEastAsia"/>
                <w:b/>
                <w:bCs/>
                <w:color w:val="auto"/>
                <w:kern w:val="2"/>
                <w:sz w:val="24"/>
                <w:szCs w:val="24"/>
                <w:highlight w:val="none"/>
                <w:vertAlign w:val="baseline"/>
                <w:lang w:val="en-US" w:eastAsia="zh-CN" w:bidi="ar-SA"/>
              </w:rPr>
              <w:t>运行、闷炉/天</w:t>
            </w:r>
          </w:p>
        </w:tc>
        <w:tc>
          <w:tcPr>
            <w:tcW w:w="778" w:type="pct"/>
            <w:vAlign w:val="center"/>
          </w:tcPr>
          <w:p>
            <w:pPr>
              <w:jc w:val="center"/>
              <w:rPr>
                <w:rFonts w:hint="eastAsia" w:asciiTheme="minorEastAsia" w:hAnsiTheme="minorEastAsia" w:eastAsiaTheme="minorEastAsia" w:cstheme="minorEastAsia"/>
                <w:b/>
                <w:bCs/>
                <w:color w:val="auto"/>
                <w:kern w:val="2"/>
                <w:sz w:val="24"/>
                <w:szCs w:val="24"/>
                <w:highlight w:val="none"/>
                <w:vertAlign w:val="baseline"/>
                <w:lang w:val="en-US" w:eastAsia="zh-CN" w:bidi="ar-SA"/>
              </w:rPr>
            </w:pPr>
            <w:r>
              <w:rPr>
                <w:rFonts w:hint="eastAsia" w:asciiTheme="minorEastAsia" w:hAnsiTheme="minorEastAsia" w:eastAsiaTheme="minorEastAsia" w:cstheme="minorEastAsia"/>
                <w:b/>
                <w:bCs/>
                <w:color w:val="auto"/>
                <w:sz w:val="24"/>
                <w:szCs w:val="24"/>
                <w:highlight w:val="none"/>
                <w:vertAlign w:val="baseline"/>
                <w:lang w:eastAsia="zh-CN"/>
              </w:rPr>
              <w:t>供暖</w:t>
            </w:r>
            <w:r>
              <w:rPr>
                <w:rFonts w:hint="eastAsia" w:asciiTheme="minorEastAsia" w:hAnsiTheme="minorEastAsia" w:cstheme="minorEastAsia"/>
                <w:b/>
                <w:bCs/>
                <w:color w:val="auto"/>
                <w:sz w:val="24"/>
                <w:szCs w:val="24"/>
                <w:highlight w:val="none"/>
                <w:vertAlign w:val="baseline"/>
                <w:lang w:eastAsia="zh-CN"/>
              </w:rPr>
              <w:t>时长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pct"/>
            <w:vAlign w:val="center"/>
          </w:tcPr>
          <w:p>
            <w:pPr>
              <w:jc w:val="center"/>
              <w:rPr>
                <w:rFonts w:hint="eastAsia" w:asciiTheme="minorEastAsia" w:hAnsiTheme="minorEastAsia" w:eastAsiaTheme="minorEastAsia" w:cstheme="minorEastAsia"/>
                <w:color w:val="auto"/>
                <w:kern w:val="2"/>
                <w:sz w:val="24"/>
                <w:szCs w:val="24"/>
                <w:highlight w:val="yellow"/>
                <w:vertAlign w:val="baseline"/>
                <w:lang w:val="en-US" w:eastAsia="zh-CN" w:bidi="ar-SA"/>
              </w:rPr>
            </w:pPr>
            <w:r>
              <w:rPr>
                <w:rFonts w:hint="eastAsia" w:asciiTheme="minorEastAsia" w:hAnsiTheme="minorEastAsia" w:eastAsiaTheme="minorEastAsia" w:cstheme="minorEastAsia"/>
                <w:color w:val="auto"/>
                <w:sz w:val="24"/>
                <w:szCs w:val="24"/>
                <w:highlight w:val="none"/>
                <w:vertAlign w:val="baseline"/>
                <w:lang w:val="en-US" w:eastAsia="zh-CN"/>
              </w:rPr>
              <w:t>10月15日-11月15日</w:t>
            </w:r>
          </w:p>
        </w:tc>
        <w:tc>
          <w:tcPr>
            <w:tcW w:w="1029" w:type="pct"/>
            <w:vAlign w:val="center"/>
          </w:tcPr>
          <w:p>
            <w:pPr>
              <w:jc w:val="center"/>
              <w:rPr>
                <w:rFonts w:hint="eastAsia" w:asciiTheme="minorEastAsia" w:hAnsiTheme="minorEastAsia" w:eastAsiaTheme="minorEastAsia" w:cstheme="minorEastAsia"/>
                <w:color w:val="auto"/>
                <w:kern w:val="2"/>
                <w:sz w:val="24"/>
                <w:szCs w:val="24"/>
                <w:highlight w:val="yellow"/>
                <w:vertAlign w:val="baseline"/>
                <w:lang w:val="en-US" w:eastAsia="zh-CN" w:bidi="ar-SA"/>
              </w:rPr>
            </w:pPr>
            <w:r>
              <w:rPr>
                <w:rFonts w:hint="eastAsia" w:asciiTheme="minorEastAsia" w:hAnsiTheme="minorEastAsia" w:cstheme="minorEastAsia"/>
                <w:color w:val="auto"/>
                <w:sz w:val="24"/>
                <w:szCs w:val="24"/>
                <w:highlight w:val="none"/>
                <w:vertAlign w:val="baseline"/>
                <w:lang w:val="en-US" w:eastAsia="zh-CN"/>
              </w:rPr>
              <w:t>29MW</w:t>
            </w:r>
            <w:r>
              <w:rPr>
                <w:rFonts w:hint="eastAsia" w:asciiTheme="minorEastAsia" w:hAnsiTheme="minorEastAsia" w:eastAsiaTheme="minorEastAsia" w:cstheme="minorEastAsia"/>
                <w:color w:val="auto"/>
                <w:sz w:val="24"/>
                <w:szCs w:val="24"/>
                <w:highlight w:val="none"/>
                <w:vertAlign w:val="baseline"/>
                <w:lang w:val="en-US" w:eastAsia="zh-CN"/>
              </w:rPr>
              <w:t>锅炉+</w:t>
            </w:r>
            <w:r>
              <w:rPr>
                <w:rFonts w:hint="eastAsia" w:asciiTheme="minorEastAsia" w:hAnsiTheme="minorEastAsia" w:cstheme="minorEastAsia"/>
                <w:color w:val="auto"/>
                <w:sz w:val="24"/>
                <w:szCs w:val="24"/>
                <w:highlight w:val="none"/>
                <w:vertAlign w:val="baseline"/>
                <w:lang w:val="en-US" w:eastAsia="zh-CN"/>
              </w:rPr>
              <w:t>14MW</w:t>
            </w:r>
            <w:r>
              <w:rPr>
                <w:rFonts w:hint="eastAsia" w:asciiTheme="minorEastAsia" w:hAnsiTheme="minorEastAsia" w:eastAsiaTheme="minorEastAsia" w:cstheme="minorEastAsia"/>
                <w:color w:val="auto"/>
                <w:sz w:val="24"/>
                <w:szCs w:val="24"/>
                <w:highlight w:val="none"/>
                <w:vertAlign w:val="baseline"/>
                <w:lang w:val="en-US" w:eastAsia="zh-CN"/>
              </w:rPr>
              <w:t>锅炉</w:t>
            </w:r>
          </w:p>
        </w:tc>
        <w:tc>
          <w:tcPr>
            <w:tcW w:w="2364" w:type="pct"/>
            <w:vAlign w:val="center"/>
          </w:tcPr>
          <w:p>
            <w:pPr>
              <w:jc w:val="center"/>
              <w:rPr>
                <w:rFonts w:hint="eastAsia" w:asciiTheme="minorEastAsia" w:hAnsiTheme="minorEastAsia" w:eastAsiaTheme="minorEastAsia" w:cstheme="minorEastAsia"/>
                <w:color w:val="auto"/>
                <w:kern w:val="2"/>
                <w:sz w:val="24"/>
                <w:szCs w:val="24"/>
                <w:highlight w:val="none"/>
                <w:vertAlign w:val="baseline"/>
                <w:lang w:val="en-US" w:eastAsia="zh-CN" w:bidi="ar-SA"/>
              </w:rPr>
            </w:pPr>
            <w:r>
              <w:rPr>
                <w:rFonts w:hint="eastAsia" w:asciiTheme="minorEastAsia" w:hAnsiTheme="minorEastAsia" w:cstheme="minorEastAsia"/>
                <w:color w:val="auto"/>
                <w:sz w:val="24"/>
                <w:szCs w:val="24"/>
                <w:highlight w:val="none"/>
                <w:vertAlign w:val="baseline"/>
                <w:lang w:val="en-US" w:eastAsia="zh-CN"/>
              </w:rPr>
              <w:t>每天运行15小时，闷炉9小时（白天11点—16点；晚上23点—3点）</w:t>
            </w:r>
          </w:p>
        </w:tc>
        <w:tc>
          <w:tcPr>
            <w:tcW w:w="778" w:type="pct"/>
            <w:vAlign w:val="center"/>
          </w:tcPr>
          <w:p>
            <w:pPr>
              <w:jc w:val="center"/>
              <w:rPr>
                <w:rFonts w:hint="eastAsia" w:asciiTheme="minorEastAsia" w:hAnsiTheme="minorEastAsia" w:eastAsiaTheme="minorEastAsia" w:cstheme="minorEastAsia"/>
                <w:color w:val="auto"/>
                <w:kern w:val="2"/>
                <w:sz w:val="24"/>
                <w:szCs w:val="24"/>
                <w:highlight w:val="none"/>
                <w:vertAlign w:val="baseline"/>
                <w:lang w:val="en-US" w:eastAsia="zh-CN" w:bidi="ar-SA"/>
              </w:rPr>
            </w:pPr>
            <w:r>
              <w:rPr>
                <w:rFonts w:hint="eastAsia" w:asciiTheme="minorEastAsia" w:hAnsiTheme="minorEastAsia" w:cstheme="minorEastAsia"/>
                <w:color w:val="auto"/>
                <w:kern w:val="2"/>
                <w:sz w:val="24"/>
                <w:szCs w:val="24"/>
                <w:highlight w:val="none"/>
                <w:vertAlign w:val="baseline"/>
                <w:lang w:val="en-US" w:eastAsia="zh-CN" w:bidi="ar-SA"/>
              </w:rPr>
              <w:t>450小时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pct"/>
            <w:vAlign w:val="center"/>
          </w:tcPr>
          <w:p>
            <w:pPr>
              <w:jc w:val="center"/>
              <w:rPr>
                <w:rFonts w:hint="eastAsia" w:asciiTheme="minorEastAsia" w:hAnsiTheme="minorEastAsia" w:eastAsiaTheme="minorEastAsia" w:cstheme="minorEastAsia"/>
                <w:color w:val="auto"/>
                <w:kern w:val="2"/>
                <w:sz w:val="24"/>
                <w:szCs w:val="24"/>
                <w:highlight w:val="yellow"/>
                <w:vertAlign w:val="baseline"/>
                <w:lang w:val="en-US" w:eastAsia="zh-CN" w:bidi="ar-SA"/>
              </w:rPr>
            </w:pPr>
            <w:r>
              <w:rPr>
                <w:rFonts w:hint="eastAsia" w:asciiTheme="minorEastAsia" w:hAnsiTheme="minorEastAsia" w:eastAsiaTheme="minorEastAsia" w:cstheme="minorEastAsia"/>
                <w:color w:val="auto"/>
                <w:sz w:val="24"/>
                <w:szCs w:val="24"/>
                <w:highlight w:val="none"/>
                <w:vertAlign w:val="baseline"/>
                <w:lang w:val="en-US" w:eastAsia="zh-CN"/>
              </w:rPr>
              <w:t>11月15日-12月15日</w:t>
            </w:r>
          </w:p>
        </w:tc>
        <w:tc>
          <w:tcPr>
            <w:tcW w:w="1029" w:type="pct"/>
            <w:vAlign w:val="center"/>
          </w:tcPr>
          <w:p>
            <w:pPr>
              <w:jc w:val="center"/>
              <w:rPr>
                <w:rFonts w:hint="eastAsia" w:asciiTheme="minorEastAsia" w:hAnsiTheme="minorEastAsia" w:eastAsiaTheme="minorEastAsia" w:cstheme="minorEastAsia"/>
                <w:color w:val="auto"/>
                <w:kern w:val="2"/>
                <w:sz w:val="24"/>
                <w:szCs w:val="24"/>
                <w:highlight w:val="yellow"/>
                <w:vertAlign w:val="baseline"/>
                <w:lang w:val="en-US" w:eastAsia="zh-CN" w:bidi="ar-SA"/>
              </w:rPr>
            </w:pPr>
            <w:r>
              <w:rPr>
                <w:rFonts w:hint="eastAsia" w:asciiTheme="minorEastAsia" w:hAnsiTheme="minorEastAsia" w:cstheme="minorEastAsia"/>
                <w:color w:val="auto"/>
                <w:sz w:val="24"/>
                <w:szCs w:val="24"/>
                <w:highlight w:val="none"/>
                <w:vertAlign w:val="baseline"/>
                <w:lang w:val="en-US" w:eastAsia="zh-CN"/>
              </w:rPr>
              <w:t>70MW</w:t>
            </w:r>
            <w:r>
              <w:rPr>
                <w:rFonts w:hint="eastAsia" w:asciiTheme="minorEastAsia" w:hAnsiTheme="minorEastAsia" w:eastAsiaTheme="minorEastAsia" w:cstheme="minorEastAsia"/>
                <w:color w:val="auto"/>
                <w:sz w:val="24"/>
                <w:szCs w:val="24"/>
                <w:highlight w:val="none"/>
                <w:vertAlign w:val="baseline"/>
                <w:lang w:val="en-US" w:eastAsia="zh-CN"/>
              </w:rPr>
              <w:t>锅炉</w:t>
            </w:r>
            <w:r>
              <w:rPr>
                <w:rFonts w:hint="eastAsia" w:asciiTheme="minorEastAsia" w:hAnsiTheme="minorEastAsia" w:cstheme="minorEastAsia"/>
                <w:color w:val="auto"/>
                <w:sz w:val="24"/>
                <w:szCs w:val="24"/>
                <w:highlight w:val="none"/>
                <w:vertAlign w:val="baseline"/>
                <w:lang w:val="en-US" w:eastAsia="zh-CN"/>
              </w:rPr>
              <w:t>+29MW</w:t>
            </w:r>
            <w:r>
              <w:rPr>
                <w:rFonts w:hint="eastAsia" w:asciiTheme="minorEastAsia" w:hAnsiTheme="minorEastAsia" w:eastAsiaTheme="minorEastAsia" w:cstheme="minorEastAsia"/>
                <w:color w:val="auto"/>
                <w:sz w:val="24"/>
                <w:szCs w:val="24"/>
                <w:highlight w:val="none"/>
                <w:vertAlign w:val="baseline"/>
                <w:lang w:val="en-US" w:eastAsia="zh-CN"/>
              </w:rPr>
              <w:t>锅炉+</w:t>
            </w:r>
            <w:r>
              <w:rPr>
                <w:rFonts w:hint="eastAsia" w:asciiTheme="minorEastAsia" w:hAnsiTheme="minorEastAsia" w:cstheme="minorEastAsia"/>
                <w:color w:val="auto"/>
                <w:sz w:val="24"/>
                <w:szCs w:val="24"/>
                <w:highlight w:val="none"/>
                <w:vertAlign w:val="baseline"/>
                <w:lang w:val="en-US" w:eastAsia="zh-CN"/>
              </w:rPr>
              <w:t>14MW</w:t>
            </w:r>
            <w:r>
              <w:rPr>
                <w:rFonts w:hint="eastAsia" w:asciiTheme="minorEastAsia" w:hAnsiTheme="minorEastAsia" w:eastAsiaTheme="minorEastAsia" w:cstheme="minorEastAsia"/>
                <w:color w:val="auto"/>
                <w:sz w:val="24"/>
                <w:szCs w:val="24"/>
                <w:highlight w:val="none"/>
                <w:vertAlign w:val="baseline"/>
                <w:lang w:val="en-US" w:eastAsia="zh-CN"/>
              </w:rPr>
              <w:t>锅炉</w:t>
            </w:r>
          </w:p>
        </w:tc>
        <w:tc>
          <w:tcPr>
            <w:tcW w:w="2364" w:type="pct"/>
            <w:vAlign w:val="center"/>
          </w:tcPr>
          <w:p>
            <w:pPr>
              <w:jc w:val="center"/>
              <w:rPr>
                <w:rFonts w:hint="eastAsia" w:asciiTheme="minorEastAsia" w:hAnsiTheme="minorEastAsia" w:eastAsiaTheme="minorEastAsia" w:cstheme="minorEastAsia"/>
                <w:color w:val="auto"/>
                <w:kern w:val="2"/>
                <w:sz w:val="24"/>
                <w:szCs w:val="24"/>
                <w:highlight w:val="none"/>
                <w:vertAlign w:val="baseline"/>
                <w:lang w:val="en-US" w:eastAsia="zh-CN" w:bidi="ar-SA"/>
              </w:rPr>
            </w:pPr>
            <w:r>
              <w:rPr>
                <w:rFonts w:hint="eastAsia" w:asciiTheme="minorEastAsia" w:hAnsiTheme="minorEastAsia" w:cstheme="minorEastAsia"/>
                <w:color w:val="auto"/>
                <w:sz w:val="24"/>
                <w:szCs w:val="24"/>
                <w:highlight w:val="none"/>
                <w:vertAlign w:val="baseline"/>
                <w:lang w:val="en-US" w:eastAsia="zh-CN"/>
              </w:rPr>
              <w:t>每天运行15小时，闷炉9小时（白天11点—16点；晚上23点—3点）</w:t>
            </w:r>
          </w:p>
        </w:tc>
        <w:tc>
          <w:tcPr>
            <w:tcW w:w="778" w:type="pct"/>
            <w:vAlign w:val="center"/>
          </w:tcPr>
          <w:p>
            <w:pPr>
              <w:jc w:val="center"/>
              <w:rPr>
                <w:rFonts w:hint="eastAsia" w:asciiTheme="minorEastAsia" w:hAnsiTheme="minorEastAsia" w:eastAsiaTheme="minorEastAsia" w:cstheme="minorEastAsia"/>
                <w:color w:val="auto"/>
                <w:kern w:val="2"/>
                <w:sz w:val="24"/>
                <w:szCs w:val="24"/>
                <w:highlight w:val="none"/>
                <w:vertAlign w:val="baseline"/>
                <w:lang w:val="en-US" w:eastAsia="zh-CN" w:bidi="ar-SA"/>
              </w:rPr>
            </w:pPr>
            <w:r>
              <w:rPr>
                <w:rFonts w:hint="eastAsia" w:asciiTheme="minorEastAsia" w:hAnsiTheme="minorEastAsia" w:cstheme="minorEastAsia"/>
                <w:color w:val="auto"/>
                <w:kern w:val="2"/>
                <w:sz w:val="24"/>
                <w:szCs w:val="24"/>
                <w:highlight w:val="none"/>
                <w:vertAlign w:val="baseline"/>
                <w:lang w:val="en-US" w:eastAsia="zh-CN" w:bidi="ar-SA"/>
              </w:rPr>
              <w:t>450小时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pct"/>
            <w:vAlign w:val="center"/>
          </w:tcPr>
          <w:p>
            <w:pPr>
              <w:jc w:val="center"/>
              <w:rPr>
                <w:rFonts w:hint="eastAsia" w:asciiTheme="minorEastAsia" w:hAnsiTheme="minorEastAsia" w:eastAsiaTheme="minorEastAsia" w:cstheme="minorEastAsia"/>
                <w:color w:val="auto"/>
                <w:sz w:val="24"/>
                <w:szCs w:val="24"/>
                <w:highlight w:val="none"/>
                <w:vertAlign w:val="baseline"/>
                <w:lang w:val="en-US" w:eastAsia="zh-CN"/>
              </w:rPr>
            </w:pPr>
            <w:r>
              <w:rPr>
                <w:rFonts w:hint="eastAsia" w:asciiTheme="minorEastAsia" w:hAnsiTheme="minorEastAsia" w:eastAsiaTheme="minorEastAsia" w:cstheme="minorEastAsia"/>
                <w:color w:val="auto"/>
                <w:sz w:val="24"/>
                <w:szCs w:val="24"/>
                <w:highlight w:val="none"/>
                <w:vertAlign w:val="baseline"/>
                <w:lang w:val="en-US" w:eastAsia="zh-CN"/>
              </w:rPr>
              <w:t>12月15日</w:t>
            </w:r>
          </w:p>
          <w:p>
            <w:pPr>
              <w:jc w:val="center"/>
              <w:rPr>
                <w:rFonts w:hint="eastAsia" w:asciiTheme="minorEastAsia" w:hAnsiTheme="minorEastAsia" w:eastAsiaTheme="minorEastAsia" w:cstheme="minorEastAsia"/>
                <w:color w:val="auto"/>
                <w:kern w:val="2"/>
                <w:sz w:val="24"/>
                <w:szCs w:val="24"/>
                <w:highlight w:val="yellow"/>
                <w:vertAlign w:val="baseline"/>
                <w:lang w:val="en-US" w:eastAsia="zh-CN" w:bidi="ar-SA"/>
              </w:rPr>
            </w:pPr>
            <w:r>
              <w:rPr>
                <w:rFonts w:hint="eastAsia" w:asciiTheme="minorEastAsia" w:hAnsiTheme="minorEastAsia" w:eastAsiaTheme="minorEastAsia" w:cstheme="minorEastAsia"/>
                <w:color w:val="auto"/>
                <w:sz w:val="24"/>
                <w:szCs w:val="24"/>
                <w:highlight w:val="none"/>
                <w:vertAlign w:val="baseline"/>
                <w:lang w:val="en-US" w:eastAsia="zh-CN"/>
              </w:rPr>
              <w:t>-2月15日</w:t>
            </w:r>
          </w:p>
        </w:tc>
        <w:tc>
          <w:tcPr>
            <w:tcW w:w="1029" w:type="pct"/>
            <w:vAlign w:val="center"/>
          </w:tcPr>
          <w:p>
            <w:pPr>
              <w:jc w:val="center"/>
              <w:rPr>
                <w:rFonts w:hint="eastAsia" w:asciiTheme="minorEastAsia" w:hAnsiTheme="minorEastAsia" w:eastAsiaTheme="minorEastAsia" w:cstheme="minorEastAsia"/>
                <w:color w:val="auto"/>
                <w:kern w:val="2"/>
                <w:sz w:val="24"/>
                <w:szCs w:val="24"/>
                <w:highlight w:val="yellow"/>
                <w:vertAlign w:val="baseline"/>
                <w:lang w:val="en-US" w:eastAsia="zh-CN" w:bidi="ar-SA"/>
              </w:rPr>
            </w:pPr>
            <w:r>
              <w:rPr>
                <w:rFonts w:hint="eastAsia" w:asciiTheme="minorEastAsia" w:hAnsiTheme="minorEastAsia" w:cstheme="minorEastAsia"/>
                <w:color w:val="auto"/>
                <w:sz w:val="24"/>
                <w:szCs w:val="24"/>
                <w:highlight w:val="none"/>
                <w:vertAlign w:val="baseline"/>
                <w:lang w:val="en-US" w:eastAsia="zh-CN"/>
              </w:rPr>
              <w:t>70MW</w:t>
            </w:r>
            <w:r>
              <w:rPr>
                <w:rFonts w:hint="eastAsia" w:asciiTheme="minorEastAsia" w:hAnsiTheme="minorEastAsia" w:eastAsiaTheme="minorEastAsia" w:cstheme="minorEastAsia"/>
                <w:color w:val="auto"/>
                <w:sz w:val="24"/>
                <w:szCs w:val="24"/>
                <w:highlight w:val="none"/>
                <w:vertAlign w:val="baseline"/>
                <w:lang w:val="en-US" w:eastAsia="zh-CN"/>
              </w:rPr>
              <w:t>锅炉+</w:t>
            </w:r>
            <w:r>
              <w:rPr>
                <w:rFonts w:hint="eastAsia" w:asciiTheme="minorEastAsia" w:hAnsiTheme="minorEastAsia" w:cstheme="minorEastAsia"/>
                <w:color w:val="auto"/>
                <w:sz w:val="24"/>
                <w:szCs w:val="24"/>
                <w:highlight w:val="none"/>
                <w:vertAlign w:val="baseline"/>
                <w:lang w:val="en-US" w:eastAsia="zh-CN"/>
              </w:rPr>
              <w:t>29MW</w:t>
            </w:r>
            <w:r>
              <w:rPr>
                <w:rFonts w:hint="eastAsia" w:asciiTheme="minorEastAsia" w:hAnsiTheme="minorEastAsia" w:eastAsiaTheme="minorEastAsia" w:cstheme="minorEastAsia"/>
                <w:color w:val="auto"/>
                <w:sz w:val="24"/>
                <w:szCs w:val="24"/>
                <w:highlight w:val="none"/>
                <w:vertAlign w:val="baseline"/>
                <w:lang w:val="en-US" w:eastAsia="zh-CN"/>
              </w:rPr>
              <w:t>锅炉+</w:t>
            </w:r>
            <w:r>
              <w:rPr>
                <w:rFonts w:hint="eastAsia" w:asciiTheme="minorEastAsia" w:hAnsiTheme="minorEastAsia" w:cstheme="minorEastAsia"/>
                <w:color w:val="auto"/>
                <w:sz w:val="24"/>
                <w:szCs w:val="24"/>
                <w:highlight w:val="none"/>
                <w:vertAlign w:val="baseline"/>
                <w:lang w:val="en-US" w:eastAsia="zh-CN"/>
              </w:rPr>
              <w:t>14MW</w:t>
            </w:r>
            <w:r>
              <w:rPr>
                <w:rFonts w:hint="eastAsia" w:asciiTheme="minorEastAsia" w:hAnsiTheme="minorEastAsia" w:eastAsiaTheme="minorEastAsia" w:cstheme="minorEastAsia"/>
                <w:color w:val="auto"/>
                <w:sz w:val="24"/>
                <w:szCs w:val="24"/>
                <w:highlight w:val="none"/>
                <w:vertAlign w:val="baseline"/>
                <w:lang w:val="en-US" w:eastAsia="zh-CN"/>
              </w:rPr>
              <w:t>锅炉</w:t>
            </w:r>
          </w:p>
        </w:tc>
        <w:tc>
          <w:tcPr>
            <w:tcW w:w="2364" w:type="pct"/>
            <w:vAlign w:val="center"/>
          </w:tcPr>
          <w:p>
            <w:pPr>
              <w:jc w:val="center"/>
              <w:rPr>
                <w:rFonts w:hint="eastAsia" w:asciiTheme="minorEastAsia" w:hAnsiTheme="minorEastAsia" w:eastAsiaTheme="minorEastAsia" w:cstheme="minorEastAsia"/>
                <w:color w:val="auto"/>
                <w:kern w:val="2"/>
                <w:sz w:val="24"/>
                <w:szCs w:val="24"/>
                <w:highlight w:val="none"/>
                <w:vertAlign w:val="baseline"/>
                <w:lang w:val="en-US" w:eastAsia="zh-CN" w:bidi="ar-SA"/>
              </w:rPr>
            </w:pPr>
            <w:r>
              <w:rPr>
                <w:rFonts w:hint="eastAsia" w:asciiTheme="minorEastAsia" w:hAnsiTheme="minorEastAsia" w:cstheme="minorEastAsia"/>
                <w:color w:val="auto"/>
                <w:sz w:val="24"/>
                <w:szCs w:val="24"/>
                <w:highlight w:val="none"/>
                <w:vertAlign w:val="baseline"/>
                <w:lang w:val="en-US" w:eastAsia="zh-CN"/>
              </w:rPr>
              <w:t>每天运行21小时，闷炉4小时（晚上23点—3点）</w:t>
            </w:r>
          </w:p>
        </w:tc>
        <w:tc>
          <w:tcPr>
            <w:tcW w:w="778" w:type="pct"/>
            <w:vAlign w:val="center"/>
          </w:tcPr>
          <w:p>
            <w:pPr>
              <w:jc w:val="center"/>
              <w:rPr>
                <w:rFonts w:hint="eastAsia" w:asciiTheme="minorEastAsia" w:hAnsiTheme="minorEastAsia" w:eastAsiaTheme="minorEastAsia" w:cstheme="minorEastAsia"/>
                <w:color w:val="auto"/>
                <w:kern w:val="2"/>
                <w:sz w:val="24"/>
                <w:szCs w:val="24"/>
                <w:highlight w:val="none"/>
                <w:vertAlign w:val="baseline"/>
                <w:lang w:val="en-US" w:eastAsia="zh-CN" w:bidi="ar-SA"/>
              </w:rPr>
            </w:pPr>
            <w:r>
              <w:rPr>
                <w:rFonts w:hint="eastAsia" w:asciiTheme="minorEastAsia" w:hAnsiTheme="minorEastAsia" w:cstheme="minorEastAsia"/>
                <w:color w:val="auto"/>
                <w:kern w:val="2"/>
                <w:sz w:val="24"/>
                <w:szCs w:val="24"/>
                <w:highlight w:val="none"/>
                <w:vertAlign w:val="baseline"/>
                <w:lang w:val="en-US" w:eastAsia="zh-CN" w:bidi="ar-SA"/>
              </w:rPr>
              <w:t>1260小时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pct"/>
            <w:vAlign w:val="center"/>
          </w:tcPr>
          <w:p>
            <w:pPr>
              <w:jc w:val="center"/>
              <w:rPr>
                <w:rFonts w:hint="eastAsia" w:asciiTheme="minorEastAsia" w:hAnsiTheme="minorEastAsia" w:eastAsiaTheme="minorEastAsia" w:cstheme="minorEastAsia"/>
                <w:color w:val="auto"/>
                <w:sz w:val="24"/>
                <w:szCs w:val="24"/>
                <w:highlight w:val="none"/>
                <w:vertAlign w:val="baseline"/>
                <w:lang w:val="en-US" w:eastAsia="zh-CN"/>
              </w:rPr>
            </w:pPr>
            <w:r>
              <w:rPr>
                <w:rFonts w:hint="eastAsia" w:asciiTheme="minorEastAsia" w:hAnsiTheme="minorEastAsia" w:eastAsiaTheme="minorEastAsia" w:cstheme="minorEastAsia"/>
                <w:color w:val="auto"/>
                <w:sz w:val="24"/>
                <w:szCs w:val="24"/>
                <w:highlight w:val="none"/>
                <w:vertAlign w:val="baseline"/>
                <w:lang w:val="en-US" w:eastAsia="zh-CN"/>
              </w:rPr>
              <w:t>2月15日</w:t>
            </w:r>
          </w:p>
          <w:p>
            <w:pPr>
              <w:jc w:val="center"/>
              <w:rPr>
                <w:rFonts w:hint="eastAsia" w:asciiTheme="minorEastAsia" w:hAnsiTheme="minorEastAsia" w:eastAsiaTheme="minorEastAsia" w:cstheme="minorEastAsia"/>
                <w:color w:val="auto"/>
                <w:kern w:val="2"/>
                <w:sz w:val="24"/>
                <w:szCs w:val="24"/>
                <w:highlight w:val="yellow"/>
                <w:vertAlign w:val="baseline"/>
                <w:lang w:val="en-US" w:eastAsia="zh-CN" w:bidi="ar-SA"/>
              </w:rPr>
            </w:pPr>
            <w:r>
              <w:rPr>
                <w:rFonts w:hint="eastAsia" w:asciiTheme="minorEastAsia" w:hAnsiTheme="minorEastAsia" w:eastAsiaTheme="minorEastAsia" w:cstheme="minorEastAsia"/>
                <w:color w:val="auto"/>
                <w:sz w:val="24"/>
                <w:szCs w:val="24"/>
                <w:highlight w:val="none"/>
                <w:vertAlign w:val="baseline"/>
                <w:lang w:val="en-US" w:eastAsia="zh-CN"/>
              </w:rPr>
              <w:t>-3月15日</w:t>
            </w:r>
          </w:p>
        </w:tc>
        <w:tc>
          <w:tcPr>
            <w:tcW w:w="1029" w:type="pct"/>
            <w:vAlign w:val="center"/>
          </w:tcPr>
          <w:p>
            <w:pPr>
              <w:jc w:val="center"/>
              <w:rPr>
                <w:rFonts w:hint="eastAsia" w:asciiTheme="minorEastAsia" w:hAnsiTheme="minorEastAsia" w:eastAsiaTheme="minorEastAsia" w:cstheme="minorEastAsia"/>
                <w:color w:val="auto"/>
                <w:kern w:val="2"/>
                <w:sz w:val="24"/>
                <w:szCs w:val="24"/>
                <w:highlight w:val="yellow"/>
                <w:vertAlign w:val="baseline"/>
                <w:lang w:val="en-US" w:eastAsia="zh-CN" w:bidi="ar-SA"/>
              </w:rPr>
            </w:pPr>
            <w:r>
              <w:rPr>
                <w:rFonts w:hint="eastAsia" w:asciiTheme="minorEastAsia" w:hAnsiTheme="minorEastAsia" w:cstheme="minorEastAsia"/>
                <w:color w:val="auto"/>
                <w:sz w:val="24"/>
                <w:szCs w:val="24"/>
                <w:highlight w:val="none"/>
                <w:vertAlign w:val="baseline"/>
                <w:lang w:val="en-US" w:eastAsia="zh-CN"/>
              </w:rPr>
              <w:t>70MW</w:t>
            </w:r>
            <w:r>
              <w:rPr>
                <w:rFonts w:hint="eastAsia" w:asciiTheme="minorEastAsia" w:hAnsiTheme="minorEastAsia" w:eastAsiaTheme="minorEastAsia" w:cstheme="minorEastAsia"/>
                <w:color w:val="auto"/>
                <w:sz w:val="24"/>
                <w:szCs w:val="24"/>
                <w:highlight w:val="none"/>
                <w:vertAlign w:val="baseline"/>
                <w:lang w:val="en-US" w:eastAsia="zh-CN"/>
              </w:rPr>
              <w:t>锅炉+</w:t>
            </w:r>
            <w:r>
              <w:rPr>
                <w:rFonts w:hint="eastAsia" w:asciiTheme="minorEastAsia" w:hAnsiTheme="minorEastAsia" w:cstheme="minorEastAsia"/>
                <w:color w:val="auto"/>
                <w:sz w:val="24"/>
                <w:szCs w:val="24"/>
                <w:highlight w:val="none"/>
                <w:vertAlign w:val="baseline"/>
                <w:lang w:val="en-US" w:eastAsia="zh-CN"/>
              </w:rPr>
              <w:t>14MW</w:t>
            </w:r>
            <w:r>
              <w:rPr>
                <w:rFonts w:hint="eastAsia" w:asciiTheme="minorEastAsia" w:hAnsiTheme="minorEastAsia" w:eastAsiaTheme="minorEastAsia" w:cstheme="minorEastAsia"/>
                <w:color w:val="auto"/>
                <w:sz w:val="24"/>
                <w:szCs w:val="24"/>
                <w:highlight w:val="none"/>
                <w:vertAlign w:val="baseline"/>
                <w:lang w:val="en-US" w:eastAsia="zh-CN"/>
              </w:rPr>
              <w:t>锅炉</w:t>
            </w:r>
          </w:p>
        </w:tc>
        <w:tc>
          <w:tcPr>
            <w:tcW w:w="2364" w:type="pct"/>
            <w:vAlign w:val="center"/>
          </w:tcPr>
          <w:p>
            <w:pPr>
              <w:jc w:val="center"/>
              <w:rPr>
                <w:rFonts w:hint="eastAsia" w:asciiTheme="minorEastAsia" w:hAnsiTheme="minorEastAsia" w:eastAsiaTheme="minorEastAsia" w:cstheme="minorEastAsia"/>
                <w:color w:val="auto"/>
                <w:kern w:val="2"/>
                <w:sz w:val="24"/>
                <w:szCs w:val="24"/>
                <w:highlight w:val="none"/>
                <w:vertAlign w:val="baseline"/>
                <w:lang w:val="en-US" w:eastAsia="zh-CN" w:bidi="ar-SA"/>
              </w:rPr>
            </w:pPr>
            <w:r>
              <w:rPr>
                <w:rFonts w:hint="eastAsia" w:asciiTheme="minorEastAsia" w:hAnsiTheme="minorEastAsia" w:cstheme="minorEastAsia"/>
                <w:color w:val="auto"/>
                <w:sz w:val="24"/>
                <w:szCs w:val="24"/>
                <w:highlight w:val="none"/>
                <w:vertAlign w:val="baseline"/>
                <w:lang w:val="en-US" w:eastAsia="zh-CN"/>
              </w:rPr>
              <w:t>每天运行15小时，闷炉9小时（白天11点—16点；晚上23点—3点）</w:t>
            </w:r>
          </w:p>
        </w:tc>
        <w:tc>
          <w:tcPr>
            <w:tcW w:w="778" w:type="pct"/>
            <w:vAlign w:val="center"/>
          </w:tcPr>
          <w:p>
            <w:pPr>
              <w:jc w:val="center"/>
              <w:rPr>
                <w:rFonts w:hint="eastAsia" w:asciiTheme="minorEastAsia" w:hAnsiTheme="minorEastAsia" w:eastAsiaTheme="minorEastAsia" w:cstheme="minorEastAsia"/>
                <w:color w:val="auto"/>
                <w:kern w:val="2"/>
                <w:sz w:val="24"/>
                <w:szCs w:val="24"/>
                <w:highlight w:val="none"/>
                <w:vertAlign w:val="baseline"/>
                <w:lang w:val="en-US" w:eastAsia="zh-CN" w:bidi="ar-SA"/>
              </w:rPr>
            </w:pPr>
            <w:r>
              <w:rPr>
                <w:rFonts w:hint="eastAsia" w:asciiTheme="minorEastAsia" w:hAnsiTheme="minorEastAsia" w:cstheme="minorEastAsia"/>
                <w:color w:val="auto"/>
                <w:kern w:val="2"/>
                <w:sz w:val="24"/>
                <w:szCs w:val="24"/>
                <w:highlight w:val="none"/>
                <w:vertAlign w:val="baseline"/>
                <w:lang w:val="en-US" w:eastAsia="zh-CN" w:bidi="ar-SA"/>
              </w:rPr>
              <w:t>450小时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7" w:type="pct"/>
            <w:vAlign w:val="center"/>
          </w:tcPr>
          <w:p>
            <w:pPr>
              <w:jc w:val="center"/>
              <w:rPr>
                <w:rFonts w:hint="eastAsia" w:asciiTheme="minorEastAsia" w:hAnsiTheme="minorEastAsia" w:eastAsiaTheme="minorEastAsia" w:cstheme="minorEastAsia"/>
                <w:color w:val="auto"/>
                <w:sz w:val="24"/>
                <w:szCs w:val="24"/>
                <w:highlight w:val="none"/>
                <w:vertAlign w:val="baseline"/>
                <w:lang w:val="en-US" w:eastAsia="zh-CN"/>
              </w:rPr>
            </w:pPr>
            <w:r>
              <w:rPr>
                <w:rFonts w:hint="eastAsia" w:asciiTheme="minorEastAsia" w:hAnsiTheme="minorEastAsia" w:eastAsiaTheme="minorEastAsia" w:cstheme="minorEastAsia"/>
                <w:color w:val="auto"/>
                <w:sz w:val="24"/>
                <w:szCs w:val="24"/>
                <w:highlight w:val="none"/>
                <w:vertAlign w:val="baseline"/>
                <w:lang w:val="en-US" w:eastAsia="zh-CN"/>
              </w:rPr>
              <w:t>3月15日</w:t>
            </w:r>
          </w:p>
          <w:p>
            <w:pPr>
              <w:jc w:val="center"/>
              <w:rPr>
                <w:rFonts w:hint="eastAsia" w:asciiTheme="minorEastAsia" w:hAnsiTheme="minorEastAsia" w:eastAsiaTheme="minorEastAsia" w:cstheme="minorEastAsia"/>
                <w:color w:val="auto"/>
                <w:kern w:val="2"/>
                <w:sz w:val="24"/>
                <w:szCs w:val="24"/>
                <w:highlight w:val="yellow"/>
                <w:vertAlign w:val="baseline"/>
                <w:lang w:val="en-US" w:eastAsia="zh-CN" w:bidi="ar-SA"/>
              </w:rPr>
            </w:pPr>
            <w:r>
              <w:rPr>
                <w:rFonts w:hint="eastAsia" w:asciiTheme="minorEastAsia" w:hAnsiTheme="minorEastAsia" w:eastAsiaTheme="minorEastAsia" w:cstheme="minorEastAsia"/>
                <w:color w:val="auto"/>
                <w:sz w:val="24"/>
                <w:szCs w:val="24"/>
                <w:highlight w:val="none"/>
                <w:vertAlign w:val="baseline"/>
                <w:lang w:val="en-US" w:eastAsia="zh-CN"/>
              </w:rPr>
              <w:t>-4月15日</w:t>
            </w:r>
          </w:p>
        </w:tc>
        <w:tc>
          <w:tcPr>
            <w:tcW w:w="1029" w:type="pct"/>
            <w:vAlign w:val="center"/>
          </w:tcPr>
          <w:p>
            <w:pPr>
              <w:jc w:val="center"/>
              <w:rPr>
                <w:rFonts w:hint="eastAsia" w:asciiTheme="minorEastAsia" w:hAnsiTheme="minorEastAsia" w:eastAsiaTheme="minorEastAsia" w:cstheme="minorEastAsia"/>
                <w:color w:val="auto"/>
                <w:kern w:val="2"/>
                <w:sz w:val="24"/>
                <w:szCs w:val="24"/>
                <w:highlight w:val="yellow"/>
                <w:vertAlign w:val="baseline"/>
                <w:lang w:val="en-US" w:eastAsia="zh-CN" w:bidi="ar-SA"/>
              </w:rPr>
            </w:pPr>
            <w:r>
              <w:rPr>
                <w:rFonts w:hint="eastAsia" w:asciiTheme="minorEastAsia" w:hAnsiTheme="minorEastAsia" w:cstheme="minorEastAsia"/>
                <w:color w:val="auto"/>
                <w:sz w:val="24"/>
                <w:szCs w:val="24"/>
                <w:highlight w:val="none"/>
                <w:vertAlign w:val="baseline"/>
                <w:lang w:val="en-US" w:eastAsia="zh-CN"/>
              </w:rPr>
              <w:t>14MW</w:t>
            </w:r>
            <w:r>
              <w:rPr>
                <w:rFonts w:hint="eastAsia" w:asciiTheme="minorEastAsia" w:hAnsiTheme="minorEastAsia" w:eastAsiaTheme="minorEastAsia" w:cstheme="minorEastAsia"/>
                <w:color w:val="auto"/>
                <w:sz w:val="24"/>
                <w:szCs w:val="24"/>
                <w:highlight w:val="none"/>
                <w:vertAlign w:val="baseline"/>
                <w:lang w:val="en-US" w:eastAsia="zh-CN"/>
              </w:rPr>
              <w:t>锅炉</w:t>
            </w:r>
          </w:p>
        </w:tc>
        <w:tc>
          <w:tcPr>
            <w:tcW w:w="2364" w:type="pct"/>
            <w:vAlign w:val="center"/>
          </w:tcPr>
          <w:p>
            <w:pPr>
              <w:jc w:val="center"/>
              <w:rPr>
                <w:rFonts w:hint="eastAsia" w:asciiTheme="minorEastAsia" w:hAnsiTheme="minorEastAsia" w:eastAsiaTheme="minorEastAsia" w:cstheme="minorEastAsia"/>
                <w:color w:val="auto"/>
                <w:kern w:val="2"/>
                <w:sz w:val="24"/>
                <w:szCs w:val="24"/>
                <w:highlight w:val="none"/>
                <w:vertAlign w:val="baseline"/>
                <w:lang w:val="en-US" w:eastAsia="zh-CN" w:bidi="ar-SA"/>
              </w:rPr>
            </w:pPr>
            <w:r>
              <w:rPr>
                <w:rFonts w:hint="eastAsia" w:asciiTheme="minorEastAsia" w:hAnsiTheme="minorEastAsia" w:cstheme="minorEastAsia"/>
                <w:color w:val="auto"/>
                <w:sz w:val="24"/>
                <w:szCs w:val="24"/>
                <w:highlight w:val="none"/>
                <w:vertAlign w:val="baseline"/>
                <w:lang w:val="en-US" w:eastAsia="zh-CN"/>
              </w:rPr>
              <w:t>每天运行13小时，闷炉11小时（白天10点—17点；晚上23点—3点）</w:t>
            </w:r>
          </w:p>
        </w:tc>
        <w:tc>
          <w:tcPr>
            <w:tcW w:w="778" w:type="pct"/>
            <w:vAlign w:val="center"/>
          </w:tcPr>
          <w:p>
            <w:pPr>
              <w:jc w:val="center"/>
              <w:rPr>
                <w:rFonts w:hint="eastAsia" w:asciiTheme="minorEastAsia" w:hAnsiTheme="minorEastAsia" w:eastAsiaTheme="minorEastAsia" w:cstheme="minorEastAsia"/>
                <w:color w:val="auto"/>
                <w:kern w:val="2"/>
                <w:sz w:val="24"/>
                <w:szCs w:val="24"/>
                <w:highlight w:val="none"/>
                <w:vertAlign w:val="baseline"/>
                <w:lang w:val="en-US" w:eastAsia="zh-CN" w:bidi="ar-SA"/>
              </w:rPr>
            </w:pPr>
            <w:r>
              <w:rPr>
                <w:rFonts w:hint="eastAsia" w:asciiTheme="minorEastAsia" w:hAnsiTheme="minorEastAsia" w:cstheme="minorEastAsia"/>
                <w:color w:val="auto"/>
                <w:kern w:val="2"/>
                <w:sz w:val="24"/>
                <w:szCs w:val="24"/>
                <w:highlight w:val="none"/>
                <w:vertAlign w:val="baseline"/>
                <w:lang w:val="en-US" w:eastAsia="zh-CN" w:bidi="ar-SA"/>
              </w:rPr>
              <w:t>390小时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pPr>
              <w:pStyle w:val="3"/>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yellow"/>
                <w:vertAlign w:val="baseline"/>
                <w:lang w:eastAsia="zh-CN"/>
              </w:rPr>
            </w:pPr>
            <w:r>
              <w:rPr>
                <w:rFonts w:hint="eastAsia" w:asciiTheme="minorEastAsia" w:hAnsiTheme="minorEastAsia" w:eastAsiaTheme="minorEastAsia" w:cstheme="minorEastAsia"/>
                <w:color w:val="auto"/>
                <w:kern w:val="2"/>
                <w:sz w:val="24"/>
                <w:szCs w:val="24"/>
                <w:highlight w:val="none"/>
                <w:vertAlign w:val="baseline"/>
                <w:lang w:val="en-US" w:eastAsia="zh-CN" w:bidi="ar-SA"/>
              </w:rPr>
              <w:t>备注：项目锅炉实际运行情况安排按当地冬季实际气温为主。</w:t>
            </w:r>
          </w:p>
        </w:tc>
      </w:tr>
    </w:tbl>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Cs w:val="28"/>
          <w:lang w:eastAsia="zh-CN"/>
        </w:rPr>
      </w:pPr>
      <w:bookmarkStart w:id="24" w:name="_Toc24986"/>
      <w:r>
        <w:rPr>
          <w:rFonts w:hint="eastAsia" w:asciiTheme="majorEastAsia" w:hAnsiTheme="majorEastAsia" w:eastAsiaTheme="majorEastAsia" w:cstheme="majorEastAsia"/>
          <w:sz w:val="28"/>
          <w:szCs w:val="28"/>
          <w:lang w:val="en-US" w:eastAsia="zh-CN"/>
        </w:rPr>
        <w:t>3.6</w:t>
      </w:r>
      <w:r>
        <w:rPr>
          <w:rFonts w:hint="eastAsia" w:asciiTheme="majorEastAsia" w:hAnsiTheme="majorEastAsia" w:eastAsiaTheme="majorEastAsia" w:cstheme="majorEastAsia"/>
          <w:sz w:val="28"/>
          <w:szCs w:val="28"/>
        </w:rPr>
        <w:t>水</w:t>
      </w:r>
      <w:r>
        <w:rPr>
          <w:rFonts w:hint="eastAsia" w:asciiTheme="majorEastAsia" w:hAnsiTheme="majorEastAsia" w:eastAsiaTheme="majorEastAsia" w:cstheme="majorEastAsia"/>
          <w:sz w:val="28"/>
          <w:szCs w:val="28"/>
          <w:lang w:eastAsia="zh-CN"/>
        </w:rPr>
        <w:t>量平衡</w:t>
      </w:r>
      <w:bookmarkEnd w:id="24"/>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highlight w:val="none"/>
          <w:lang w:val="en-US" w:eastAsia="zh-CN"/>
        </w:rPr>
      </w:pPr>
      <w:bookmarkStart w:id="25" w:name="_Toc13302"/>
      <w:bookmarkStart w:id="26" w:name="_Toc31772"/>
      <w:r>
        <w:rPr>
          <w:rFonts w:hint="eastAsia" w:asciiTheme="majorEastAsia" w:hAnsiTheme="majorEastAsia" w:eastAsiaTheme="majorEastAsia" w:cstheme="majorEastAsia"/>
          <w:sz w:val="28"/>
          <w:szCs w:val="28"/>
          <w:lang w:val="en-US" w:eastAsia="zh-CN"/>
        </w:rPr>
        <w:t>3.6.1给水</w:t>
      </w:r>
      <w:bookmarkEnd w:id="25"/>
      <w:bookmarkEnd w:id="26"/>
    </w:p>
    <w:p>
      <w:pPr>
        <w:adjustRightInd w:val="0"/>
        <w:snapToGrid w:val="0"/>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项目生活用水均有市政自来水管网提供，生产用水由厂区自备井提供</w:t>
      </w:r>
      <w:r>
        <w:rPr>
          <w:rFonts w:hint="eastAsia" w:asciiTheme="minorEastAsia" w:hAnsiTheme="minorEastAsia" w:cstheme="minorEastAsia"/>
          <w:color w:val="auto"/>
          <w:sz w:val="24"/>
          <w:szCs w:val="24"/>
          <w:highlight w:val="none"/>
          <w:lang w:eastAsia="zh-CN"/>
        </w:rPr>
        <w:t>。</w:t>
      </w:r>
    </w:p>
    <w:p>
      <w:pPr>
        <w:pStyle w:val="4"/>
        <w:spacing w:after="0" w:line="360" w:lineRule="auto"/>
        <w:ind w:left="0" w:leftChars="0" w:firstLine="480" w:firstLineChars="0"/>
        <w:jc w:val="both"/>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val="en-US" w:eastAsia="zh-CN"/>
        </w:rPr>
        <w:t>1)</w:t>
      </w:r>
      <w:r>
        <w:rPr>
          <w:rFonts w:hint="eastAsia" w:asciiTheme="minorEastAsia" w:hAnsiTheme="minorEastAsia" w:eastAsiaTheme="minorEastAsia" w:cstheme="minorEastAsia"/>
          <w:color w:val="auto"/>
          <w:sz w:val="24"/>
          <w:szCs w:val="24"/>
          <w:highlight w:val="none"/>
          <w:lang w:eastAsia="zh-CN"/>
        </w:rPr>
        <w:t>生活用水：项目工作定员64人，</w:t>
      </w:r>
      <w:r>
        <w:rPr>
          <w:rFonts w:hint="eastAsia" w:asciiTheme="minorEastAsia" w:hAnsiTheme="minorEastAsia" w:eastAsiaTheme="minorEastAsia" w:cstheme="minorEastAsia"/>
          <w:color w:val="auto"/>
          <w:sz w:val="24"/>
          <w:szCs w:val="24"/>
          <w:highlight w:val="none"/>
          <w:lang w:val="en-US" w:eastAsia="zh-CN"/>
        </w:rPr>
        <w:t>本次扩建项目无新增劳动人员，改扩建后由企业内部自行调整岗位，故不新增生活污水排放量，生活污水依托现有工程处理</w:t>
      </w:r>
      <w:r>
        <w:rPr>
          <w:rFonts w:hint="eastAsia" w:asciiTheme="minorEastAsia" w:hAnsiTheme="minorEastAsia" w:eastAsiaTheme="minorEastAsia" w:cstheme="minorEastAsia"/>
          <w:color w:val="auto"/>
          <w:sz w:val="24"/>
          <w:szCs w:val="24"/>
          <w:highlight w:val="none"/>
          <w:lang w:eastAsia="zh-CN"/>
        </w:rPr>
        <w:t>。</w:t>
      </w:r>
    </w:p>
    <w:p>
      <w:pPr>
        <w:pStyle w:val="4"/>
        <w:spacing w:after="0" w:line="360" w:lineRule="auto"/>
        <w:ind w:left="0" w:leftChars="0" w:firstLine="480" w:firstLineChars="0"/>
        <w:jc w:val="both"/>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val="en-US" w:eastAsia="zh-CN"/>
        </w:rPr>
        <w:t>2）</w:t>
      </w:r>
      <w:r>
        <w:rPr>
          <w:rFonts w:hint="eastAsia" w:asciiTheme="minorEastAsia" w:hAnsiTheme="minorEastAsia" w:eastAsiaTheme="minorEastAsia" w:cstheme="minorEastAsia"/>
          <w:color w:val="auto"/>
          <w:sz w:val="24"/>
          <w:szCs w:val="24"/>
          <w:highlight w:val="none"/>
          <w:lang w:eastAsia="zh-CN"/>
        </w:rPr>
        <w:t>锅炉用水：新增1台</w:t>
      </w:r>
      <w:r>
        <w:rPr>
          <w:rFonts w:hint="eastAsia" w:asciiTheme="minorEastAsia" w:hAnsiTheme="minorEastAsia" w:cstheme="minorEastAsia"/>
          <w:color w:val="auto"/>
          <w:sz w:val="24"/>
          <w:szCs w:val="24"/>
          <w:highlight w:val="none"/>
          <w:lang w:val="en-US" w:eastAsia="zh-CN"/>
        </w:rPr>
        <w:t>70MW</w:t>
      </w:r>
      <w:r>
        <w:rPr>
          <w:rFonts w:hint="eastAsia" w:asciiTheme="minorEastAsia" w:hAnsiTheme="minorEastAsia" w:eastAsiaTheme="minorEastAsia" w:cstheme="minorEastAsia"/>
          <w:color w:val="auto"/>
          <w:sz w:val="24"/>
          <w:szCs w:val="24"/>
          <w:highlight w:val="none"/>
          <w:lang w:eastAsia="zh-CN"/>
        </w:rPr>
        <w:t>循环流化床锅炉，采暖期用水量为</w:t>
      </w:r>
      <w:r>
        <w:rPr>
          <w:rFonts w:hint="eastAsia" w:asciiTheme="minorEastAsia" w:hAnsiTheme="minorEastAsia" w:cstheme="minorEastAsia"/>
          <w:color w:val="auto"/>
          <w:sz w:val="24"/>
          <w:szCs w:val="24"/>
          <w:highlight w:val="none"/>
          <w:lang w:val="en-US" w:eastAsia="zh-CN"/>
        </w:rPr>
        <w:t>2064t/d</w:t>
      </w:r>
      <w:r>
        <w:rPr>
          <w:rFonts w:hint="eastAsia" w:asciiTheme="minorEastAsia" w:hAnsiTheme="minorEastAsia" w:eastAsiaTheme="minorEastAsia" w:cstheme="minorEastAsia"/>
          <w:color w:val="auto"/>
          <w:sz w:val="24"/>
          <w:szCs w:val="24"/>
          <w:highlight w:val="none"/>
          <w:lang w:eastAsia="zh-CN"/>
        </w:rPr>
        <w:t>（8</w:t>
      </w:r>
      <w:r>
        <w:rPr>
          <w:rFonts w:hint="eastAsia" w:asciiTheme="minorEastAsia" w:hAnsiTheme="minorEastAsia" w:cstheme="minorEastAsia"/>
          <w:color w:val="auto"/>
          <w:sz w:val="24"/>
          <w:szCs w:val="24"/>
          <w:highlight w:val="none"/>
          <w:lang w:val="en-US" w:eastAsia="zh-CN"/>
        </w:rPr>
        <w:t>6</w:t>
      </w:r>
      <w:r>
        <w:rPr>
          <w:rFonts w:hint="eastAsia" w:asciiTheme="minorEastAsia" w:hAnsiTheme="minorEastAsia" w:eastAsiaTheme="minorEastAsia" w:cstheme="minorEastAsia"/>
          <w:color w:val="auto"/>
          <w:sz w:val="24"/>
          <w:szCs w:val="24"/>
          <w:highlight w:val="none"/>
          <w:lang w:eastAsia="zh-CN"/>
        </w:rPr>
        <w:t>t/h</w:t>
      </w:r>
      <w:r>
        <w:rPr>
          <w:rFonts w:hint="eastAsia" w:asciiTheme="minorEastAsia" w:hAnsiTheme="minorEastAsia" w:eastAsiaTheme="minorEastAsia" w:cstheme="minorEastAsia"/>
          <w:color w:val="auto"/>
          <w:sz w:val="24"/>
          <w:szCs w:val="24"/>
          <w:highlight w:val="none"/>
          <w:lang w:val="en-US" w:eastAsia="zh-CN"/>
        </w:rPr>
        <w:t>）</w:t>
      </w:r>
      <w:r>
        <w:rPr>
          <w:rFonts w:hint="eastAsia" w:asciiTheme="minorEastAsia" w:hAnsiTheme="minorEastAsia" w:eastAsiaTheme="minorEastAsia" w:cstheme="minorEastAsia"/>
          <w:color w:val="auto"/>
          <w:sz w:val="24"/>
          <w:szCs w:val="24"/>
          <w:highlight w:val="none"/>
          <w:lang w:eastAsia="zh-CN"/>
        </w:rPr>
        <w:t>，蒸发水量为</w:t>
      </w:r>
      <w:r>
        <w:rPr>
          <w:rFonts w:hint="eastAsia" w:asciiTheme="minorEastAsia" w:hAnsiTheme="minorEastAsia" w:cstheme="minorEastAsia"/>
          <w:color w:val="auto"/>
          <w:sz w:val="24"/>
          <w:szCs w:val="24"/>
          <w:highlight w:val="none"/>
          <w:lang w:val="en-US" w:eastAsia="zh-CN"/>
        </w:rPr>
        <w:t>212t/d</w:t>
      </w:r>
      <w:r>
        <w:rPr>
          <w:rFonts w:hint="eastAsia" w:asciiTheme="minorEastAsia" w:hAnsiTheme="minorEastAsia" w:cstheme="minorEastAsia"/>
          <w:color w:val="auto"/>
          <w:sz w:val="24"/>
          <w:szCs w:val="24"/>
          <w:highlight w:val="none"/>
          <w:lang w:eastAsia="zh-CN"/>
        </w:rPr>
        <w:t>（</w:t>
      </w:r>
      <w:r>
        <w:rPr>
          <w:rFonts w:hint="eastAsia" w:asciiTheme="minorEastAsia" w:hAnsiTheme="minorEastAsia" w:cstheme="minorEastAsia"/>
          <w:color w:val="auto"/>
          <w:sz w:val="24"/>
          <w:szCs w:val="24"/>
          <w:highlight w:val="none"/>
          <w:lang w:val="en-US" w:eastAsia="zh-CN"/>
        </w:rPr>
        <w:t>8.83</w:t>
      </w:r>
      <w:r>
        <w:rPr>
          <w:rFonts w:hint="eastAsia" w:asciiTheme="minorEastAsia" w:hAnsiTheme="minorEastAsia" w:eastAsiaTheme="minorEastAsia" w:cstheme="minorEastAsia"/>
          <w:color w:val="auto"/>
          <w:sz w:val="24"/>
          <w:szCs w:val="24"/>
          <w:highlight w:val="none"/>
          <w:lang w:eastAsia="zh-CN"/>
        </w:rPr>
        <w:t>t/h</w:t>
      </w:r>
      <w:r>
        <w:rPr>
          <w:rFonts w:hint="eastAsia" w:asciiTheme="minorEastAsia" w:hAnsi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eastAsia="zh-CN"/>
        </w:rPr>
        <w:t>，锅炉补充新鲜水量</w:t>
      </w:r>
      <w:r>
        <w:rPr>
          <w:rFonts w:hint="eastAsia" w:asciiTheme="minorEastAsia" w:hAnsiTheme="minorEastAsia" w:cstheme="minorEastAsia"/>
          <w:color w:val="auto"/>
          <w:sz w:val="24"/>
          <w:szCs w:val="24"/>
          <w:highlight w:val="none"/>
          <w:lang w:val="en-US" w:eastAsia="zh-CN"/>
        </w:rPr>
        <w:t>240t/d</w:t>
      </w:r>
      <w:r>
        <w:rPr>
          <w:rFonts w:hint="eastAsia" w:asciiTheme="minorEastAsia" w:hAnsiTheme="minorEastAsia" w:cstheme="minorEastAsia"/>
          <w:color w:val="auto"/>
          <w:sz w:val="24"/>
          <w:szCs w:val="24"/>
          <w:highlight w:val="none"/>
          <w:lang w:eastAsia="zh-CN"/>
        </w:rPr>
        <w:t>（</w:t>
      </w:r>
      <w:r>
        <w:rPr>
          <w:rFonts w:hint="eastAsia" w:asciiTheme="minorEastAsia" w:hAnsiTheme="minorEastAsia" w:cstheme="minorEastAsia"/>
          <w:color w:val="auto"/>
          <w:sz w:val="24"/>
          <w:szCs w:val="24"/>
          <w:highlight w:val="none"/>
          <w:lang w:val="en-US" w:eastAsia="zh-CN"/>
        </w:rPr>
        <w:t>10</w:t>
      </w:r>
      <w:r>
        <w:rPr>
          <w:rFonts w:hint="eastAsia" w:asciiTheme="minorEastAsia" w:hAnsiTheme="minorEastAsia" w:eastAsiaTheme="minorEastAsia" w:cstheme="minorEastAsia"/>
          <w:color w:val="auto"/>
          <w:sz w:val="24"/>
          <w:szCs w:val="24"/>
          <w:highlight w:val="none"/>
          <w:lang w:eastAsia="zh-CN"/>
        </w:rPr>
        <w:t>t/h</w:t>
      </w:r>
      <w:r>
        <w:rPr>
          <w:rFonts w:hint="eastAsia" w:asciiTheme="minorEastAsia" w:hAnsi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eastAsia="zh-CN"/>
        </w:rPr>
        <w:t>。</w:t>
      </w:r>
    </w:p>
    <w:p>
      <w:pPr>
        <w:pStyle w:val="4"/>
        <w:spacing w:after="0" w:line="360" w:lineRule="auto"/>
        <w:ind w:left="0" w:leftChars="0" w:firstLine="480" w:firstLineChars="0"/>
        <w:jc w:val="both"/>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val="en-US" w:eastAsia="zh-CN"/>
        </w:rPr>
        <w:t>3）锅炉软化水装置用水</w:t>
      </w:r>
      <w:r>
        <w:rPr>
          <w:rFonts w:hint="eastAsia" w:asciiTheme="minorEastAsia" w:hAnsiTheme="minorEastAsia" w:eastAsiaTheme="minorEastAsia" w:cstheme="minorEastAsia"/>
          <w:color w:val="auto"/>
          <w:sz w:val="24"/>
          <w:szCs w:val="24"/>
          <w:highlight w:val="none"/>
          <w:lang w:val="en-US" w:eastAsia="zh-CN"/>
        </w:rPr>
        <w:t>：</w:t>
      </w:r>
      <w:r>
        <w:rPr>
          <w:rFonts w:hint="eastAsia" w:asciiTheme="minorEastAsia" w:hAnsiTheme="minorEastAsia" w:eastAsiaTheme="minorEastAsia" w:cstheme="minorEastAsia"/>
          <w:color w:val="auto"/>
          <w:sz w:val="24"/>
          <w:szCs w:val="24"/>
          <w:highlight w:val="none"/>
          <w:lang w:eastAsia="zh-CN"/>
        </w:rPr>
        <w:t>新鲜水经过软水器处理系统处理后送入锅炉，软水器处理系统新鲜水量为</w:t>
      </w:r>
      <w:r>
        <w:rPr>
          <w:rFonts w:hint="eastAsia" w:asciiTheme="minorEastAsia" w:hAnsiTheme="minorEastAsia" w:cstheme="minorEastAsia"/>
          <w:color w:val="auto"/>
          <w:sz w:val="24"/>
          <w:szCs w:val="24"/>
          <w:highlight w:val="none"/>
          <w:lang w:val="en-US" w:eastAsia="zh-CN"/>
        </w:rPr>
        <w:t>240</w:t>
      </w:r>
      <w:r>
        <w:rPr>
          <w:rFonts w:hint="eastAsia" w:asciiTheme="minorEastAsia" w:hAnsiTheme="minorEastAsia" w:eastAsiaTheme="minorEastAsia" w:cstheme="minorEastAsia"/>
          <w:color w:val="auto"/>
          <w:sz w:val="24"/>
          <w:szCs w:val="24"/>
          <w:highlight w:val="none"/>
          <w:lang w:val="en-US" w:eastAsia="zh-CN"/>
        </w:rPr>
        <w:t>t/d</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cstheme="minorEastAsia"/>
          <w:color w:val="auto"/>
          <w:sz w:val="24"/>
          <w:szCs w:val="24"/>
          <w:highlight w:val="none"/>
          <w:lang w:val="en-US" w:eastAsia="zh-CN"/>
        </w:rPr>
        <w:t>10</w:t>
      </w:r>
      <w:r>
        <w:rPr>
          <w:rFonts w:hint="eastAsia" w:asciiTheme="minorEastAsia" w:hAnsiTheme="minorEastAsia" w:eastAsiaTheme="minorEastAsia" w:cstheme="minorEastAsia"/>
          <w:color w:val="auto"/>
          <w:sz w:val="24"/>
          <w:szCs w:val="24"/>
          <w:highlight w:val="none"/>
          <w:lang w:eastAsia="zh-CN"/>
        </w:rPr>
        <w:t>t/h）</w:t>
      </w:r>
      <w:r>
        <w:rPr>
          <w:rFonts w:hint="eastAsia" w:asciiTheme="minorEastAsia" w:hAnsiTheme="minorEastAsia" w:eastAsiaTheme="minorEastAsia" w:cstheme="minorEastAsia"/>
          <w:color w:val="auto"/>
          <w:sz w:val="24"/>
          <w:szCs w:val="24"/>
          <w:highlight w:val="none"/>
          <w:lang w:val="en-US" w:eastAsia="zh-CN"/>
        </w:rPr>
        <w:t>，</w:t>
      </w:r>
      <w:r>
        <w:rPr>
          <w:rFonts w:hint="eastAsia" w:asciiTheme="minorEastAsia" w:hAnsiTheme="minorEastAsia" w:eastAsiaTheme="minorEastAsia" w:cstheme="minorEastAsia"/>
          <w:color w:val="auto"/>
          <w:sz w:val="24"/>
          <w:szCs w:val="24"/>
          <w:highlight w:val="none"/>
          <w:lang w:eastAsia="zh-CN"/>
        </w:rPr>
        <w:t>排放的浓盐水量为</w:t>
      </w:r>
      <w:r>
        <w:rPr>
          <w:rFonts w:hint="eastAsia" w:asciiTheme="minorEastAsia" w:hAnsiTheme="minorEastAsia" w:eastAsiaTheme="minorEastAsia" w:cstheme="minorEastAsia"/>
          <w:color w:val="auto"/>
          <w:sz w:val="24"/>
          <w:szCs w:val="24"/>
          <w:highlight w:val="none"/>
          <w:lang w:val="en-US" w:eastAsia="zh-CN"/>
        </w:rPr>
        <w:t>2</w:t>
      </w:r>
      <w:r>
        <w:rPr>
          <w:rFonts w:hint="eastAsia" w:asciiTheme="minorEastAsia" w:hAnsiTheme="minorEastAsia" w:cstheme="minorEastAsia"/>
          <w:color w:val="auto"/>
          <w:sz w:val="24"/>
          <w:szCs w:val="24"/>
          <w:highlight w:val="none"/>
          <w:lang w:val="en-US" w:eastAsia="zh-CN"/>
        </w:rPr>
        <w:t>8</w:t>
      </w:r>
      <w:r>
        <w:rPr>
          <w:rFonts w:hint="eastAsia" w:asciiTheme="minorEastAsia" w:hAnsiTheme="minorEastAsia" w:eastAsiaTheme="minorEastAsia" w:cstheme="minorEastAsia"/>
          <w:color w:val="auto"/>
          <w:sz w:val="24"/>
          <w:szCs w:val="24"/>
          <w:highlight w:val="none"/>
          <w:lang w:val="en-US" w:eastAsia="zh-CN"/>
        </w:rPr>
        <w:t>t/d</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val="en-US" w:eastAsia="zh-CN"/>
        </w:rPr>
        <w:t>1</w:t>
      </w:r>
      <w:r>
        <w:rPr>
          <w:rFonts w:hint="eastAsia" w:asciiTheme="minorEastAsia" w:hAnsiTheme="minorEastAsia" w:eastAsiaTheme="minorEastAsia" w:cstheme="minorEastAsia"/>
          <w:color w:val="auto"/>
          <w:sz w:val="24"/>
          <w:szCs w:val="24"/>
          <w:highlight w:val="none"/>
          <w:lang w:eastAsia="zh-CN"/>
        </w:rPr>
        <w:t>t/h）</w:t>
      </w:r>
      <w:r>
        <w:rPr>
          <w:rFonts w:hint="eastAsia" w:asciiTheme="minorEastAsia" w:hAnsiTheme="minorEastAsia" w:eastAsiaTheme="minorEastAsia" w:cstheme="minorEastAsia"/>
          <w:color w:val="auto"/>
          <w:sz w:val="24"/>
          <w:szCs w:val="24"/>
          <w:highlight w:val="none"/>
          <w:lang w:val="en-US" w:eastAsia="zh-CN"/>
        </w:rPr>
        <w:t>,排水</w:t>
      </w:r>
      <w:r>
        <w:rPr>
          <w:rFonts w:hint="eastAsia" w:asciiTheme="minorEastAsia" w:hAnsiTheme="minorEastAsia" w:eastAsiaTheme="minorEastAsia" w:cstheme="minorEastAsia"/>
          <w:color w:val="auto"/>
          <w:sz w:val="24"/>
          <w:szCs w:val="24"/>
          <w:highlight w:val="none"/>
          <w:lang w:eastAsia="zh-CN"/>
        </w:rPr>
        <w:t>用于灰渣抑尘用水。</w:t>
      </w:r>
    </w:p>
    <w:p>
      <w:pPr>
        <w:pStyle w:val="4"/>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val="en-US" w:eastAsia="zh-CN"/>
        </w:rPr>
        <w:t>4）</w:t>
      </w:r>
      <w:r>
        <w:rPr>
          <w:rFonts w:hint="eastAsia" w:asciiTheme="minorEastAsia" w:hAnsiTheme="minorEastAsia" w:eastAsiaTheme="minorEastAsia" w:cstheme="minorEastAsia"/>
          <w:color w:val="auto"/>
          <w:sz w:val="24"/>
          <w:szCs w:val="24"/>
          <w:highlight w:val="none"/>
          <w:lang w:eastAsia="zh-CN"/>
        </w:rPr>
        <w:t>脱硫系统用水：</w:t>
      </w:r>
      <w:r>
        <w:rPr>
          <w:rFonts w:hint="eastAsia" w:asciiTheme="minorEastAsia" w:hAnsiTheme="minorEastAsia" w:cstheme="minorEastAsia"/>
          <w:color w:val="auto"/>
          <w:sz w:val="24"/>
          <w:szCs w:val="24"/>
          <w:highlight w:val="none"/>
          <w:lang w:eastAsia="zh-CN"/>
        </w:rPr>
        <w:t>生</w:t>
      </w:r>
      <w:r>
        <w:rPr>
          <w:rFonts w:hint="eastAsia" w:asciiTheme="minorEastAsia" w:hAnsiTheme="minorEastAsia" w:eastAsiaTheme="minorEastAsia" w:cstheme="minorEastAsia"/>
          <w:color w:val="auto"/>
          <w:sz w:val="24"/>
          <w:szCs w:val="24"/>
          <w:highlight w:val="none"/>
          <w:lang w:eastAsia="zh-CN"/>
        </w:rPr>
        <w:t>灰石-石膏湿法脱硫系统中制石灰浆液用水量</w:t>
      </w:r>
      <w:r>
        <w:rPr>
          <w:rFonts w:hint="eastAsia" w:asciiTheme="minorEastAsia" w:hAnsiTheme="minorEastAsia" w:cstheme="minorEastAsia"/>
          <w:color w:val="auto"/>
          <w:sz w:val="24"/>
          <w:szCs w:val="24"/>
          <w:highlight w:val="none"/>
          <w:lang w:val="en-US" w:eastAsia="zh-CN"/>
        </w:rPr>
        <w:t>20.2t/d</w:t>
      </w:r>
      <w:r>
        <w:rPr>
          <w:rFonts w:hint="eastAsia" w:asciiTheme="minorEastAsia" w:hAnsi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eastAsia="zh-CN"/>
        </w:rPr>
        <w:t>0.8</w:t>
      </w:r>
      <w:r>
        <w:rPr>
          <w:rFonts w:hint="eastAsia" w:asciiTheme="minorEastAsia" w:hAnsiTheme="minorEastAsia" w:cstheme="minorEastAsia"/>
          <w:color w:val="auto"/>
          <w:sz w:val="24"/>
          <w:szCs w:val="24"/>
          <w:highlight w:val="none"/>
          <w:lang w:val="en-US" w:eastAsia="zh-CN"/>
        </w:rPr>
        <w:t>t</w:t>
      </w:r>
      <w:r>
        <w:rPr>
          <w:rFonts w:hint="eastAsia" w:asciiTheme="minorEastAsia" w:hAnsiTheme="minorEastAsia" w:eastAsiaTheme="minorEastAsia" w:cstheme="minorEastAsia"/>
          <w:color w:val="auto"/>
          <w:sz w:val="24"/>
          <w:szCs w:val="24"/>
          <w:highlight w:val="none"/>
          <w:lang w:eastAsia="zh-CN"/>
        </w:rPr>
        <w:t>/h</w:t>
      </w:r>
      <w:r>
        <w:rPr>
          <w:rFonts w:hint="eastAsia" w:asciiTheme="minorEastAsia" w:hAnsi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cstheme="minorEastAsia"/>
          <w:color w:val="auto"/>
          <w:sz w:val="24"/>
          <w:szCs w:val="24"/>
          <w:highlight w:val="none"/>
          <w:lang w:eastAsia="zh-CN"/>
        </w:rPr>
        <w:t>蒸发损失量</w:t>
      </w:r>
      <w:r>
        <w:rPr>
          <w:rFonts w:hint="eastAsia" w:asciiTheme="minorEastAsia" w:hAnsiTheme="minorEastAsia" w:cstheme="minorEastAsia"/>
          <w:color w:val="auto"/>
          <w:sz w:val="24"/>
          <w:szCs w:val="24"/>
          <w:highlight w:val="none"/>
          <w:lang w:val="en-US" w:eastAsia="zh-CN"/>
        </w:rPr>
        <w:t>9.8t/d</w:t>
      </w:r>
      <w:r>
        <w:rPr>
          <w:rFonts w:hint="eastAsia" w:asciiTheme="minorEastAsia" w:hAnsi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eastAsia="zh-CN"/>
        </w:rPr>
        <w:t>脱硫系统排水由自带处理系统处理后循环使用，循环水量为</w:t>
      </w:r>
      <w:r>
        <w:rPr>
          <w:rFonts w:hint="eastAsia" w:asciiTheme="minorEastAsia" w:hAnsiTheme="minorEastAsia" w:cstheme="minorEastAsia"/>
          <w:color w:val="auto"/>
          <w:sz w:val="24"/>
          <w:szCs w:val="24"/>
          <w:highlight w:val="none"/>
          <w:lang w:val="en-US" w:eastAsia="zh-CN"/>
        </w:rPr>
        <w:t>170t</w:t>
      </w:r>
      <w:r>
        <w:rPr>
          <w:rFonts w:hint="eastAsia" w:asciiTheme="minorEastAsia" w:hAnsiTheme="minorEastAsia" w:eastAsiaTheme="minorEastAsia" w:cstheme="minorEastAsia"/>
          <w:color w:val="auto"/>
          <w:sz w:val="24"/>
          <w:szCs w:val="24"/>
          <w:highlight w:val="none"/>
          <w:lang w:eastAsia="zh-CN"/>
        </w:rPr>
        <w:t>/d</w:t>
      </w:r>
      <w:r>
        <w:rPr>
          <w:rFonts w:hint="eastAsia" w:asciiTheme="minorEastAsia" w:hAnsi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eastAsia="zh-CN"/>
        </w:rPr>
        <w:t>补水量为</w:t>
      </w:r>
      <w:r>
        <w:rPr>
          <w:rFonts w:hint="eastAsia" w:asciiTheme="minorEastAsia" w:hAnsiTheme="minorEastAsia" w:cstheme="minorEastAsia"/>
          <w:color w:val="auto"/>
          <w:sz w:val="24"/>
          <w:szCs w:val="24"/>
          <w:highlight w:val="none"/>
          <w:lang w:val="en-US" w:eastAsia="zh-CN"/>
        </w:rPr>
        <w:t>30t</w:t>
      </w:r>
      <w:r>
        <w:rPr>
          <w:rFonts w:hint="eastAsia" w:asciiTheme="minorEastAsia" w:hAnsiTheme="minorEastAsia" w:eastAsiaTheme="minorEastAsia" w:cstheme="minorEastAsia"/>
          <w:color w:val="auto"/>
          <w:sz w:val="24"/>
          <w:szCs w:val="24"/>
          <w:highlight w:val="none"/>
          <w:lang w:eastAsia="zh-CN"/>
        </w:rPr>
        <w:t>/d。</w:t>
      </w:r>
    </w:p>
    <w:p>
      <w:pPr>
        <w:pStyle w:val="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val="en-US" w:eastAsia="zh-CN"/>
        </w:rPr>
        <w:t>5）</w:t>
      </w:r>
      <w:r>
        <w:rPr>
          <w:rFonts w:hint="eastAsia" w:asciiTheme="minorEastAsia" w:hAnsiTheme="minorEastAsia" w:eastAsiaTheme="minorEastAsia" w:cstheme="minorEastAsia"/>
          <w:color w:val="auto"/>
          <w:sz w:val="24"/>
          <w:szCs w:val="24"/>
          <w:highlight w:val="none"/>
          <w:lang w:eastAsia="zh-CN"/>
        </w:rPr>
        <w:t>煤场抑尘用水：储煤库为封闭式结构，则抑尘用水为</w:t>
      </w:r>
      <w:r>
        <w:rPr>
          <w:rFonts w:hint="eastAsia" w:asciiTheme="minorEastAsia" w:hAnsiTheme="minorEastAsia" w:cstheme="minorEastAsia"/>
          <w:color w:val="auto"/>
          <w:sz w:val="24"/>
          <w:szCs w:val="24"/>
          <w:highlight w:val="none"/>
          <w:lang w:val="en-US" w:eastAsia="zh-CN"/>
        </w:rPr>
        <w:t>1.056</w:t>
      </w:r>
      <w:r>
        <w:rPr>
          <w:rFonts w:hint="eastAsia" w:asciiTheme="minorEastAsia" w:hAnsiTheme="minorEastAsia" w:eastAsiaTheme="minorEastAsia" w:cstheme="minorEastAsia"/>
          <w:color w:val="auto"/>
          <w:sz w:val="24"/>
          <w:szCs w:val="24"/>
          <w:highlight w:val="none"/>
          <w:lang w:eastAsia="zh-CN"/>
        </w:rPr>
        <w:t>t/d</w:t>
      </w:r>
      <w:r>
        <w:rPr>
          <w:rFonts w:hint="eastAsia" w:asciiTheme="minorEastAsia" w:hAnsiTheme="minorEastAsia" w:eastAsiaTheme="minorEastAsia" w:cstheme="minorEastAsia"/>
          <w:color w:val="auto"/>
          <w:sz w:val="24"/>
          <w:szCs w:val="24"/>
          <w:highlight w:val="none"/>
          <w:lang w:val="en-US" w:eastAsia="zh-CN"/>
        </w:rPr>
        <w:t>(</w:t>
      </w:r>
      <w:r>
        <w:rPr>
          <w:rFonts w:hint="eastAsia" w:asciiTheme="minorEastAsia" w:hAnsiTheme="minorEastAsia" w:cstheme="minorEastAsia"/>
          <w:color w:val="auto"/>
          <w:sz w:val="24"/>
          <w:szCs w:val="24"/>
          <w:highlight w:val="none"/>
          <w:lang w:val="en-US" w:eastAsia="zh-CN"/>
        </w:rPr>
        <w:t>0.044t</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val="en-US" w:eastAsia="zh-CN"/>
        </w:rPr>
        <w:t>h)</w:t>
      </w:r>
      <w:r>
        <w:rPr>
          <w:rFonts w:hint="eastAsia" w:asciiTheme="minorEastAsia" w:hAnsiTheme="minorEastAsia" w:eastAsiaTheme="minorEastAsia" w:cstheme="minorEastAsia"/>
          <w:color w:val="auto"/>
          <w:sz w:val="24"/>
          <w:szCs w:val="24"/>
          <w:highlight w:val="none"/>
          <w:lang w:eastAsia="zh-CN"/>
        </w:rPr>
        <w:t>。</w:t>
      </w:r>
    </w:p>
    <w:p>
      <w:pPr>
        <w:pStyle w:val="11"/>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val="en-US" w:eastAsia="zh-CN"/>
        </w:rPr>
        <w:t>6）脱硝系统用水</w:t>
      </w:r>
      <w:r>
        <w:rPr>
          <w:rFonts w:hint="eastAsia" w:asciiTheme="minorEastAsia" w:hAnsiTheme="minorEastAsia" w:eastAsiaTheme="minorEastAsia" w:cstheme="minorEastAsia"/>
          <w:color w:val="auto"/>
          <w:sz w:val="24"/>
          <w:szCs w:val="24"/>
          <w:highlight w:val="none"/>
        </w:rPr>
        <w:t>；尿素溶解罐搅拌器进行搅拌均匀待用，配制尿素溶液用水量</w:t>
      </w:r>
      <w:r>
        <w:rPr>
          <w:rFonts w:hint="eastAsia" w:asciiTheme="minorEastAsia" w:hAnsiTheme="minorEastAsia" w:eastAsiaTheme="minorEastAsia" w:cstheme="minorEastAsia"/>
          <w:color w:val="auto"/>
          <w:sz w:val="24"/>
          <w:szCs w:val="24"/>
          <w:highlight w:val="none"/>
          <w:lang w:val="en-US"/>
        </w:rPr>
        <w:t>8.4</w:t>
      </w:r>
      <w:r>
        <w:rPr>
          <w:rFonts w:hint="eastAsia" w:asciiTheme="minorEastAsia" w:hAnsiTheme="minorEastAsia" w:cstheme="minorEastAsia"/>
          <w:color w:val="auto"/>
          <w:sz w:val="24"/>
          <w:szCs w:val="24"/>
          <w:highlight w:val="none"/>
          <w:lang w:val="en-US" w:eastAsia="zh-CN"/>
        </w:rPr>
        <w:t>t</w:t>
      </w:r>
      <w:r>
        <w:rPr>
          <w:rFonts w:hint="eastAsia" w:asciiTheme="minorEastAsia" w:hAnsiTheme="minorEastAsia" w:eastAsiaTheme="minorEastAsia" w:cstheme="minorEastAsia"/>
          <w:color w:val="auto"/>
          <w:sz w:val="24"/>
          <w:szCs w:val="24"/>
          <w:highlight w:val="none"/>
        </w:rPr>
        <w:t>/d</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val="en-US"/>
        </w:rPr>
        <w:t>0.35</w:t>
      </w:r>
      <w:r>
        <w:rPr>
          <w:rFonts w:hint="eastAsia" w:asciiTheme="minorEastAsia" w:hAnsiTheme="minorEastAsia" w:cstheme="minorEastAsia"/>
          <w:color w:val="auto"/>
          <w:sz w:val="24"/>
          <w:szCs w:val="24"/>
          <w:highlight w:val="none"/>
          <w:lang w:val="en-US" w:eastAsia="zh-CN"/>
        </w:rPr>
        <w:t>t</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z w:val="24"/>
          <w:szCs w:val="24"/>
          <w:highlight w:val="none"/>
          <w:lang w:val="en-US" w:eastAsia="zh-CN"/>
        </w:rPr>
        <w:t>h</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rPr>
        <w:t>。</w:t>
      </w:r>
    </w:p>
    <w:p>
      <w:pPr>
        <w:pStyle w:val="8"/>
        <w:keepNext/>
        <w:keepLines/>
        <w:pageBreakBefore w:val="0"/>
        <w:widowControl w:val="0"/>
        <w:kinsoku/>
        <w:wordWrap/>
        <w:overflowPunct/>
        <w:topLinePunct w:val="0"/>
        <w:autoSpaceDE/>
        <w:autoSpaceDN/>
        <w:bidi w:val="0"/>
        <w:adjustRightInd/>
        <w:snapToGrid/>
        <w:spacing w:before="0" w:beforeLines="0" w:after="0" w:afterLines="0" w:line="0" w:lineRule="atLeast"/>
        <w:ind w:firstLine="562" w:firstLineChars="200"/>
        <w:textAlignment w:val="auto"/>
        <w:rPr>
          <w:rFonts w:hint="eastAsia" w:asciiTheme="minorEastAsia" w:hAnsiTheme="minorEastAsia" w:eastAsiaTheme="minorEastAsia" w:cstheme="minorEastAsia"/>
          <w:color w:val="auto"/>
          <w:szCs w:val="24"/>
          <w:highlight w:val="none"/>
          <w:lang w:eastAsia="zh-CN"/>
        </w:rPr>
      </w:pPr>
      <w:bookmarkStart w:id="27" w:name="_Toc32448"/>
      <w:bookmarkStart w:id="28" w:name="_Toc28908"/>
      <w:r>
        <w:rPr>
          <w:rFonts w:hint="eastAsia" w:asciiTheme="majorEastAsia" w:hAnsiTheme="majorEastAsia" w:eastAsiaTheme="majorEastAsia" w:cstheme="majorEastAsia"/>
          <w:sz w:val="28"/>
          <w:szCs w:val="28"/>
          <w:lang w:val="en-US" w:eastAsia="zh-CN"/>
        </w:rPr>
        <w:t>3.6.2</w:t>
      </w:r>
      <w:r>
        <w:rPr>
          <w:rFonts w:hint="eastAsia" w:asciiTheme="majorEastAsia" w:hAnsiTheme="majorEastAsia" w:eastAsiaTheme="majorEastAsia" w:cstheme="majorEastAsia"/>
          <w:sz w:val="28"/>
          <w:szCs w:val="28"/>
          <w:lang w:eastAsia="zh-CN"/>
        </w:rPr>
        <w:t>排水</w:t>
      </w:r>
      <w:bookmarkEnd w:id="27"/>
      <w:bookmarkEnd w:id="28"/>
    </w:p>
    <w:p>
      <w:pPr>
        <w:pStyle w:val="4"/>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val="en-US" w:eastAsia="zh-CN"/>
        </w:rPr>
        <w:t>1）</w:t>
      </w:r>
      <w:r>
        <w:rPr>
          <w:rFonts w:hint="eastAsia" w:asciiTheme="minorEastAsia" w:hAnsiTheme="minorEastAsia" w:eastAsiaTheme="minorEastAsia" w:cstheme="minorEastAsia"/>
          <w:color w:val="auto"/>
          <w:sz w:val="24"/>
          <w:szCs w:val="24"/>
          <w:highlight w:val="none"/>
          <w:lang w:eastAsia="zh-CN"/>
        </w:rPr>
        <w:t>生活污水：生活污水</w:t>
      </w:r>
      <w:r>
        <w:rPr>
          <w:rFonts w:hint="eastAsia" w:asciiTheme="minorEastAsia" w:hAnsiTheme="minorEastAsia" w:cstheme="minorEastAsia"/>
          <w:color w:val="auto"/>
          <w:sz w:val="24"/>
          <w:szCs w:val="24"/>
          <w:highlight w:val="none"/>
          <w:lang w:eastAsia="zh-CN"/>
        </w:rPr>
        <w:t>依托现有工程处理</w:t>
      </w:r>
      <w:r>
        <w:rPr>
          <w:rFonts w:hint="eastAsia" w:asciiTheme="minorEastAsia" w:hAnsiTheme="minorEastAsia" w:eastAsiaTheme="minorEastAsia" w:cstheme="minorEastAsia"/>
          <w:color w:val="auto"/>
          <w:sz w:val="24"/>
          <w:szCs w:val="24"/>
          <w:highlight w:val="none"/>
          <w:lang w:eastAsia="zh-CN"/>
        </w:rPr>
        <w:t>。</w:t>
      </w:r>
    </w:p>
    <w:p>
      <w:pPr>
        <w:pStyle w:val="4"/>
        <w:spacing w:after="0" w:line="360" w:lineRule="auto"/>
        <w:ind w:left="0" w:leftChars="0" w:firstLine="48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val="en-US" w:eastAsia="zh-CN"/>
        </w:rPr>
        <w:t>2）</w:t>
      </w:r>
      <w:r>
        <w:rPr>
          <w:rFonts w:hint="eastAsia" w:asciiTheme="minorEastAsia" w:hAnsiTheme="minorEastAsia" w:eastAsiaTheme="minorEastAsia" w:cstheme="minorEastAsia"/>
          <w:color w:val="auto"/>
          <w:sz w:val="24"/>
          <w:szCs w:val="24"/>
          <w:highlight w:val="none"/>
          <w:lang w:eastAsia="zh-CN"/>
        </w:rPr>
        <w:t>锅炉</w:t>
      </w:r>
      <w:r>
        <w:rPr>
          <w:rFonts w:hint="eastAsia" w:asciiTheme="minorEastAsia" w:hAnsiTheme="minorEastAsia" w:cstheme="minorEastAsia"/>
          <w:color w:val="auto"/>
          <w:sz w:val="24"/>
          <w:szCs w:val="24"/>
          <w:highlight w:val="none"/>
          <w:lang w:eastAsia="zh-CN"/>
        </w:rPr>
        <w:t>软化装置</w:t>
      </w:r>
      <w:r>
        <w:rPr>
          <w:rFonts w:hint="eastAsia" w:asciiTheme="minorEastAsia" w:hAnsiTheme="minorEastAsia" w:eastAsiaTheme="minorEastAsia" w:cstheme="minorEastAsia"/>
          <w:color w:val="auto"/>
          <w:sz w:val="24"/>
          <w:szCs w:val="24"/>
          <w:highlight w:val="none"/>
          <w:lang w:eastAsia="zh-CN"/>
        </w:rPr>
        <w:t>排水：排放量为24</w:t>
      </w:r>
      <w:r>
        <w:rPr>
          <w:rFonts w:hint="eastAsia" w:asciiTheme="minorEastAsia" w:hAnsiTheme="minorEastAsia" w:cstheme="minorEastAsia"/>
          <w:color w:val="auto"/>
          <w:sz w:val="24"/>
          <w:szCs w:val="24"/>
          <w:highlight w:val="none"/>
          <w:lang w:val="en-US" w:eastAsia="zh-CN"/>
        </w:rPr>
        <w:t>t</w:t>
      </w:r>
      <w:r>
        <w:rPr>
          <w:rFonts w:hint="eastAsia" w:asciiTheme="minorEastAsia" w:hAnsiTheme="minorEastAsia" w:eastAsiaTheme="minorEastAsia" w:cstheme="minorEastAsia"/>
          <w:color w:val="auto"/>
          <w:sz w:val="24"/>
          <w:szCs w:val="24"/>
          <w:highlight w:val="none"/>
          <w:lang w:eastAsia="zh-CN"/>
        </w:rPr>
        <w:t>/d，回用于灰渣抑尘用水。</w:t>
      </w:r>
    </w:p>
    <w:p>
      <w:pPr>
        <w:tabs>
          <w:tab w:val="left" w:pos="1043"/>
        </w:tabs>
        <w:bidi w:val="0"/>
        <w:spacing w:line="360" w:lineRule="auto"/>
        <w:ind w:firstLine="480" w:firstLineChars="200"/>
        <w:jc w:val="left"/>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cstheme="minorEastAsia"/>
          <w:color w:val="auto"/>
          <w:sz w:val="24"/>
          <w:szCs w:val="24"/>
          <w:highlight w:val="none"/>
          <w:lang w:val="en-US" w:eastAsia="zh-CN"/>
        </w:rPr>
        <w:t>3）</w:t>
      </w:r>
      <w:r>
        <w:rPr>
          <w:rFonts w:hint="eastAsia" w:asciiTheme="minorEastAsia" w:hAnsiTheme="minorEastAsia" w:eastAsiaTheme="minorEastAsia" w:cstheme="minorEastAsia"/>
          <w:color w:val="auto"/>
          <w:sz w:val="24"/>
          <w:szCs w:val="24"/>
          <w:highlight w:val="none"/>
          <w:lang w:val="en-US"/>
        </w:rPr>
        <w:t>脱硫系统排水：</w:t>
      </w:r>
      <w:r>
        <w:rPr>
          <w:rFonts w:hint="eastAsia" w:asciiTheme="minorEastAsia" w:hAnsiTheme="minorEastAsia" w:eastAsiaTheme="minorEastAsia" w:cstheme="minorEastAsia"/>
          <w:color w:val="auto"/>
          <w:sz w:val="24"/>
          <w:szCs w:val="24"/>
          <w:highlight w:val="none"/>
          <w:lang w:eastAsia="zh-CN"/>
        </w:rPr>
        <w:t>脱硫系统排水由自带处理系统处理后循环使用</w:t>
      </w:r>
      <w:r>
        <w:rPr>
          <w:rFonts w:hint="eastAsia" w:asciiTheme="minorEastAsia" w:hAnsiTheme="minorEastAsia" w:eastAsiaTheme="minorEastAsia" w:cstheme="minorEastAsia"/>
          <w:color w:val="auto"/>
          <w:sz w:val="24"/>
          <w:szCs w:val="24"/>
          <w:highlight w:val="none"/>
          <w:lang w:val="en-US"/>
        </w:rPr>
        <w:t>。</w:t>
      </w:r>
    </w:p>
    <w:p>
      <w:pPr>
        <w:pStyle w:val="2"/>
        <w:ind w:left="0" w:leftChars="0" w:firstLine="480" w:firstLineChars="200"/>
        <w:rPr>
          <w:rFonts w:hint="default" w:eastAsiaTheme="minorEastAsia"/>
          <w:lang w:val="en-US" w:eastAsia="zh-CN"/>
        </w:rPr>
      </w:pPr>
      <w:r>
        <w:rPr>
          <w:rFonts w:hint="eastAsia" w:asciiTheme="minorEastAsia" w:hAnsiTheme="minorEastAsia" w:eastAsiaTheme="minorEastAsia" w:cstheme="minorEastAsia"/>
          <w:color w:val="auto"/>
          <w:sz w:val="24"/>
          <w:szCs w:val="24"/>
          <w:highlight w:val="none"/>
          <w:lang w:val="en-US" w:eastAsia="zh-CN"/>
        </w:rPr>
        <w:t>项目水平衡见表3-8所示。项目水平衡图见3-4所示。</w:t>
      </w:r>
    </w:p>
    <w:p>
      <w:pPr>
        <w:pStyle w:val="2"/>
        <w:keepNext w:val="0"/>
        <w:keepLines w:val="0"/>
        <w:pageBreakBefore w:val="0"/>
        <w:widowControl w:val="0"/>
        <w:kinsoku/>
        <w:wordWrap/>
        <w:overflowPunct/>
        <w:topLinePunct w:val="0"/>
        <w:autoSpaceDE/>
        <w:autoSpaceDN/>
        <w:bidi w:val="0"/>
        <w:adjustRightInd/>
        <w:snapToGrid/>
        <w:spacing w:line="0" w:lineRule="atLeast"/>
        <w:ind w:firstLine="198"/>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heme="minorEastAsia" w:hAnsiTheme="minorEastAsia" w:eastAsiaTheme="minorEastAsia" w:cstheme="minorEastAsia"/>
          <w:b/>
          <w:bCs/>
          <w:color w:val="auto"/>
          <w:sz w:val="24"/>
          <w:szCs w:val="24"/>
          <w:highlight w:val="none"/>
          <w:lang w:eastAsia="zh-CN"/>
        </w:rPr>
        <w:t>表</w:t>
      </w:r>
      <w:r>
        <w:rPr>
          <w:rFonts w:hint="eastAsia" w:asciiTheme="minorEastAsia" w:hAnsiTheme="minorEastAsia" w:eastAsiaTheme="minorEastAsia" w:cstheme="minorEastAsia"/>
          <w:b/>
          <w:bCs/>
          <w:color w:val="auto"/>
          <w:sz w:val="24"/>
          <w:szCs w:val="24"/>
          <w:highlight w:val="none"/>
          <w:lang w:val="en-US" w:eastAsia="zh-CN"/>
        </w:rPr>
        <w:t xml:space="preserve">3-8  </w:t>
      </w:r>
      <w:r>
        <w:rPr>
          <w:rFonts w:hint="eastAsia" w:asciiTheme="minorEastAsia" w:hAnsiTheme="minorEastAsia" w:eastAsiaTheme="minorEastAsia" w:cstheme="minorEastAsia"/>
          <w:b/>
          <w:bCs/>
          <w:color w:val="auto"/>
          <w:sz w:val="24"/>
          <w:szCs w:val="24"/>
          <w:highlight w:val="none"/>
          <w:lang w:eastAsia="zh-CN"/>
        </w:rPr>
        <w:t xml:space="preserve">  水平衡一览表</w:t>
      </w:r>
      <w:r>
        <w:rPr>
          <w:rFonts w:hint="eastAsia" w:asciiTheme="minorEastAsia" w:hAnsiTheme="minorEastAsia" w:eastAsiaTheme="minorEastAsia" w:cstheme="minorEastAsia"/>
          <w:b/>
          <w:bCs/>
          <w:color w:val="auto"/>
          <w:sz w:val="24"/>
          <w:szCs w:val="24"/>
          <w:highlight w:val="none"/>
          <w:lang w:val="en-US" w:eastAsia="zh-CN"/>
        </w:rPr>
        <w:t xml:space="preserve">    单位：</w:t>
      </w:r>
      <w:r>
        <w:rPr>
          <w:rFonts w:hint="eastAsia" w:asciiTheme="minorEastAsia" w:hAnsiTheme="minorEastAsia" w:eastAsiaTheme="minorEastAsia" w:cstheme="minorEastAsia"/>
          <w:b/>
          <w:bCs/>
          <w:color w:val="auto"/>
          <w:sz w:val="24"/>
          <w:szCs w:val="24"/>
          <w:highlight w:val="none"/>
          <w:lang w:eastAsia="zh-CN"/>
        </w:rPr>
        <w:t>t/d</w:t>
      </w:r>
    </w:p>
    <w:tbl>
      <w:tblPr>
        <w:tblStyle w:val="20"/>
        <w:tblW w:w="4996"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41"/>
        <w:gridCol w:w="1220"/>
        <w:gridCol w:w="1254"/>
        <w:gridCol w:w="1090"/>
        <w:gridCol w:w="1370"/>
        <w:gridCol w:w="720"/>
        <w:gridCol w:w="1120"/>
        <w:gridCol w:w="720"/>
        <w:gridCol w:w="116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序号</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用水项目</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总用水量</w:t>
            </w:r>
          </w:p>
        </w:tc>
        <w:tc>
          <w:tcPr>
            <w:tcW w:w="5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新鲜水</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回用</w:t>
            </w:r>
          </w:p>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水量</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循环水量</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lang w:eastAsia="zh-CN"/>
              </w:rPr>
              <w:t>损耗量</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排水量</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排水去向</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1</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生活用水</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5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依托现有工程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2</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锅炉用水</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2064</w:t>
            </w:r>
          </w:p>
        </w:tc>
        <w:tc>
          <w:tcPr>
            <w:tcW w:w="5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240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212</w:t>
            </w:r>
            <w:r>
              <w:rPr>
                <w:rFonts w:hint="eastAsia" w:asciiTheme="minorEastAsia" w:hAnsiTheme="minorEastAsia" w:eastAsiaTheme="minorEastAsia" w:cstheme="minorEastAsia"/>
                <w:color w:val="auto"/>
                <w:sz w:val="24"/>
                <w:szCs w:val="24"/>
                <w:highlight w:val="none"/>
                <w:lang w:eastAsia="zh-CN"/>
              </w:rPr>
              <w:t>（软水）</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1824</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212</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3</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锅炉软化装置用水</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240</w:t>
            </w:r>
          </w:p>
        </w:tc>
        <w:tc>
          <w:tcPr>
            <w:tcW w:w="5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240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212</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2</w:t>
            </w:r>
            <w:r>
              <w:rPr>
                <w:rFonts w:hint="eastAsia" w:asciiTheme="minorEastAsia" w:hAnsiTheme="minorEastAsia" w:cstheme="minorEastAsia"/>
                <w:color w:val="auto"/>
                <w:sz w:val="24"/>
                <w:szCs w:val="24"/>
                <w:highlight w:val="none"/>
                <w:lang w:val="en-US" w:eastAsia="zh-CN"/>
              </w:rPr>
              <w:t>8</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灰渣抑尘用水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4</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脱硫系统用水</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200</w:t>
            </w:r>
          </w:p>
        </w:tc>
        <w:tc>
          <w:tcPr>
            <w:tcW w:w="5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30</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170</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9.8</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val="en-US" w:eastAsia="zh-CN"/>
              </w:rPr>
              <w:t>/</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5</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煤场抑尘用水</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eastAsia="zh-CN"/>
              </w:rPr>
              <w:t>1.0</w:t>
            </w:r>
            <w:r>
              <w:rPr>
                <w:rFonts w:hint="eastAsia" w:asciiTheme="minorEastAsia" w:hAnsiTheme="minorEastAsia" w:cstheme="minorEastAsia"/>
                <w:color w:val="auto"/>
                <w:sz w:val="24"/>
                <w:szCs w:val="24"/>
                <w:highlight w:val="none"/>
                <w:lang w:val="en-US" w:eastAsia="zh-CN"/>
              </w:rPr>
              <w:t>56</w:t>
            </w:r>
          </w:p>
        </w:tc>
        <w:tc>
          <w:tcPr>
            <w:tcW w:w="5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1.0</w:t>
            </w:r>
            <w:r>
              <w:rPr>
                <w:rFonts w:hint="eastAsia" w:asciiTheme="minorEastAsia" w:hAnsiTheme="minorEastAsia" w:cstheme="minorEastAsia"/>
                <w:color w:val="auto"/>
                <w:sz w:val="24"/>
                <w:szCs w:val="24"/>
                <w:highlight w:val="none"/>
                <w:lang w:val="en-US" w:eastAsia="zh-CN"/>
              </w:rPr>
              <w:t>56</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1.0</w:t>
            </w:r>
            <w:r>
              <w:rPr>
                <w:rFonts w:hint="eastAsia" w:asciiTheme="minorEastAsia" w:hAnsiTheme="minorEastAsia" w:cstheme="minorEastAsia"/>
                <w:color w:val="auto"/>
                <w:sz w:val="24"/>
                <w:szCs w:val="24"/>
                <w:highlight w:val="none"/>
                <w:lang w:val="en-US" w:eastAsia="zh-CN"/>
              </w:rPr>
              <w:t>56</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0</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val="en-US" w:eastAsia="zh-CN"/>
              </w:rPr>
              <w:t>6</w:t>
            </w:r>
          </w:p>
        </w:tc>
        <w:tc>
          <w:tcPr>
            <w:tcW w:w="65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脱硝系统用水</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8.4</w:t>
            </w:r>
          </w:p>
        </w:tc>
        <w:tc>
          <w:tcPr>
            <w:tcW w:w="5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8.4</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000"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总计</w:t>
            </w:r>
          </w:p>
        </w:tc>
        <w:tc>
          <w:tcPr>
            <w:tcW w:w="67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2513.456</w:t>
            </w:r>
          </w:p>
        </w:tc>
        <w:tc>
          <w:tcPr>
            <w:tcW w:w="5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519.456</w:t>
            </w:r>
          </w:p>
        </w:tc>
        <w:tc>
          <w:tcPr>
            <w:tcW w:w="7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212</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2206</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222.856</w:t>
            </w:r>
          </w:p>
        </w:tc>
        <w:tc>
          <w:tcPr>
            <w:tcW w:w="3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28</w:t>
            </w:r>
          </w:p>
        </w:tc>
        <w:tc>
          <w:tcPr>
            <w:tcW w:w="6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r>
    </w:tbl>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p>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p>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p>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p>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r>
        <w:rPr>
          <w:sz w:val="24"/>
        </w:rPr>
        <mc:AlternateContent>
          <mc:Choice Requires="wpg">
            <w:drawing>
              <wp:anchor distT="0" distB="0" distL="114300" distR="114300" simplePos="0" relativeHeight="251691008" behindDoc="0" locked="0" layoutInCell="1" allowOverlap="1">
                <wp:simplePos x="0" y="0"/>
                <wp:positionH relativeFrom="column">
                  <wp:posOffset>127000</wp:posOffset>
                </wp:positionH>
                <wp:positionV relativeFrom="paragraph">
                  <wp:posOffset>81915</wp:posOffset>
                </wp:positionV>
                <wp:extent cx="5107305" cy="2726055"/>
                <wp:effectExtent l="4445" t="5080" r="8890" b="12065"/>
                <wp:wrapNone/>
                <wp:docPr id="235" name="组合 235"/>
                <wp:cNvGraphicFramePr/>
                <a:graphic xmlns:a="http://schemas.openxmlformats.org/drawingml/2006/main">
                  <a:graphicData uri="http://schemas.microsoft.com/office/word/2010/wordprocessingGroup">
                    <wpg:wgp>
                      <wpg:cNvGrpSpPr/>
                      <wpg:grpSpPr>
                        <a:xfrm>
                          <a:off x="0" y="0"/>
                          <a:ext cx="5107305" cy="2726055"/>
                          <a:chOff x="2063" y="313291"/>
                          <a:chExt cx="8043" cy="4293"/>
                        </a:xfrm>
                      </wpg:grpSpPr>
                      <wps:wsp>
                        <wps:cNvPr id="3" name="文本框 1"/>
                        <wps:cNvSpPr txBox="1"/>
                        <wps:spPr>
                          <a:xfrm>
                            <a:off x="2063" y="315391"/>
                            <a:ext cx="1727" cy="433"/>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lang w:val="en-US" w:eastAsia="zh-CN"/>
                                </w:rPr>
                              </w:pPr>
                              <w:r>
                                <w:rPr>
                                  <w:rFonts w:hint="eastAsia"/>
                                  <w:lang w:eastAsia="zh-CN"/>
                                </w:rPr>
                                <w:t>新鲜水</w:t>
                              </w:r>
                              <w:r>
                                <w:rPr>
                                  <w:rFonts w:hint="eastAsia" w:asciiTheme="minorEastAsia" w:hAnsiTheme="minorEastAsia" w:cstheme="minorEastAsia"/>
                                  <w:color w:val="auto"/>
                                  <w:sz w:val="21"/>
                                  <w:szCs w:val="21"/>
                                  <w:highlight w:val="none"/>
                                  <w:lang w:val="en-US" w:eastAsia="zh-CN"/>
                                </w:rPr>
                                <w:t>279.456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 name="直接箭头连接符 2"/>
                        <wps:cNvCnPr>
                          <a:stCxn id="1" idx="3"/>
                        </wps:cNvCnPr>
                        <wps:spPr>
                          <a:xfrm>
                            <a:off x="3749" y="315618"/>
                            <a:ext cx="576" cy="0"/>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153" name="文本框 153"/>
                        <wps:cNvSpPr txBox="1"/>
                        <wps:spPr>
                          <a:xfrm>
                            <a:off x="5025" y="315527"/>
                            <a:ext cx="672" cy="45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20.2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4" name="文本框 154"/>
                        <wps:cNvSpPr txBox="1"/>
                        <wps:spPr>
                          <a:xfrm>
                            <a:off x="5320" y="316060"/>
                            <a:ext cx="1381" cy="42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lang w:eastAsia="zh-CN"/>
                                </w:rPr>
                                <w:t>石灰石浆液</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 name="直接连接符 3"/>
                        <wps:cNvCnPr/>
                        <wps:spPr>
                          <a:xfrm>
                            <a:off x="4353" y="314498"/>
                            <a:ext cx="0" cy="286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5" name="直接连接符 155"/>
                        <wps:cNvCnPr/>
                        <wps:spPr>
                          <a:xfrm>
                            <a:off x="4792" y="315660"/>
                            <a:ext cx="0" cy="39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 name="直接箭头连接符 16"/>
                        <wps:cNvCnPr/>
                        <wps:spPr>
                          <a:xfrm>
                            <a:off x="4329" y="314494"/>
                            <a:ext cx="926" cy="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文本框 17"/>
                        <wps:cNvSpPr txBox="1"/>
                        <wps:spPr>
                          <a:xfrm>
                            <a:off x="5256" y="314275"/>
                            <a:ext cx="1643" cy="42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lang w:eastAsia="zh-CN"/>
                                </w:rPr>
                                <w:t>锅炉软化装置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6" name="直接箭头连接符 156"/>
                        <wps:cNvCnPr/>
                        <wps:spPr>
                          <a:xfrm>
                            <a:off x="4801" y="315657"/>
                            <a:ext cx="1125" cy="3"/>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18" name="文本框 18"/>
                        <wps:cNvSpPr txBox="1"/>
                        <wps:spPr>
                          <a:xfrm>
                            <a:off x="4418" y="314101"/>
                            <a:ext cx="672"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240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7" name="直接连接符 157"/>
                        <wps:cNvCnPr/>
                        <wps:spPr>
                          <a:xfrm>
                            <a:off x="5932" y="315658"/>
                            <a:ext cx="0" cy="397"/>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 name="直接箭头连接符 158"/>
                        <wps:cNvCnPr/>
                        <wps:spPr>
                          <a:xfrm>
                            <a:off x="6722" y="316290"/>
                            <a:ext cx="1201" cy="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 name="肘形连接符 34"/>
                        <wps:cNvCnPr/>
                        <wps:spPr>
                          <a:xfrm rot="16200000">
                            <a:off x="8387" y="315901"/>
                            <a:ext cx="244" cy="116"/>
                          </a:xfrm>
                          <a:prstGeom prst="bentConnector3">
                            <a:avLst>
                              <a:gd name="adj1" fmla="val 49590"/>
                            </a:avLst>
                          </a:prstGeom>
                          <a:ln>
                            <a:solidFill>
                              <a:schemeClr val="tx1"/>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s:wsp>
                        <wps:cNvPr id="30" name="直接箭头连接符 30"/>
                        <wps:cNvCnPr/>
                        <wps:spPr>
                          <a:xfrm>
                            <a:off x="4348" y="316297"/>
                            <a:ext cx="926" cy="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 name="文本框 31"/>
                        <wps:cNvSpPr txBox="1"/>
                        <wps:spPr>
                          <a:xfrm>
                            <a:off x="7909" y="316055"/>
                            <a:ext cx="1265" cy="42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lang w:eastAsia="zh-CN"/>
                                </w:rPr>
                                <w:t>脱硫系统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 name="文本框 37"/>
                        <wps:cNvSpPr txBox="1"/>
                        <wps:spPr>
                          <a:xfrm>
                            <a:off x="8149" y="315383"/>
                            <a:ext cx="1018"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损耗9.8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 name="文本框 32"/>
                        <wps:cNvSpPr txBox="1"/>
                        <wps:spPr>
                          <a:xfrm>
                            <a:off x="4506" y="315938"/>
                            <a:ext cx="588"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30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 name="直接箭头连接符 20"/>
                        <wps:cNvCnPr/>
                        <wps:spPr>
                          <a:xfrm>
                            <a:off x="9153" y="316244"/>
                            <a:ext cx="892" cy="4"/>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41" name="直接连接符 21"/>
                        <wps:cNvCnPr/>
                        <wps:spPr>
                          <a:xfrm>
                            <a:off x="10044" y="316222"/>
                            <a:ext cx="0" cy="77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 name="直接箭头连接符 22"/>
                        <wps:cNvCnPr/>
                        <wps:spPr>
                          <a:xfrm>
                            <a:off x="8538" y="316985"/>
                            <a:ext cx="1488" cy="3"/>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49" name="直接箭头连接符 30"/>
                        <wps:cNvCnPr/>
                        <wps:spPr>
                          <a:xfrm>
                            <a:off x="4352" y="317376"/>
                            <a:ext cx="926" cy="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直接连接符 23"/>
                        <wps:cNvCnPr/>
                        <wps:spPr>
                          <a:xfrm flipH="1">
                            <a:off x="8536" y="316476"/>
                            <a:ext cx="1" cy="527"/>
                          </a:xfrm>
                          <a:prstGeom prst="line">
                            <a:avLst/>
                          </a:prstGeom>
                          <a:ln>
                            <a:solidFill>
                              <a:schemeClr val="tx1"/>
                            </a:solidFill>
                            <a:headEnd type="triangle"/>
                          </a:ln>
                        </wps:spPr>
                        <wps:style>
                          <a:lnRef idx="1">
                            <a:schemeClr val="accent1"/>
                          </a:lnRef>
                          <a:fillRef idx="0">
                            <a:schemeClr val="accent1"/>
                          </a:fillRef>
                          <a:effectRef idx="0">
                            <a:schemeClr val="accent1"/>
                          </a:effectRef>
                          <a:fontRef idx="minor">
                            <a:schemeClr val="tx1"/>
                          </a:fontRef>
                        </wps:style>
                        <wps:bodyPr/>
                      </wps:wsp>
                      <wps:wsp>
                        <wps:cNvPr id="50" name="文本框 31"/>
                        <wps:cNvSpPr txBox="1"/>
                        <wps:spPr>
                          <a:xfrm>
                            <a:off x="5277" y="317158"/>
                            <a:ext cx="1265" cy="42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lang w:eastAsia="zh-CN"/>
                                </w:rPr>
                              </w:pPr>
                              <w:r>
                                <w:rPr>
                                  <w:rFonts w:hint="eastAsia"/>
                                  <w:lang w:eastAsia="zh-CN"/>
                                </w:rPr>
                                <w:t>煤场抑尘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 name="直接连接符 23"/>
                        <wps:cNvCnPr/>
                        <wps:spPr>
                          <a:xfrm flipH="1">
                            <a:off x="6111" y="313713"/>
                            <a:ext cx="8" cy="625"/>
                          </a:xfrm>
                          <a:prstGeom prst="line">
                            <a:avLst/>
                          </a:prstGeom>
                          <a:ln>
                            <a:solidFill>
                              <a:schemeClr val="tx1"/>
                            </a:solidFill>
                            <a:headEnd type="triangle"/>
                          </a:ln>
                        </wps:spPr>
                        <wps:style>
                          <a:lnRef idx="1">
                            <a:schemeClr val="accent1"/>
                          </a:lnRef>
                          <a:fillRef idx="0">
                            <a:schemeClr val="accent1"/>
                          </a:fillRef>
                          <a:effectRef idx="0">
                            <a:schemeClr val="accent1"/>
                          </a:effectRef>
                          <a:fontRef idx="minor">
                            <a:schemeClr val="tx1"/>
                          </a:fontRef>
                        </wps:style>
                        <wps:bodyPr/>
                      </wps:wsp>
                      <wps:wsp>
                        <wps:cNvPr id="51" name="文本框 32"/>
                        <wps:cNvSpPr txBox="1"/>
                        <wps:spPr>
                          <a:xfrm>
                            <a:off x="4348" y="317005"/>
                            <a:ext cx="920"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1.056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4" name="文本框 24"/>
                        <wps:cNvSpPr txBox="1"/>
                        <wps:spPr>
                          <a:xfrm>
                            <a:off x="8675" y="316539"/>
                            <a:ext cx="1431"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循环量170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 name="直接箭头连接符 27"/>
                        <wps:cNvCnPr/>
                        <wps:spPr>
                          <a:xfrm flipV="1">
                            <a:off x="6914" y="314498"/>
                            <a:ext cx="642" cy="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 name="文本框 28"/>
                        <wps:cNvSpPr txBox="1"/>
                        <wps:spPr>
                          <a:xfrm>
                            <a:off x="6121" y="313830"/>
                            <a:ext cx="578"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28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 name="文本框 29"/>
                        <wps:cNvSpPr txBox="1"/>
                        <wps:spPr>
                          <a:xfrm>
                            <a:off x="5307" y="313291"/>
                            <a:ext cx="1643" cy="42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asciiTheme="minorEastAsia" w:hAnsiTheme="minorEastAsia" w:eastAsiaTheme="minorEastAsia" w:cstheme="minorEastAsia"/>
                                  <w:color w:val="auto"/>
                                  <w:sz w:val="21"/>
                                  <w:szCs w:val="21"/>
                                  <w:highlight w:val="none"/>
                                  <w:lang w:eastAsia="zh-CN"/>
                                </w:rPr>
                                <w:t>灰渣抑尘用水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 name="肘形连接符 53"/>
                        <wps:cNvCnPr/>
                        <wps:spPr>
                          <a:xfrm rot="16200000">
                            <a:off x="5918" y="317052"/>
                            <a:ext cx="149" cy="86"/>
                          </a:xfrm>
                          <a:prstGeom prst="bentConnector3">
                            <a:avLst>
                              <a:gd name="adj1" fmla="val 50000"/>
                            </a:avLst>
                          </a:prstGeom>
                          <a:ln>
                            <a:solidFill>
                              <a:schemeClr val="tx1"/>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s:wsp>
                        <wps:cNvPr id="52" name="文本框 52"/>
                        <wps:cNvSpPr txBox="1"/>
                        <wps:spPr>
                          <a:xfrm>
                            <a:off x="5432" y="316559"/>
                            <a:ext cx="1365"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损耗1.056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 name="直接箭头连接符 30"/>
                        <wps:cNvCnPr/>
                        <wps:spPr>
                          <a:xfrm>
                            <a:off x="4349" y="315216"/>
                            <a:ext cx="926" cy="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 name="文本框 31"/>
                        <wps:cNvSpPr txBox="1"/>
                        <wps:spPr>
                          <a:xfrm>
                            <a:off x="5293" y="315006"/>
                            <a:ext cx="1265" cy="42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lang w:eastAsia="zh-CN"/>
                                </w:rPr>
                                <w:t>脱硝系统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 name="文本框 32"/>
                        <wps:cNvSpPr txBox="1"/>
                        <wps:spPr>
                          <a:xfrm>
                            <a:off x="4495" y="314854"/>
                            <a:ext cx="610"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8.4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7" name="文本框 47"/>
                        <wps:cNvSpPr txBox="1"/>
                        <wps:spPr>
                          <a:xfrm>
                            <a:off x="6921" y="314430"/>
                            <a:ext cx="707"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212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2" name="文本框 152"/>
                        <wps:cNvSpPr txBox="1"/>
                        <wps:spPr>
                          <a:xfrm>
                            <a:off x="7590" y="314290"/>
                            <a:ext cx="941" cy="426"/>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lang w:eastAsia="zh-CN"/>
                                </w:rPr>
                              </w:pPr>
                              <w:r>
                                <w:rPr>
                                  <w:rFonts w:hint="eastAsia"/>
                                  <w:lang w:eastAsia="zh-CN"/>
                                </w:rPr>
                                <w:t>锅炉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4" name="直接箭头连接符 20"/>
                        <wps:cNvCnPr/>
                        <wps:spPr>
                          <a:xfrm>
                            <a:off x="8549" y="314514"/>
                            <a:ext cx="892" cy="4"/>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182" name="直接连接符 21"/>
                        <wps:cNvCnPr/>
                        <wps:spPr>
                          <a:xfrm flipH="1">
                            <a:off x="9457" y="313998"/>
                            <a:ext cx="3" cy="52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 name="直接箭头连接符 22"/>
                        <wps:cNvCnPr/>
                        <wps:spPr>
                          <a:xfrm flipV="1">
                            <a:off x="8193" y="314006"/>
                            <a:ext cx="1285" cy="5"/>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210" name="直接连接符 23"/>
                        <wps:cNvCnPr/>
                        <wps:spPr>
                          <a:xfrm flipH="1">
                            <a:off x="8186" y="314007"/>
                            <a:ext cx="7" cy="331"/>
                          </a:xfrm>
                          <a:prstGeom prst="line">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208" name="文本框 24"/>
                        <wps:cNvSpPr txBox="1"/>
                        <wps:spPr>
                          <a:xfrm>
                            <a:off x="8174" y="313549"/>
                            <a:ext cx="1441"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回用量1824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1" name="直接连接符 231"/>
                        <wps:cNvCnPr/>
                        <wps:spPr>
                          <a:xfrm flipH="1">
                            <a:off x="7737" y="313919"/>
                            <a:ext cx="2" cy="377"/>
                          </a:xfrm>
                          <a:prstGeom prst="line">
                            <a:avLst/>
                          </a:prstGeom>
                          <a:ln>
                            <a:solidFill>
                              <a:schemeClr val="tx1"/>
                            </a:solidFill>
                            <a:prstDash val="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234" name="文本框 234"/>
                        <wps:cNvSpPr txBox="1"/>
                        <wps:spPr>
                          <a:xfrm>
                            <a:off x="7204" y="313624"/>
                            <a:ext cx="1171" cy="4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蒸发212</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0pt;margin-top:6.45pt;height:214.65pt;width:402.15pt;z-index:251691008;mso-width-relative:page;mso-height-relative:page;" coordorigin="2063,313291" coordsize="8043,4293" o:gfxdata="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">
                <o:lock v:ext="edit" aspectratio="f"/>
                <v:shape id="文本框 1" o:spid="_x0000_s1026" o:spt="202" type="#_x0000_t202" style="position:absolute;left:2063;top:315391;height:433;width:1727;" fillcolor="#FFFFFF [3201]" filled="t" stroked="t" coordsize="21600,21600" o:gfxdata="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m8k4S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jc w:val="center"/>
                          <w:rPr>
                            <w:rFonts w:hint="default" w:eastAsiaTheme="minorEastAsia"/>
                            <w:lang w:val="en-US" w:eastAsia="zh-CN"/>
                          </w:rPr>
                        </w:pPr>
                        <w:r>
                          <w:rPr>
                            <w:rFonts w:hint="eastAsia"/>
                            <w:lang w:eastAsia="zh-CN"/>
                          </w:rPr>
                          <w:t>新鲜水</w:t>
                        </w:r>
                        <w:r>
                          <w:rPr>
                            <w:rFonts w:hint="eastAsia" w:asciiTheme="minorEastAsia" w:hAnsiTheme="minorEastAsia" w:cstheme="minorEastAsia"/>
                            <w:color w:val="auto"/>
                            <w:sz w:val="21"/>
                            <w:szCs w:val="21"/>
                            <w:highlight w:val="none"/>
                            <w:lang w:val="en-US" w:eastAsia="zh-CN"/>
                          </w:rPr>
                          <w:t>279.456</w:t>
                        </w:r>
                      </w:p>
                    </w:txbxContent>
                  </v:textbox>
                </v:shape>
                <v:shape id="直接箭头连接符 2" o:spid="_x0000_s1026" o:spt="32" type="#_x0000_t32" style="position:absolute;left:3749;top:315618;height:0;width:576;" filled="f" stroked="t" coordsize="21600,21600" o:gfxdata="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J8zyvQAA&#10;ANo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shape>
                <v:shape id="_x0000_s1026" o:spid="_x0000_s1026" o:spt="202" type="#_x0000_t202" style="position:absolute;left:5025;top:315527;height:451;width:672;" filled="f" stroked="f" coordsize="21600,21600" o:gfxdata="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rvOS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20.2</w:t>
                        </w:r>
                      </w:p>
                    </w:txbxContent>
                  </v:textbox>
                </v:shape>
                <v:shape id="_x0000_s1026" o:spid="_x0000_s1026" o:spt="202" type="#_x0000_t202" style="position:absolute;left:5320;top:316060;height:426;width:1381;" fillcolor="#FFFFFF [3201]" filled="t" stroked="t" coordsize="21600,21600" o:gfxdata="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HCw/K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jc w:val="center"/>
                          <w:rPr>
                            <w:rFonts w:hint="eastAsia" w:eastAsiaTheme="minorEastAsia"/>
                            <w:lang w:eastAsia="zh-CN"/>
                          </w:rPr>
                        </w:pPr>
                        <w:r>
                          <w:rPr>
                            <w:rFonts w:hint="eastAsia"/>
                            <w:lang w:eastAsia="zh-CN"/>
                          </w:rPr>
                          <w:t>石灰石浆液</w:t>
                        </w:r>
                      </w:p>
                    </w:txbxContent>
                  </v:textbox>
                </v:shape>
                <v:line id="直接连接符 3" o:spid="_x0000_s1026" o:spt="20" style="position:absolute;left:4353;top:314498;height:2869;width:0;" filled="f" stroked="t" coordsize="21600,21600" o:gfxdata="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Ffu8AAAA&#10;2g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line id="_x0000_s1026" o:spid="_x0000_s1026" o:spt="20" style="position:absolute;left:4792;top:315660;height:397;width:0;" filled="f" stroked="t" coordsize="21600,21600" o:gfxdata="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3LM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32" type="#_x0000_t32" style="position:absolute;left:4329;top:314494;height:2;width:926;" filled="f" stroked="t" coordsize="21600,21600" o:gfxdata="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3l0gugAAANs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shape id="_x0000_s1026" o:spid="_x0000_s1026" o:spt="202" type="#_x0000_t202" style="position:absolute;left:5256;top:314275;height:426;width:1643;" fillcolor="#FFFFFF [3201]" filled="t" stroked="t" coordsize="21600,21600" o:gfxdata="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cx0aUrUAAADb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jc w:val="center"/>
                          <w:rPr>
                            <w:rFonts w:hint="eastAsia" w:eastAsiaTheme="minorEastAsia"/>
                            <w:lang w:eastAsia="zh-CN"/>
                          </w:rPr>
                        </w:pPr>
                        <w:r>
                          <w:rPr>
                            <w:rFonts w:hint="eastAsia"/>
                            <w:lang w:eastAsia="zh-CN"/>
                          </w:rPr>
                          <w:t>锅炉软化装置</w:t>
                        </w:r>
                      </w:p>
                    </w:txbxContent>
                  </v:textbox>
                </v:shape>
                <v:shape id="_x0000_s1026" o:spid="_x0000_s1026" o:spt="32" type="#_x0000_t32" style="position:absolute;left:4801;top:315657;height:3;width:1125;" filled="f" stroked="t" coordsize="21600,21600" o:gfxdata="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Mxi0q8AAAA&#10;3A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shape>
                <v:shape id="_x0000_s1026" o:spid="_x0000_s1026" o:spt="202" type="#_x0000_t202" style="position:absolute;left:4418;top:314101;height:419;width:672;" filled="f" stroked="f" coordsize="21600,21600" o:gfxdata="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VSRYa/&#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240</w:t>
                        </w:r>
                      </w:p>
                    </w:txbxContent>
                  </v:textbox>
                </v:shape>
                <v:line id="_x0000_s1026" o:spid="_x0000_s1026" o:spt="20" style="position:absolute;left:5932;top:315658;height:397;width:0;" filled="f" stroked="t" coordsize="21600,21600" o:gfxdata="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Xo5U7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line>
                <v:shape id="_x0000_s1026" o:spid="_x0000_s1026" o:spt="32" type="#_x0000_t32" style="position:absolute;left:6722;top:316290;height:5;width:1201;" filled="f" stroked="t" coordsize="21600,21600" o:gfxdata="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YUL4L4A&#10;AADc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_x0000_s1026" o:spid="_x0000_s1026" o:spt="34" type="#_x0000_t34" style="position:absolute;left:8387;top:315901;height:116;width:244;rotation:-5898240f;" filled="f" stroked="t" coordsize="21600,21600" o:gfxdata="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J4ABG/&#10;AAAA2wAAAA8AAAAAAAAAAQAgAAAAIgAAAGRycy9kb3ducmV2LnhtbFBLAQIUABQAAAAIAIdO4kAz&#10;LwWeOwAAADkAAAAQAAAAAAAAAAEAIAAAAA4BAABkcnMvc2hhcGV4bWwueG1sUEsFBgAAAAAGAAYA&#10;WwEAALgDAAAAAA==&#10;" adj="10711">
                  <v:fill on="f" focussize="0,0"/>
                  <v:stroke weight="0.5pt" color="#000000 [3213]" miterlimit="8" joinstyle="miter" dashstyle="dash" endarrow="diamond"/>
                  <v:imagedata o:title=""/>
                  <o:lock v:ext="edit" aspectratio="f"/>
                </v:shape>
                <v:shape id="_x0000_s1026" o:spid="_x0000_s1026" o:spt="32" type="#_x0000_t32" style="position:absolute;left:4348;top:316297;height:2;width:926;" filled="f" stroked="t" coordsize="21600,21600" o:gfxdata="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LOPK+5AAAA2wAA&#10;AA8AAAAAAAAAAQAgAAAAIgAAAGRycy9kb3ducmV2LnhtbFBLAQIUABQAAAAIAIdO4kAzLwWeOwAA&#10;ADkAAAAQAAAAAAAAAAEAIAAAAAgBAABkcnMvc2hhcGV4bWwueG1sUEsFBgAAAAAGAAYAWwEAALID&#10;AAAAAA==&#10;">
                  <v:fill on="f" focussize="0,0"/>
                  <v:stroke weight="0.5pt" color="#000000 [3213]" miterlimit="8" joinstyle="miter" endarrow="block"/>
                  <v:imagedata o:title=""/>
                  <o:lock v:ext="edit" aspectratio="f"/>
                </v:shape>
                <v:shape id="_x0000_s1026" o:spid="_x0000_s1026" o:spt="202" type="#_x0000_t202" style="position:absolute;left:7909;top:316055;height:426;width:1265;" fillcolor="#FFFFFF [3201]" filled="t" stroked="t" coordsize="21600,21600" o:gfxdata="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gNe92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jc w:val="center"/>
                          <w:rPr>
                            <w:rFonts w:hint="eastAsia" w:eastAsiaTheme="minorEastAsia"/>
                            <w:lang w:eastAsia="zh-CN"/>
                          </w:rPr>
                        </w:pPr>
                        <w:r>
                          <w:rPr>
                            <w:rFonts w:hint="eastAsia"/>
                            <w:lang w:eastAsia="zh-CN"/>
                          </w:rPr>
                          <w:t>脱硫系统</w:t>
                        </w:r>
                      </w:p>
                    </w:txbxContent>
                  </v:textbox>
                </v:shape>
                <v:shape id="_x0000_s1026" o:spid="_x0000_s1026" o:spt="202" type="#_x0000_t202" style="position:absolute;left:8149;top:315383;height:419;width:1018;" filled="f" stroked="f" coordsize="21600,21600" o:gfxdata="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3iNl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损耗9.8</w:t>
                        </w:r>
                      </w:p>
                    </w:txbxContent>
                  </v:textbox>
                </v:shape>
                <v:shape id="_x0000_s1026" o:spid="_x0000_s1026" o:spt="202" type="#_x0000_t202" style="position:absolute;left:4506;top:315938;height:419;width:588;" filled="f" stroked="f" coordsize="21600,21600" o:gfxdata="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8uD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30</w:t>
                        </w:r>
                      </w:p>
                    </w:txbxContent>
                  </v:textbox>
                </v:shape>
                <v:shape id="直接箭头连接符 20" o:spid="_x0000_s1026" o:spt="32" type="#_x0000_t32" style="position:absolute;left:9153;top:316244;height:4;width:892;" filled="f" stroked="t" coordsize="21600,21600" o:gfxdata="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IOwQq2AAAA2wAAAA8A&#10;AAAAAAAAAQAgAAAAIgAAAGRycy9kb3ducmV2LnhtbFBLAQIUABQAAAAIAIdO4kAzLwWeOwAAADkA&#10;AAAQAAAAAAAAAAEAIAAAAAUBAABkcnMvc2hhcGV4bWwueG1sUEsFBgAAAAAGAAYAWwEAAK8DAAAA&#10;AA==&#10;">
                  <v:fill on="f" focussize="0,0"/>
                  <v:stroke weight="0.5pt" color="#000000 [3213]" miterlimit="8" joinstyle="miter"/>
                  <v:imagedata o:title=""/>
                  <o:lock v:ext="edit" aspectratio="f"/>
                </v:shape>
                <v:line id="直接连接符 21" o:spid="_x0000_s1026" o:spt="20" style="position:absolute;left:10044;top:316222;height:774;width:0;" filled="f" stroked="t" coordsize="21600,21600" o:gfxdata="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RJAi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直接箭头连接符 22" o:spid="_x0000_s1026" o:spt="32" type="#_x0000_t32" style="position:absolute;left:8538;top:316985;height:3;width:1488;" filled="f" stroked="t" coordsize="21600,21600" o:gfxdata="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kPrmugAAANsA&#10;AAAPAAAAAAAAAAEAIAAAACIAAABkcnMvZG93bnJldi54bWxQSwECFAAUAAAACACHTuJAMy8FnjsA&#10;AAA5AAAAEAAAAAAAAAABACAAAAAJAQAAZHJzL3NoYXBleG1sLnhtbFBLBQYAAAAABgAGAFsBAACz&#10;AwAAAAA=&#10;">
                  <v:fill on="f" focussize="0,0"/>
                  <v:stroke weight="0.5pt" color="#000000 [3213]" miterlimit="8" joinstyle="miter"/>
                  <v:imagedata o:title=""/>
                  <o:lock v:ext="edit" aspectratio="f"/>
                </v:shape>
                <v:shape id="直接箭头连接符 30" o:spid="_x0000_s1026" o:spt="32" type="#_x0000_t32" style="position:absolute;left:4352;top:317376;height:2;width:926;" filled="f" stroked="t" coordsize="21600,21600" o:gfxdata="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8uZP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line id="直接连接符 23" o:spid="_x0000_s1026" o:spt="20" style="position:absolute;left:8536;top:316476;flip:x;height:527;width:1;" filled="f" stroked="t" coordsize="21600,21600" o:gfxdata="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eaGzvQAA&#10;ANsAAAAPAAAAAAAAAAEAIAAAACIAAABkcnMvZG93bnJldi54bWxQSwECFAAUAAAACACHTuJAMy8F&#10;njsAAAA5AAAAEAAAAAAAAAABACAAAAAMAQAAZHJzL3NoYXBleG1sLnhtbFBLBQYAAAAABgAGAFsB&#10;AAC2AwAAAAA=&#10;">
                  <v:fill on="f" focussize="0,0"/>
                  <v:stroke weight="0.5pt" color="#000000 [3213]" miterlimit="8" joinstyle="miter" startarrow="block"/>
                  <v:imagedata o:title=""/>
                  <o:lock v:ext="edit" aspectratio="f"/>
                </v:line>
                <v:shape id="文本框 31" o:spid="_x0000_s1026" o:spt="202" type="#_x0000_t202" style="position:absolute;left:5277;top:317158;height:426;width:1265;" fillcolor="#FFFFFF [3201]" filled="t" stroked="t" coordsize="21600,21600" o:gfxdata="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qnjvm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rPr>
                            <w:rFonts w:hint="eastAsia"/>
                            <w:lang w:eastAsia="zh-CN"/>
                          </w:rPr>
                        </w:pPr>
                        <w:r>
                          <w:rPr>
                            <w:rFonts w:hint="eastAsia"/>
                            <w:lang w:eastAsia="zh-CN"/>
                          </w:rPr>
                          <w:t>煤场抑尘</w:t>
                        </w:r>
                      </w:p>
                    </w:txbxContent>
                  </v:textbox>
                </v:shape>
                <v:line id="_x0000_s1026" o:spid="_x0000_s1026" o:spt="20" style="position:absolute;left:6111;top:313713;flip:x;height:625;width:8;" filled="f" stroked="t" coordsize="21600,21600" o:gfxdata="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mRBO8AAAA&#10;2wAAAA8AAAAAAAAAAQAgAAAAIgAAAGRycy9kb3ducmV2LnhtbFBLAQIUABQAAAAIAIdO4kAzLwWe&#10;OwAAADkAAAAQAAAAAAAAAAEAIAAAAAsBAABkcnMvc2hhcGV4bWwueG1sUEsFBgAAAAAGAAYAWwEA&#10;ALUDAAAAAA==&#10;">
                  <v:fill on="f" focussize="0,0"/>
                  <v:stroke weight="0.5pt" color="#000000 [3213]" miterlimit="8" joinstyle="miter" startarrow="block"/>
                  <v:imagedata o:title=""/>
                  <o:lock v:ext="edit" aspectratio="f"/>
                </v:line>
                <v:shape id="文本框 32" o:spid="_x0000_s1026" o:spt="202" type="#_x0000_t202" style="position:absolute;left:4348;top:317005;height:419;width:920;" filled="f" stroked="f" coordsize="21600,21600" o:gfxdata="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AlXb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1.056</w:t>
                        </w:r>
                      </w:p>
                    </w:txbxContent>
                  </v:textbox>
                </v:shape>
                <v:shape id="文本框 24" o:spid="_x0000_s1026" o:spt="202" type="#_x0000_t202" style="position:absolute;left:8675;top:316539;height:419;width:1431;" filled="f" stroked="f" coordsize="21600,21600" o:gfxdata="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rGCe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循环量170</w:t>
                        </w:r>
                      </w:p>
                    </w:txbxContent>
                  </v:textbox>
                </v:shape>
                <v:shape id="_x0000_s1026" o:spid="_x0000_s1026" o:spt="32" type="#_x0000_t32" style="position:absolute;left:6914;top:314498;flip:y;height:7;width:642;" filled="f" stroked="t" coordsize="21600,21600" o:gfxdata="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ODMn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202" type="#_x0000_t202" style="position:absolute;left:6121;top:313830;height:419;width:578;" filled="f" stroked="f" coordsize="21600,21600" o:gfxdata="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Po87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28</w:t>
                        </w:r>
                      </w:p>
                    </w:txbxContent>
                  </v:textbox>
                </v:shape>
                <v:shape id="_x0000_s1026" o:spid="_x0000_s1026" o:spt="202" type="#_x0000_t202" style="position:absolute;left:5307;top:313291;height:426;width:1643;" fillcolor="#FFFFFF [3201]" filled="t" stroked="t" coordsize="21600,21600" o:gfxdata="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jouEG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jc w:val="center"/>
                          <w:rPr>
                            <w:rFonts w:hint="eastAsia" w:eastAsiaTheme="minorEastAsia"/>
                            <w:lang w:eastAsia="zh-CN"/>
                          </w:rPr>
                        </w:pPr>
                        <w:r>
                          <w:rPr>
                            <w:rFonts w:hint="eastAsia" w:asciiTheme="minorEastAsia" w:hAnsiTheme="minorEastAsia" w:eastAsiaTheme="minorEastAsia" w:cstheme="minorEastAsia"/>
                            <w:color w:val="auto"/>
                            <w:sz w:val="21"/>
                            <w:szCs w:val="21"/>
                            <w:highlight w:val="none"/>
                            <w:lang w:eastAsia="zh-CN"/>
                          </w:rPr>
                          <w:t>灰渣抑尘用水</w:t>
                        </w:r>
                      </w:p>
                    </w:txbxContent>
                  </v:textbox>
                </v:shape>
                <v:shape id="_x0000_s1026" o:spid="_x0000_s1026" o:spt="34" type="#_x0000_t34" style="position:absolute;left:5918;top:317052;height:86;width:149;rotation:-5898240f;" filled="f" stroked="t" coordsize="21600,21600" o:gfxdata="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4SSy8AAAA&#10;2wAAAA8AAAAAAAAAAQAgAAAAIgAAAGRycy9kb3ducmV2LnhtbFBLAQIUABQAAAAIAIdO4kAzLwWe&#10;OwAAADkAAAAQAAAAAAAAAAEAIAAAAAsBAABkcnMvc2hhcGV4bWwueG1sUEsFBgAAAAAGAAYAWwEA&#10;ALUDAAAAAA==&#10;" adj="10800">
                  <v:fill on="f" focussize="0,0"/>
                  <v:stroke weight="0.5pt" color="#000000 [3213]" miterlimit="8" joinstyle="miter" dashstyle="dash" endarrow="diamond"/>
                  <v:imagedata o:title=""/>
                  <o:lock v:ext="edit" aspectratio="f"/>
                </v:shape>
                <v:shape id="_x0000_s1026" o:spid="_x0000_s1026" o:spt="202" type="#_x0000_t202" style="position:absolute;left:5432;top:316559;height:419;width:1365;" filled="f" stroked="f" coordsize="21600,21600" o:gfxdata="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tDLr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损耗1.056</w:t>
                        </w:r>
                      </w:p>
                    </w:txbxContent>
                  </v:textbox>
                </v:shape>
                <v:shape id="直接箭头连接符 30" o:spid="_x0000_s1026" o:spt="32" type="#_x0000_t32" style="position:absolute;left:4349;top:315216;height:2;width:926;" filled="f" stroked="t" coordsize="21600,21600" o:gfxdata="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2Z6l7sAAADb&#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文本框 31" o:spid="_x0000_s1026" o:spt="202" type="#_x0000_t202" style="position:absolute;left:5293;top:315006;height:426;width:1265;" fillcolor="#FFFFFF [3201]" filled="t" stroked="t" coordsize="21600,21600" o:gfxdata="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KOwYJ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jc w:val="center"/>
                          <w:rPr>
                            <w:rFonts w:hint="eastAsia" w:eastAsiaTheme="minorEastAsia"/>
                            <w:lang w:eastAsia="zh-CN"/>
                          </w:rPr>
                        </w:pPr>
                        <w:r>
                          <w:rPr>
                            <w:rFonts w:hint="eastAsia"/>
                            <w:lang w:eastAsia="zh-CN"/>
                          </w:rPr>
                          <w:t>脱硝系统</w:t>
                        </w:r>
                      </w:p>
                    </w:txbxContent>
                  </v:textbox>
                </v:shape>
                <v:shape id="文本框 32" o:spid="_x0000_s1026" o:spt="202" type="#_x0000_t202" style="position:absolute;left:4495;top:314854;height:419;width:610;" filled="f" stroked="f" coordsize="21600,21600" o:gfxdata="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p2g0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8.4</w:t>
                        </w:r>
                      </w:p>
                    </w:txbxContent>
                  </v:textbox>
                </v:shape>
                <v:shape id="_x0000_s1026" o:spid="_x0000_s1026" o:spt="202" type="#_x0000_t202" style="position:absolute;left:6921;top:314430;height:419;width:707;" filled="f" stroked="f" coordsize="21600,21600" o:gfxdata="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37+6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212</w:t>
                        </w:r>
                      </w:p>
                    </w:txbxContent>
                  </v:textbox>
                </v:shape>
                <v:shape id="_x0000_s1026" o:spid="_x0000_s1026" o:spt="202" type="#_x0000_t202" style="position:absolute;left:7590;top:314290;height:426;width:941;" fillcolor="#FFFFFF [3201]" filled="t" stroked="t" coordsize="21600,21600" o:gfxdata="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IkCx7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jc w:val="center"/>
                          <w:rPr>
                            <w:rFonts w:hint="eastAsia" w:eastAsiaTheme="minorEastAsia"/>
                            <w:lang w:eastAsia="zh-CN"/>
                          </w:rPr>
                        </w:pPr>
                        <w:r>
                          <w:rPr>
                            <w:rFonts w:hint="eastAsia"/>
                            <w:lang w:eastAsia="zh-CN"/>
                          </w:rPr>
                          <w:t>锅炉</w:t>
                        </w:r>
                      </w:p>
                    </w:txbxContent>
                  </v:textbox>
                </v:shape>
                <v:shape id="直接箭头连接符 20" o:spid="_x0000_s1026" o:spt="32" type="#_x0000_t32" style="position:absolute;left:8549;top:314514;height:4;width:892;" filled="f" stroked="t" coordsize="21600,21600" o:gfxdata="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Of7HvQAA&#10;ANw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shape>
                <v:line id="直接连接符 21" o:spid="_x0000_s1026" o:spt="20" style="position:absolute;left:9457;top:313998;flip:x;height:526;width:3;" filled="f" stroked="t" coordsize="21600,21600" o:gfxdata="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yyGX7sAAADc&#10;AAAADwAAAAAAAAABACAAAAAiAAAAZHJzL2Rvd25yZXYueG1sUEsBAhQAFAAAAAgAh07iQDMvBZ47&#10;AAAAOQAAABAAAAAAAAAAAQAgAAAACgEAAGRycy9zaGFwZXhtbC54bWxQSwUGAAAAAAYABgBbAQAA&#10;tAMAAAAA&#10;">
                  <v:fill on="f" focussize="0,0"/>
                  <v:stroke weight="0.5pt" color="#000000 [3213]" miterlimit="8" joinstyle="miter"/>
                  <v:imagedata o:title=""/>
                  <o:lock v:ext="edit" aspectratio="f"/>
                </v:line>
                <v:shape id="直接箭头连接符 22" o:spid="_x0000_s1026" o:spt="32" type="#_x0000_t32" style="position:absolute;left:8193;top:314006;flip:y;height:5;width:1285;" filled="f" stroked="t" coordsize="21600,21600" o:gfxdata="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ex0Nq8AAAA&#10;3A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shape>
                <v:line id="直接连接符 23" o:spid="_x0000_s1026" o:spt="20" style="position:absolute;left:8186;top:314007;flip:x;height:331;width:7;" filled="f" stroked="t" coordsize="21600,21600" o:gfxdata="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V0e6ugAAANw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line>
                <v:shape id="文本框 24" o:spid="_x0000_s1026" o:spt="202" type="#_x0000_t202" style="position:absolute;left:8174;top:313549;height:419;width:1441;" filled="f" stroked="f" coordsize="21600,21600" o:gfxdata="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mWD0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回用量1824</w:t>
                        </w:r>
                      </w:p>
                    </w:txbxContent>
                  </v:textbox>
                </v:shape>
                <v:line id="_x0000_s1026" o:spid="_x0000_s1026" o:spt="20" style="position:absolute;left:7737;top:313919;flip:x;height:377;width:2;" filled="f" stroked="t" coordsize="21600,21600" o:gfxdata="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gwx5vQAA&#10;ANwAAAAPAAAAAAAAAAEAIAAAACIAAABkcnMvZG93bnJldi54bWxQSwECFAAUAAAACACHTuJAMy8F&#10;njsAAAA5AAAAEAAAAAAAAAABACAAAAAMAQAAZHJzL3NoYXBleG1sLnhtbFBLBQYAAAAABgAGAFsB&#10;AAC2AwAAAAA=&#10;">
                  <v:fill on="f" focussize="0,0"/>
                  <v:stroke weight="0.5pt" color="#000000 [3213]" miterlimit="8" joinstyle="miter" dashstyle="dash" startarrow="block"/>
                  <v:imagedata o:title=""/>
                  <o:lock v:ext="edit" aspectratio="f"/>
                </v:line>
                <v:shape id="_x0000_s1026" o:spid="_x0000_s1026" o:spt="202" type="#_x0000_t202" style="position:absolute;left:7204;top:313624;height:419;width:1171;" filled="f" stroked="f" coordsize="21600,21600" o:gfxdata="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4oE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蒸发212</w:t>
                        </w:r>
                      </w:p>
                    </w:txbxContent>
                  </v:textbox>
                </v:shape>
              </v:group>
            </w:pict>
          </mc:Fallback>
        </mc:AlternateContent>
      </w:r>
    </w:p>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p>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p>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p>
    <w:p>
      <w:pPr>
        <w:pStyle w:val="2"/>
        <w:tabs>
          <w:tab w:val="left" w:pos="1494"/>
        </w:tabs>
        <w:ind w:left="0" w:leftChars="0" w:firstLine="0" w:firstLineChars="0"/>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ab/>
      </w:r>
    </w:p>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r>
        <mc:AlternateContent>
          <mc:Choice Requires="wps">
            <w:drawing>
              <wp:anchor distT="0" distB="0" distL="114300" distR="114300" simplePos="0" relativeHeight="251692032" behindDoc="0" locked="0" layoutInCell="1" allowOverlap="1">
                <wp:simplePos x="0" y="0"/>
                <wp:positionH relativeFrom="column">
                  <wp:posOffset>3290570</wp:posOffset>
                </wp:positionH>
                <wp:positionV relativeFrom="paragraph">
                  <wp:posOffset>264160</wp:posOffset>
                </wp:positionV>
                <wp:extent cx="361950" cy="266065"/>
                <wp:effectExtent l="0" t="0" r="0" b="0"/>
                <wp:wrapNone/>
                <wp:docPr id="236" name="文本框 236"/>
                <wp:cNvGraphicFramePr/>
                <a:graphic xmlns:a="http://schemas.openxmlformats.org/drawingml/2006/main">
                  <a:graphicData uri="http://schemas.microsoft.com/office/word/2010/wordprocessingShape">
                    <wps:wsp>
                      <wps:cNvSpPr txBox="1"/>
                      <wps:spPr>
                        <a:xfrm>
                          <a:off x="0" y="0"/>
                          <a:ext cx="36195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lang w:val="en-US" w:eastAsia="zh-CN"/>
                              </w:rPr>
                            </w:pPr>
                            <w:r>
                              <w:rPr>
                                <w:rFonts w:hint="eastAsia"/>
                                <w:lang w:val="en-US" w:eastAsia="zh-CN"/>
                              </w:rPr>
                              <w:t>9.8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1pt;margin-top:20.8pt;height:20.95pt;width:28.5pt;z-index:251692032;mso-width-relative:page;mso-height-relative:page;" filled="f" stroked="f" coordsize="21600,21600" o:gfxdata="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&#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pVU5vaAAAACQEAAA8AAAAAAAAAAQAgAAAAIgAAAGRy&#10;cy9kb3ducmV2LnhtbFBLAQIUABQAAAAIAIdO4kB2zsZPPAIAAGkEAAAOAAAAAAAAAAEAIAAAACkB&#10;AABkcnMvZTJvRG9jLnhtbFBLBQYAAAAABgAGAFkBAADXBQAAAAA=&#10;">
                <v:fill on="f" focussize="0,0"/>
                <v:stroke on="f" weight="0.5pt"/>
                <v:imagedata o:title=""/>
                <o:lock v:ext="edit" aspectratio="f"/>
                <v:textbox>
                  <w:txbxContent>
                    <w:p>
                      <w:pPr>
                        <w:rPr>
                          <w:rFonts w:hint="default" w:eastAsiaTheme="minorEastAsia"/>
                          <w:lang w:val="en-US" w:eastAsia="zh-CN"/>
                        </w:rPr>
                      </w:pPr>
                      <w:r>
                        <w:rPr>
                          <w:rFonts w:hint="eastAsia"/>
                          <w:lang w:val="en-US" w:eastAsia="zh-CN"/>
                        </w:rPr>
                        <w:t>9.8</w:t>
                      </w:r>
                    </w:p>
                  </w:txbxContent>
                </v:textbox>
              </v:shape>
            </w:pict>
          </mc:Fallback>
        </mc:AlternateContent>
      </w:r>
    </w:p>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p>
    <w:p>
      <w:pPr>
        <w:pStyle w:val="2"/>
        <w:ind w:left="0" w:leftChars="0" w:firstLine="0" w:firstLineChars="0"/>
        <w:rPr>
          <w:rFonts w:hint="default" w:ascii="Times New Roman" w:hAnsi="Times New Roman" w:eastAsia="宋体" w:cs="Times New Roman"/>
          <w:b/>
          <w:bCs/>
          <w:color w:val="auto"/>
          <w:sz w:val="24"/>
          <w:szCs w:val="24"/>
          <w:highlight w:val="none"/>
          <w:lang w:val="en-US" w:eastAsia="zh-CN"/>
        </w:rPr>
      </w:pPr>
    </w:p>
    <w:p>
      <w:pPr>
        <w:bidi w:val="0"/>
        <w:rPr>
          <w:rFonts w:hint="default"/>
          <w:lang w:val="en-US" w:eastAsia="zh-CN"/>
        </w:rPr>
      </w:pPr>
    </w:p>
    <w:p>
      <w:pPr>
        <w:bidi w:val="0"/>
        <w:rPr>
          <w:rFonts w:hint="default"/>
          <w:lang w:val="en-US" w:eastAsia="zh-CN"/>
        </w:rPr>
      </w:pPr>
    </w:p>
    <w:p>
      <w:pPr>
        <w:keepNext w:val="0"/>
        <w:keepLines w:val="0"/>
        <w:pageBreakBefore w:val="0"/>
        <w:widowControl w:val="0"/>
        <w:tabs>
          <w:tab w:val="left" w:pos="1534"/>
        </w:tabs>
        <w:kinsoku/>
        <w:wordWrap/>
        <w:overflowPunct/>
        <w:topLinePunct w:val="0"/>
        <w:autoSpaceDE/>
        <w:autoSpaceDN/>
        <w:bidi w:val="0"/>
        <w:adjustRightInd/>
        <w:snapToGrid/>
        <w:spacing w:line="0" w:lineRule="atLeast"/>
        <w:jc w:val="both"/>
        <w:textAlignment w:val="auto"/>
        <w:rPr>
          <w:rFonts w:hint="eastAsia" w:asciiTheme="majorEastAsia" w:hAnsiTheme="majorEastAsia" w:eastAsiaTheme="majorEastAsia" w:cstheme="majorEastAsia"/>
          <w:b/>
          <w:bCs/>
          <w:lang w:val="en-US" w:eastAsia="zh-CN"/>
        </w:rPr>
      </w:pPr>
    </w:p>
    <w:p>
      <w:pPr>
        <w:keepNext w:val="0"/>
        <w:keepLines w:val="0"/>
        <w:pageBreakBefore w:val="0"/>
        <w:widowControl w:val="0"/>
        <w:tabs>
          <w:tab w:val="left" w:pos="1534"/>
        </w:tabs>
        <w:kinsoku/>
        <w:wordWrap/>
        <w:overflowPunct/>
        <w:topLinePunct w:val="0"/>
        <w:autoSpaceDE/>
        <w:autoSpaceDN/>
        <w:bidi w:val="0"/>
        <w:adjustRightInd/>
        <w:snapToGrid/>
        <w:spacing w:line="0" w:lineRule="atLeast"/>
        <w:jc w:val="center"/>
        <w:textAlignment w:val="auto"/>
        <w:rPr>
          <w:rFonts w:hint="eastAsia" w:asciiTheme="majorEastAsia" w:hAnsiTheme="majorEastAsia" w:eastAsiaTheme="majorEastAsia" w:cstheme="majorEastAsia"/>
          <w:b/>
          <w:bCs/>
          <w:lang w:val="en-US" w:eastAsia="zh-CN"/>
        </w:rPr>
      </w:pPr>
      <w:r>
        <w:rPr>
          <w:rFonts w:hint="eastAsia" w:asciiTheme="majorEastAsia" w:hAnsiTheme="majorEastAsia" w:eastAsiaTheme="majorEastAsia" w:cstheme="majorEastAsia"/>
          <w:b/>
          <w:bCs/>
          <w:lang w:val="en-US" w:eastAsia="zh-CN"/>
        </w:rPr>
        <w:t>图3-4   水平衡图</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rPr>
      </w:pPr>
      <w:bookmarkStart w:id="29" w:name="_Toc15118"/>
      <w:bookmarkStart w:id="30" w:name="_Toc26587"/>
      <w:r>
        <w:rPr>
          <w:rFonts w:hint="eastAsia" w:asciiTheme="majorEastAsia" w:hAnsiTheme="majorEastAsia" w:eastAsiaTheme="majorEastAsia" w:cstheme="majorEastAsia"/>
          <w:sz w:val="28"/>
          <w:szCs w:val="28"/>
        </w:rPr>
        <w:t>3.</w:t>
      </w:r>
      <w:r>
        <w:rPr>
          <w:rFonts w:hint="eastAsia" w:asciiTheme="majorEastAsia" w:hAnsiTheme="majorEastAsia" w:eastAsiaTheme="majorEastAsia" w:cstheme="majorEastAsia"/>
          <w:sz w:val="28"/>
          <w:szCs w:val="28"/>
          <w:lang w:val="en-US" w:eastAsia="zh-CN"/>
        </w:rPr>
        <w:t>7</w:t>
      </w:r>
      <w:r>
        <w:rPr>
          <w:rFonts w:hint="eastAsia" w:asciiTheme="majorEastAsia" w:hAnsiTheme="majorEastAsia" w:eastAsiaTheme="majorEastAsia" w:cstheme="majorEastAsia"/>
          <w:sz w:val="28"/>
          <w:szCs w:val="28"/>
        </w:rPr>
        <w:t>生产工艺</w:t>
      </w:r>
      <w:bookmarkEnd w:id="29"/>
      <w:bookmarkEnd w:id="30"/>
    </w:p>
    <w:p>
      <w:pPr>
        <w:spacing w:line="360" w:lineRule="auto"/>
        <w:ind w:firstLine="482"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b/>
          <w:bCs/>
          <w:color w:val="auto"/>
          <w:sz w:val="24"/>
          <w:szCs w:val="24"/>
          <w:highlight w:val="none"/>
          <w:lang w:eastAsia="zh-CN"/>
        </w:rPr>
        <w:t>生产过程以及产污环节</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(1)上煤系统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汽车运煤进入厂区过磅后进入储煤棚，通过推土机送入受煤斗，再由电机振动给料机送到皮带上，经1#胶带机送到碎煤机室，由圆振动筛进行筛分，筛下物直接落到2号胶带机上，筛上物进入PCH型破碎机，破碎后再由2号胶带机送至主厂房煤仓间3号胶带机上，再由犁式卸料器分到原煤斗中。原煤斗下振动给料器将煤均匀送入高角皮带(41°),皮带上装有一磁铁分离装置，将煤种的铁器分离，保护锅炉链条，运至10.00平面的平皮带，送至每台炉前大煤斗，炉前大煤斗容量为2吨,保证锅炉满负荷10小时用煤量，夜间不上煤，每天上煤两次，每次上煤2-3小时。</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(2)燃烧系统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燃烧系统主要由送风系统、物料分离与返料系统、脱硫系统、煤灰渣系统、引风系统及点火系统组成。</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①送风系统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循环流化床锅炉的送风系统由一次风和二次风组成。一次风由一次风机送入空气预热器，经预热后从不同位置进入炉膛供燃料燃烧使用：一部分由炉膛下部的布风板均匀  进入炉膛；另一部分作为松动风和播煤风经给煤管进入炉膛；还有一部分用于加强物料  循环而从一、二级返料装置处进入炉膛。二次风由二次风机送入空气预热器，经预热后送入炉膛，以加强炉内气流的扰动和混合，使燃料燃烧更加充分和完全。</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②物料分离和返料系统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在循环流化床锅炉中采用了两级分离及返料装置。当高温烟气流经一级分离装置时，将其中携带的粒径较大的颗粒(约85%)分离出来并经返料系统连续送回炉膛再参与燃烧；经一级分离装置将烟气中粒径较大的颗粒分离后进入二级分离装置，将其中携带的粒径较小的颗粒(约90%)分离出来并经“U”型返料器连续送回炉膛再参与燃烧。</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③脱硫系统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采用锻钢炉的烟气经换热降温至≤200℃，经烟道从塔底进入脱硫塔。在脱硫塔内布置若干层数十支喷嘴，喷出细微液滴雾化均布于脱硫塔溶积内，烟气与喷淋脱硫液进行充分汽液混合接触，使烟气中SO</w:t>
      </w:r>
      <w:r>
        <w:rPr>
          <w:rFonts w:hint="eastAsia" w:asciiTheme="minorEastAsia" w:hAnsiTheme="minorEastAsia" w:eastAsiaTheme="minorEastAsia" w:cstheme="minorEastAsia"/>
          <w:color w:val="auto"/>
          <w:sz w:val="24"/>
          <w:szCs w:val="24"/>
          <w:highlight w:val="none"/>
          <w:vertAlign w:val="subscript"/>
          <w:lang w:eastAsia="zh-CN" w:bidi="zh-CN"/>
        </w:rPr>
        <w:t>2</w:t>
      </w:r>
      <w:r>
        <w:rPr>
          <w:rFonts w:hint="eastAsia" w:asciiTheme="minorEastAsia" w:hAnsiTheme="minorEastAsia" w:eastAsiaTheme="minorEastAsia" w:cstheme="minorEastAsia"/>
          <w:color w:val="auto"/>
          <w:sz w:val="24"/>
          <w:szCs w:val="24"/>
          <w:highlight w:val="none"/>
          <w:lang w:eastAsia="zh-CN" w:bidi="zh-CN"/>
        </w:rPr>
        <w:t>和灰尘被脱硫液充分吸收、反应，达到脱尘除SO</w:t>
      </w:r>
      <w:r>
        <w:rPr>
          <w:rFonts w:hint="eastAsia" w:asciiTheme="minorEastAsia" w:hAnsiTheme="minorEastAsia" w:eastAsiaTheme="minorEastAsia" w:cstheme="minorEastAsia"/>
          <w:color w:val="auto"/>
          <w:sz w:val="24"/>
          <w:szCs w:val="24"/>
          <w:highlight w:val="none"/>
          <w:vertAlign w:val="subscript"/>
          <w:lang w:eastAsia="zh-CN" w:bidi="zh-CN"/>
        </w:rPr>
        <w:t>2</w:t>
      </w:r>
      <w:r>
        <w:rPr>
          <w:rFonts w:hint="eastAsia" w:asciiTheme="minorEastAsia" w:hAnsiTheme="minorEastAsia" w:eastAsiaTheme="minorEastAsia" w:cstheme="minorEastAsia"/>
          <w:color w:val="auto"/>
          <w:sz w:val="24"/>
          <w:szCs w:val="24"/>
          <w:highlight w:val="none"/>
          <w:lang w:eastAsia="zh-CN" w:bidi="zh-CN"/>
        </w:rPr>
        <w:t>的目的。经脱硫洗涤后的净烟气经塔顶除雾器脱水，经脱硫塔上部进入烟囱排入大气。脱硫循环液经塔内气液接触除SO</w:t>
      </w:r>
      <w:r>
        <w:rPr>
          <w:rFonts w:hint="eastAsia" w:asciiTheme="minorEastAsia" w:hAnsiTheme="minorEastAsia" w:eastAsiaTheme="minorEastAsia" w:cstheme="minorEastAsia"/>
          <w:color w:val="auto"/>
          <w:sz w:val="24"/>
          <w:szCs w:val="24"/>
          <w:highlight w:val="none"/>
          <w:vertAlign w:val="subscript"/>
          <w:lang w:eastAsia="zh-CN" w:bidi="zh-CN"/>
        </w:rPr>
        <w:t>2</w:t>
      </w:r>
      <w:r>
        <w:rPr>
          <w:rFonts w:hint="eastAsia" w:asciiTheme="minorEastAsia" w:hAnsiTheme="minorEastAsia" w:eastAsiaTheme="minorEastAsia" w:cstheme="minorEastAsia"/>
          <w:color w:val="auto"/>
          <w:sz w:val="24"/>
          <w:szCs w:val="24"/>
          <w:highlight w:val="none"/>
          <w:lang w:eastAsia="zh-CN" w:bidi="zh-CN"/>
        </w:rPr>
        <w:t>后，经塔底管道流入沉淀池在此将灰尘沉淀下来，清液经上部溢进入反应再生池，在池内与石灰乳液制备槽引来的石灰乳进行再生反应，再生液流入泵前循环槽补入Na</w:t>
      </w:r>
      <w:r>
        <w:rPr>
          <w:rFonts w:hint="eastAsia" w:asciiTheme="minorEastAsia" w:hAnsiTheme="minorEastAsia" w:eastAsiaTheme="minorEastAsia" w:cstheme="minorEastAsia"/>
          <w:color w:val="auto"/>
          <w:sz w:val="24"/>
          <w:szCs w:val="24"/>
          <w:highlight w:val="none"/>
          <w:vertAlign w:val="subscript"/>
          <w:lang w:eastAsia="zh-CN" w:bidi="zh-CN"/>
        </w:rPr>
        <w:t>2</w:t>
      </w:r>
      <w:r>
        <w:rPr>
          <w:rFonts w:hint="eastAsia" w:asciiTheme="minorEastAsia" w:hAnsiTheme="minorEastAsia" w:eastAsiaTheme="minorEastAsia" w:cstheme="minorEastAsia"/>
          <w:color w:val="auto"/>
          <w:sz w:val="24"/>
          <w:szCs w:val="24"/>
          <w:highlight w:val="none"/>
          <w:lang w:eastAsia="zh-CN" w:bidi="zh-CN"/>
        </w:rPr>
        <w:t>CO</w:t>
      </w:r>
      <w:r>
        <w:rPr>
          <w:rFonts w:hint="eastAsia" w:asciiTheme="minorEastAsia" w:hAnsiTheme="minorEastAsia" w:eastAsiaTheme="minorEastAsia" w:cstheme="minorEastAsia"/>
          <w:color w:val="auto"/>
          <w:sz w:val="24"/>
          <w:szCs w:val="24"/>
          <w:highlight w:val="none"/>
          <w:vertAlign w:val="subscript"/>
          <w:lang w:eastAsia="zh-CN" w:bidi="zh-CN"/>
        </w:rPr>
        <w:t>3</w:t>
      </w:r>
      <w:r>
        <w:rPr>
          <w:rFonts w:hint="eastAsia" w:asciiTheme="minorEastAsia" w:hAnsiTheme="minorEastAsia" w:eastAsiaTheme="minorEastAsia" w:cstheme="minorEastAsia"/>
          <w:color w:val="auto"/>
          <w:sz w:val="24"/>
          <w:szCs w:val="24"/>
          <w:highlight w:val="none"/>
          <w:lang w:eastAsia="zh-CN" w:bidi="zh-CN"/>
        </w:rPr>
        <w:t>，由泵打入脱硫塔顶脱除SO</w:t>
      </w:r>
      <w:r>
        <w:rPr>
          <w:rFonts w:hint="eastAsia" w:asciiTheme="minorEastAsia" w:hAnsiTheme="minorEastAsia" w:eastAsiaTheme="minorEastAsia" w:cstheme="minorEastAsia"/>
          <w:color w:val="auto"/>
          <w:sz w:val="24"/>
          <w:szCs w:val="24"/>
          <w:highlight w:val="none"/>
          <w:vertAlign w:val="subscript"/>
          <w:lang w:eastAsia="zh-CN" w:bidi="zh-CN"/>
        </w:rPr>
        <w:t>2</w:t>
      </w:r>
      <w:r>
        <w:rPr>
          <w:rFonts w:hint="eastAsia" w:asciiTheme="minorEastAsia" w:hAnsiTheme="minorEastAsia" w:eastAsiaTheme="minorEastAsia" w:cstheme="minorEastAsia"/>
          <w:color w:val="auto"/>
          <w:sz w:val="24"/>
          <w:szCs w:val="24"/>
          <w:highlight w:val="none"/>
          <w:lang w:eastAsia="zh-CN" w:bidi="zh-CN"/>
        </w:rPr>
        <w:t>循环使用。其中再生产出的CaSO</w:t>
      </w:r>
      <w:r>
        <w:rPr>
          <w:rFonts w:hint="eastAsia" w:asciiTheme="minorEastAsia" w:hAnsiTheme="minorEastAsia" w:eastAsiaTheme="minorEastAsia" w:cstheme="minorEastAsia"/>
          <w:color w:val="auto"/>
          <w:sz w:val="24"/>
          <w:szCs w:val="24"/>
          <w:highlight w:val="none"/>
          <w:vertAlign w:val="subscript"/>
          <w:lang w:eastAsia="zh-CN" w:bidi="zh-CN"/>
        </w:rPr>
        <w:t>3</w:t>
      </w:r>
      <w:r>
        <w:rPr>
          <w:rFonts w:hint="eastAsia" w:asciiTheme="minorEastAsia" w:hAnsiTheme="minorEastAsia" w:eastAsiaTheme="minorEastAsia" w:cstheme="minorEastAsia"/>
          <w:color w:val="auto"/>
          <w:sz w:val="24"/>
          <w:szCs w:val="24"/>
          <w:highlight w:val="none"/>
          <w:lang w:eastAsia="zh-CN" w:bidi="zh-CN"/>
        </w:rPr>
        <w:t>及烟气中过剩氧生成的CaSO</w:t>
      </w:r>
      <w:r>
        <w:rPr>
          <w:rFonts w:hint="eastAsia" w:asciiTheme="minorEastAsia" w:hAnsiTheme="minorEastAsia" w:eastAsiaTheme="minorEastAsia" w:cstheme="minorEastAsia"/>
          <w:color w:val="auto"/>
          <w:sz w:val="24"/>
          <w:szCs w:val="24"/>
          <w:highlight w:val="none"/>
          <w:vertAlign w:val="subscript"/>
          <w:lang w:eastAsia="zh-CN" w:bidi="zh-CN"/>
        </w:rPr>
        <w:t>4</w:t>
      </w:r>
      <w:r>
        <w:rPr>
          <w:rFonts w:hint="eastAsia" w:asciiTheme="minorEastAsia" w:hAnsiTheme="minorEastAsia" w:eastAsiaTheme="minorEastAsia" w:cstheme="minorEastAsia"/>
          <w:color w:val="auto"/>
          <w:sz w:val="24"/>
          <w:szCs w:val="24"/>
          <w:highlight w:val="none"/>
          <w:lang w:eastAsia="zh-CN" w:bidi="zh-CN"/>
        </w:rPr>
        <w:t>于沉淀池中沉淀分离。</w:t>
      </w:r>
    </w:p>
    <w:p>
      <w:pPr>
        <w:numPr>
          <w:ilvl w:val="0"/>
          <w:numId w:val="0"/>
        </w:numPr>
        <w:spacing w:line="360" w:lineRule="auto"/>
        <w:ind w:firstLine="480" w:firstLineChars="200"/>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val="en-US" w:eastAsia="zh-CN" w:bidi="ar-SA"/>
          <w14:textFill>
            <w14:solidFill>
              <w14:schemeClr w14:val="tx1"/>
            </w14:solidFill>
          </w14:textFill>
        </w:rPr>
        <w:t>① 反应原</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理</w:t>
      </w:r>
    </w:p>
    <w:p>
      <w:pPr>
        <w:spacing w:line="360" w:lineRule="auto"/>
        <w:ind w:firstLine="480"/>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吸收反应：</w:t>
      </w:r>
    </w:p>
    <w:p>
      <w:pPr>
        <w:spacing w:line="360" w:lineRule="auto"/>
        <w:ind w:firstLine="1982" w:firstLineChars="826"/>
        <w:rPr>
          <w:rFonts w:hint="eastAsia" w:asciiTheme="minorEastAsia" w:hAnsiTheme="minorEastAsia" w:eastAsiaTheme="minorEastAsia" w:cstheme="minorEastAsia"/>
          <w:color w:val="000000" w:themeColor="text1"/>
          <w:sz w:val="24"/>
          <w:szCs w:val="24"/>
          <w:highlight w:val="no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val="en-US"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NaO</w:t>
      </w:r>
      <w:r>
        <w:rPr>
          <w:rFonts w:hint="eastAsia" w:asciiTheme="minorEastAsia" w:hAnsiTheme="minorEastAsia" w:eastAsiaTheme="minorEastAsia" w:cstheme="minorEastAsia"/>
          <w:color w:val="000000" w:themeColor="text1"/>
          <w:sz w:val="24"/>
          <w:szCs w:val="24"/>
          <w:highlight w:val="none"/>
          <w:vertAlign w:val="baseline"/>
          <w:lang w:val="en-US" w:eastAsia="zh-CN"/>
          <w14:textFill>
            <w14:solidFill>
              <w14:schemeClr w14:val="tx1"/>
            </w14:solidFill>
          </w14:textFill>
        </w:rPr>
        <w:t>H</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→Na</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＋H</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O</w:t>
      </w:r>
    </w:p>
    <w:p>
      <w:pPr>
        <w:spacing w:line="360" w:lineRule="auto"/>
        <w:rPr>
          <w:rFonts w:hint="eastAsia" w:asciiTheme="minorEastAsia" w:hAnsiTheme="minorEastAsia" w:eastAsiaTheme="minorEastAsia" w:cstheme="minorEastAsia"/>
          <w:color w:val="000000" w:themeColor="text1"/>
          <w:sz w:val="24"/>
          <w:szCs w:val="24"/>
          <w:highlight w:val="none"/>
          <w:vertAlign w:val="subscript"/>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　　</w:t>
      </w:r>
      <w:r>
        <w:rPr>
          <w:rFonts w:hint="eastAsia" w:asciiTheme="minorEastAsia" w:hAnsiTheme="minorEastAsia" w:eastAsiaTheme="minorEastAsia" w:cstheme="minorEastAsia"/>
          <w:color w:val="000000" w:themeColor="text1"/>
          <w:sz w:val="24"/>
          <w:szCs w:val="24"/>
          <w:highlight w:val="none"/>
          <w:lang w:val="en-US" w:eastAsia="zh-CN"/>
          <w14:textFill>
            <w14:solidFill>
              <w14:schemeClr w14:val="tx1"/>
            </w14:solidFill>
          </w14:textFill>
        </w:rPr>
        <w:t xml:space="preserve">            Na</w:t>
      </w:r>
      <w:r>
        <w:rPr>
          <w:rFonts w:hint="eastAsia" w:asciiTheme="minorEastAsia" w:hAnsiTheme="minorEastAsia" w:eastAsiaTheme="minorEastAsia" w:cstheme="minorEastAsia"/>
          <w:color w:val="000000" w:themeColor="text1"/>
          <w:sz w:val="24"/>
          <w:szCs w:val="24"/>
          <w:highlight w:val="none"/>
          <w:vertAlign w:val="subscript"/>
          <w:lang w:val="en-US"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val="en-US" w:eastAsia="zh-CN"/>
          <w14:textFill>
            <w14:solidFill>
              <w14:schemeClr w14:val="tx1"/>
            </w14:solidFill>
          </w14:textFill>
        </w:rPr>
        <w:t>SO</w:t>
      </w:r>
      <w:r>
        <w:rPr>
          <w:rFonts w:hint="eastAsia" w:asciiTheme="minorEastAsia" w:hAnsiTheme="minorEastAsia" w:eastAsiaTheme="minorEastAsia" w:cstheme="minorEastAsia"/>
          <w:color w:val="000000" w:themeColor="text1"/>
          <w:sz w:val="24"/>
          <w:szCs w:val="24"/>
          <w:highlight w:val="none"/>
          <w:vertAlign w:val="sub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val="en-US" w:eastAsia="zh-CN"/>
          <w14:textFill>
            <w14:solidFill>
              <w14:schemeClr w14:val="tx1"/>
            </w14:solidFill>
          </w14:textFill>
        </w:rPr>
        <w:t>+SO</w:t>
      </w:r>
      <w:r>
        <w:rPr>
          <w:rFonts w:hint="eastAsia" w:asciiTheme="minorEastAsia" w:hAnsiTheme="minorEastAsia" w:eastAsiaTheme="minorEastAsia" w:cstheme="minorEastAsia"/>
          <w:color w:val="000000" w:themeColor="text1"/>
          <w:sz w:val="24"/>
          <w:szCs w:val="24"/>
          <w:highlight w:val="none"/>
          <w:vertAlign w:val="subscript"/>
          <w:lang w:val="en-US"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val="en-US" w:eastAsia="zh-CN"/>
          <w14:textFill>
            <w14:solidFill>
              <w14:schemeClr w14:val="tx1"/>
            </w14:solidFill>
          </w14:textFill>
        </w:rPr>
        <w:t>+H</w:t>
      </w:r>
      <w:r>
        <w:rPr>
          <w:rFonts w:hint="eastAsia" w:asciiTheme="minorEastAsia" w:hAnsiTheme="minorEastAsia" w:eastAsiaTheme="minorEastAsia" w:cstheme="minorEastAsia"/>
          <w:color w:val="000000" w:themeColor="text1"/>
          <w:sz w:val="24"/>
          <w:szCs w:val="24"/>
          <w:highlight w:val="none"/>
          <w:vertAlign w:val="subscript"/>
          <w:lang w:val="en-US"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val="en-US" w:eastAsia="zh-CN"/>
          <w14:textFill>
            <w14:solidFill>
              <w14:schemeClr w14:val="tx1"/>
            </w14:solidFill>
          </w14:textFill>
        </w:rPr>
        <w:t>O→2NaHSO</w:t>
      </w:r>
      <w:r>
        <w:rPr>
          <w:rFonts w:hint="eastAsia" w:asciiTheme="minorEastAsia" w:hAnsiTheme="minorEastAsia" w:eastAsiaTheme="minorEastAsia" w:cstheme="minorEastAsia"/>
          <w:color w:val="000000" w:themeColor="text1"/>
          <w:sz w:val="24"/>
          <w:szCs w:val="24"/>
          <w:highlight w:val="none"/>
          <w:vertAlign w:val="sub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val="en-US" w:eastAsia="zh-CN"/>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vertAlign w:val="subscript"/>
          <w:lang w:val="en-US" w:eastAsia="zh-CN"/>
          <w14:textFill>
            <w14:solidFill>
              <w14:schemeClr w14:val="tx1"/>
            </w14:solidFill>
          </w14:textFill>
        </w:rPr>
        <w:t xml:space="preserve">        </w:t>
      </w:r>
    </w:p>
    <w:p>
      <w:pPr>
        <w:spacing w:line="360" w:lineRule="auto"/>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vertAlign w:val="subscript"/>
          <w:lang w:val="en-US" w:eastAsia="zh-CN"/>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吸收剂再生反应：</w:t>
      </w:r>
    </w:p>
    <w:p>
      <w:pPr>
        <w:spacing w:line="360" w:lineRule="auto"/>
        <w:ind w:firstLine="2640" w:firstLineChars="1100"/>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CaO＋H</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O→Ca(OH)</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 xml:space="preserve"> 2</w:t>
      </w:r>
    </w:p>
    <w:p>
      <w:pPr>
        <w:spacing w:line="360" w:lineRule="auto"/>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　</w:t>
      </w:r>
      <w:r>
        <w:rPr>
          <w:rFonts w:hint="eastAsia" w:asciiTheme="minorEastAsia" w:hAnsiTheme="minorEastAsia" w:eastAsiaTheme="minorEastAsia" w:cstheme="minorEastAsia"/>
          <w:color w:val="000000" w:themeColor="text1"/>
          <w:sz w:val="24"/>
          <w:szCs w:val="24"/>
          <w:highlight w:val="none"/>
          <w:lang w:val="en-US" w:eastAsia="zh-CN"/>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　Ca(OH)</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 xml:space="preserve"> 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＋Na</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＋H</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O→2NaOH＋CaSO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＋H</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O</w:t>
      </w:r>
    </w:p>
    <w:p>
      <w:pPr>
        <w:pStyle w:val="9"/>
        <w:tabs>
          <w:tab w:val="left" w:pos="3762"/>
        </w:tabs>
        <w:spacing w:line="360" w:lineRule="auto"/>
        <w:ind w:firstLine="482" w:firstLineChars="200"/>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000000" w:themeColor="text1"/>
          <w:sz w:val="24"/>
          <w:szCs w:val="24"/>
          <w:highlight w:val="none"/>
          <w:lang w:val="en-US" w:eastAsia="zh-CN"/>
          <w14:textFill>
            <w14:solidFill>
              <w14:schemeClr w14:val="tx1"/>
            </w14:solidFill>
          </w14:textFill>
        </w:rPr>
        <w:t xml:space="preserve">          </w:t>
      </w:r>
      <w:r>
        <w:rPr>
          <w:rFonts w:hint="eastAsia" w:asciiTheme="minorEastAsia" w:hAnsiTheme="minorEastAsia" w:eastAsiaTheme="minorEastAsia" w:cstheme="minorEastAsia"/>
          <w:color w:val="000000" w:themeColor="text1"/>
          <w:sz w:val="24"/>
          <w:szCs w:val="24"/>
          <w:highlight w:val="none"/>
          <w:lang w:val="en-US" w:eastAsia="zh-CN" w:bidi="ar-SA"/>
          <w14:textFill>
            <w14:solidFill>
              <w14:schemeClr w14:val="tx1"/>
            </w14:solidFill>
          </w14:textFill>
        </w:rPr>
        <w:t>Ca(OH)</w:t>
      </w:r>
      <w:r>
        <w:rPr>
          <w:rFonts w:hint="eastAsia" w:asciiTheme="minorEastAsia" w:hAnsiTheme="minorEastAsia" w:eastAsiaTheme="minorEastAsia" w:cstheme="minorEastAsia"/>
          <w:color w:val="000000" w:themeColor="text1"/>
          <w:sz w:val="24"/>
          <w:szCs w:val="24"/>
          <w:highlight w:val="none"/>
          <w:vertAlign w:val="subscript"/>
          <w:lang w:val="en-US" w:eastAsia="zh-CN" w:bidi="ar-SA"/>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val="en-US" w:eastAsia="zh-CN" w:bidi="ar-SA"/>
          <w14:textFill>
            <w14:solidFill>
              <w14:schemeClr w14:val="tx1"/>
            </w14:solidFill>
          </w14:textFill>
        </w:rPr>
        <w:t>+2NaHSO</w:t>
      </w:r>
      <w:r>
        <w:rPr>
          <w:rFonts w:hint="eastAsia" w:asciiTheme="minorEastAsia" w:hAnsiTheme="minorEastAsia" w:eastAsiaTheme="minorEastAsia" w:cstheme="minorEastAsia"/>
          <w:color w:val="000000" w:themeColor="text1"/>
          <w:sz w:val="24"/>
          <w:szCs w:val="24"/>
          <w:highlight w:val="none"/>
          <w:vertAlign w:val="subscript"/>
          <w:lang w:val="en-US" w:eastAsia="zh-CN" w:bidi="ar-SA"/>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val="en-US" w:eastAsia="zh-CN" w:bidi="ar-SA"/>
          <w14:textFill>
            <w14:solidFill>
              <w14:schemeClr w14:val="tx1"/>
            </w14:solidFill>
          </w14:textFill>
        </w:rPr>
        <w:t>→Na</w:t>
      </w:r>
      <w:r>
        <w:rPr>
          <w:rFonts w:hint="eastAsia" w:asciiTheme="minorEastAsia" w:hAnsiTheme="minorEastAsia" w:eastAsiaTheme="minorEastAsia" w:cstheme="minorEastAsia"/>
          <w:color w:val="000000" w:themeColor="text1"/>
          <w:sz w:val="24"/>
          <w:szCs w:val="24"/>
          <w:highlight w:val="none"/>
          <w:vertAlign w:val="subscript"/>
          <w:lang w:val="en-US" w:eastAsia="zh-CN" w:bidi="ar-SA"/>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val="en-US" w:eastAsia="zh-CN" w:bidi="ar-SA"/>
          <w14:textFill>
            <w14:solidFill>
              <w14:schemeClr w14:val="tx1"/>
            </w14:solidFill>
          </w14:textFill>
        </w:rPr>
        <w:t>SO</w:t>
      </w:r>
      <w:r>
        <w:rPr>
          <w:rFonts w:hint="eastAsia" w:asciiTheme="minorEastAsia" w:hAnsiTheme="minorEastAsia" w:eastAsiaTheme="minorEastAsia" w:cstheme="minorEastAsia"/>
          <w:color w:val="000000" w:themeColor="text1"/>
          <w:sz w:val="24"/>
          <w:szCs w:val="24"/>
          <w:highlight w:val="none"/>
          <w:vertAlign w:val="subscript"/>
          <w:lang w:val="en-US" w:eastAsia="zh-CN" w:bidi="ar-SA"/>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val="en-US" w:eastAsia="zh-CN" w:bidi="ar-SA"/>
          <w14:textFill>
            <w14:solidFill>
              <w14:schemeClr w14:val="tx1"/>
            </w14:solidFill>
          </w14:textFill>
        </w:rPr>
        <w:t>+CaSO</w:t>
      </w:r>
      <w:r>
        <w:rPr>
          <w:rFonts w:hint="eastAsia" w:asciiTheme="minorEastAsia" w:hAnsiTheme="minorEastAsia" w:eastAsiaTheme="minorEastAsia" w:cstheme="minorEastAsia"/>
          <w:color w:val="000000" w:themeColor="text1"/>
          <w:sz w:val="24"/>
          <w:szCs w:val="24"/>
          <w:highlight w:val="none"/>
          <w:vertAlign w:val="subscript"/>
          <w:lang w:val="en-US" w:eastAsia="zh-CN" w:bidi="ar-SA"/>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val="en-US" w:eastAsia="zh-CN" w:bidi="ar-SA"/>
          <w14:textFill>
            <w14:solidFill>
              <w14:schemeClr w14:val="tx1"/>
            </w14:solidFill>
          </w14:textFill>
        </w:rPr>
        <w:t>·1/2H</w:t>
      </w:r>
      <w:r>
        <w:rPr>
          <w:rFonts w:hint="eastAsia" w:asciiTheme="minorEastAsia" w:hAnsiTheme="minorEastAsia" w:eastAsiaTheme="minorEastAsia" w:cstheme="minorEastAsia"/>
          <w:color w:val="000000" w:themeColor="text1"/>
          <w:sz w:val="24"/>
          <w:szCs w:val="24"/>
          <w:highlight w:val="none"/>
          <w:vertAlign w:val="subscript"/>
          <w:lang w:val="en-US" w:eastAsia="zh-CN" w:bidi="ar-SA"/>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val="en-US" w:eastAsia="zh-CN" w:bidi="ar-SA"/>
          <w14:textFill>
            <w14:solidFill>
              <w14:schemeClr w14:val="tx1"/>
            </w14:solidFill>
          </w14:textFill>
        </w:rPr>
        <w:t>O+3/2H</w:t>
      </w:r>
      <w:r>
        <w:rPr>
          <w:rFonts w:hint="eastAsia" w:asciiTheme="minorEastAsia" w:hAnsiTheme="minorEastAsia" w:eastAsiaTheme="minorEastAsia" w:cstheme="minorEastAsia"/>
          <w:color w:val="000000" w:themeColor="text1"/>
          <w:sz w:val="24"/>
          <w:szCs w:val="24"/>
          <w:highlight w:val="none"/>
          <w:vertAlign w:val="subscript"/>
          <w:lang w:val="en-US" w:eastAsia="zh-CN" w:bidi="ar-SA"/>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val="en-US" w:eastAsia="zh-CN" w:bidi="ar-SA"/>
          <w14:textFill>
            <w14:solidFill>
              <w14:schemeClr w14:val="tx1"/>
            </w14:solidFill>
          </w14:textFill>
        </w:rPr>
        <w:t xml:space="preserve">O </w:t>
      </w:r>
    </w:p>
    <w:p>
      <w:pPr>
        <w:pStyle w:val="9"/>
        <w:spacing w:line="360" w:lineRule="auto"/>
        <w:ind w:firstLine="480" w:firstLineChars="200"/>
        <w:rPr>
          <w:rFonts w:hint="eastAsia" w:asciiTheme="minorEastAsia" w:hAnsiTheme="minorEastAsia" w:eastAsiaTheme="minorEastAsia" w:cstheme="minorEastAsia"/>
          <w:b w:val="0"/>
          <w:bCs w:val="0"/>
          <w:color w:val="auto"/>
          <w:sz w:val="24"/>
          <w:szCs w:val="24"/>
          <w:highlight w:val="none"/>
          <w:lang w:val="en-US"/>
        </w:rPr>
      </w:pPr>
      <w:r>
        <w:rPr>
          <w:rFonts w:hint="eastAsia" w:asciiTheme="minorEastAsia" w:hAnsiTheme="minorEastAsia" w:eastAsiaTheme="minorEastAsia" w:cstheme="minorEastAsia"/>
          <w:b w:val="0"/>
          <w:bCs w:val="0"/>
          <w:color w:val="auto"/>
          <w:sz w:val="24"/>
          <w:szCs w:val="24"/>
          <w:highlight w:val="none"/>
          <w:lang w:val="en-US" w:eastAsia="zh-CN"/>
        </w:rPr>
        <w:t>④</w:t>
      </w:r>
      <w:r>
        <w:rPr>
          <w:rFonts w:hint="eastAsia" w:asciiTheme="minorEastAsia" w:hAnsiTheme="minorEastAsia" w:eastAsiaTheme="minorEastAsia" w:cstheme="minorEastAsia"/>
          <w:b w:val="0"/>
          <w:bCs w:val="0"/>
          <w:color w:val="auto"/>
          <w:sz w:val="24"/>
          <w:szCs w:val="24"/>
          <w:highlight w:val="none"/>
          <w:lang w:val="en-US"/>
        </w:rPr>
        <w:t>吸收剂制备系统</w:t>
      </w:r>
    </w:p>
    <w:p>
      <w:pPr>
        <w:pStyle w:val="2"/>
        <w:ind w:firstLine="480" w:firstLineChars="200"/>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生石灰粉与水在石灰浆液箱中混合制成15～30％的石灰浆液,通过石灰浆液泵输送至吸收塔。</w:t>
      </w:r>
    </w:p>
    <w:p>
      <w:pPr>
        <w:spacing w:line="360" w:lineRule="auto"/>
        <w:ind w:firstLine="480" w:firstLineChars="200"/>
        <w:jc w:val="both"/>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⑤脱硫塔SO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吸收系统</w:t>
      </w:r>
    </w:p>
    <w:p>
      <w:pPr>
        <w:spacing w:line="360" w:lineRule="auto"/>
        <w:ind w:firstLine="480" w:firstLineChars="200"/>
        <w:jc w:val="both"/>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烟气进入脱硫塔向上升起与向下喷淋的脱硫塔以逆流式洗涤，气液充分接触吸收SO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脱硫塔采用喷嘴式空塔喷淋，由于喷嘴的雾化作用，分裂成无数小直径的液滴，其总表面积增大数千倍，使气液得以充分接触，气液相接触面积越大，两相传质热反应，效率越高。因此化工生产中诸多单元操作中多采用喷淋塔结构，起到高效、节能、造价低等优点。脱硫塔内碱液雾化吸收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及粉尘，生成Na</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，同时消耗了NaOH和Na</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 xml:space="preserve">。脱硫液排出塔外进入再生池与Ca(OH) </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反应，再生出钠离子并补入NaOH，经循环脱硫泵打入脱硫循环吸收SO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w:t>
      </w:r>
    </w:p>
    <w:p>
      <w:pPr>
        <w:spacing w:line="360" w:lineRule="auto"/>
        <w:ind w:firstLine="480" w:firstLineChars="200"/>
        <w:jc w:val="both"/>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在脱硫塔顶部装有除雾器，经除雾器折流板碰冲作用，烟气携带的烟尘和其他水滴、固体颗粒被除雾器捕获分离。除雾器设置定期冲洗装置，防止除雾器堵塞。</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eastAsia="zh-CN"/>
              </w:rPr>
            </w:pPr>
            <w:r>
              <w:rPr>
                <w:rFonts w:ascii="Times New Roman" w:hAnsi="Times New Roman" w:eastAsia="宋体" w:cs="Times New Roman"/>
                <w:b/>
                <w:bCs/>
                <w:color w:val="auto"/>
                <w:sz w:val="24"/>
                <w:szCs w:val="24"/>
                <w:highlight w:val="none"/>
              </w:rPr>
              <w:drawing>
                <wp:inline distT="0" distB="0" distL="114300" distR="114300">
                  <wp:extent cx="5766435" cy="4911725"/>
                  <wp:effectExtent l="19050" t="19050" r="20955" b="22225"/>
                  <wp:docPr id="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
                          <pic:cNvPicPr>
                            <a:picLocks noChangeAspect="1"/>
                          </pic:cNvPicPr>
                        </pic:nvPicPr>
                        <pic:blipFill>
                          <a:blip r:embed="rId12"/>
                          <a:srcRect l="1334" t="4306" r="461"/>
                          <a:stretch>
                            <a:fillRect/>
                          </a:stretch>
                        </pic:blipFill>
                        <pic:spPr>
                          <a:xfrm>
                            <a:off x="0" y="0"/>
                            <a:ext cx="5766435" cy="4911725"/>
                          </a:xfrm>
                          <a:prstGeom prst="rect">
                            <a:avLst/>
                          </a:prstGeom>
                          <a:noFill/>
                          <a:ln w="19050" cap="flat" cmpd="sng">
                            <a:solidFill>
                              <a:srgbClr val="000000"/>
                            </a:solidFill>
                            <a:prstDash val="solid"/>
                            <a:round/>
                            <a:headEnd type="none" w="med" len="med"/>
                            <a:tailEnd type="none" w="med" len="me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vertAlign w:val="baseline"/>
                <w:lang w:val="en-US" w:eastAsia="zh-CN"/>
              </w:rPr>
            </w:pPr>
            <w:r>
              <w:rPr>
                <w:rFonts w:hint="eastAsia" w:asciiTheme="minorEastAsia" w:hAnsiTheme="minorEastAsia" w:eastAsiaTheme="minorEastAsia" w:cstheme="minorEastAsia"/>
                <w:b/>
                <w:bCs/>
                <w:vertAlign w:val="baseline"/>
                <w:lang w:eastAsia="zh-CN"/>
              </w:rPr>
              <w:t>图</w:t>
            </w:r>
            <w:r>
              <w:rPr>
                <w:rFonts w:hint="eastAsia" w:asciiTheme="minorEastAsia" w:hAnsiTheme="minorEastAsia" w:eastAsiaTheme="minorEastAsia" w:cstheme="minorEastAsia"/>
                <w:b/>
                <w:bCs/>
                <w:vertAlign w:val="baseline"/>
                <w:lang w:val="en-US" w:eastAsia="zh-CN"/>
              </w:rPr>
              <w:t>3-5   双碱法脱硫工艺</w:t>
            </w:r>
          </w:p>
        </w:tc>
      </w:tr>
    </w:tbl>
    <w:p>
      <w:pPr>
        <w:spacing w:line="360" w:lineRule="auto"/>
        <w:ind w:firstLine="480" w:firstLineChars="200"/>
        <w:jc w:val="both"/>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⑥脱硫产物处理</w:t>
      </w:r>
    </w:p>
    <w:p>
      <w:pPr>
        <w:pStyle w:val="4"/>
        <w:spacing w:after="0" w:line="360" w:lineRule="auto"/>
        <w:ind w:left="0" w:leftChars="0" w:firstLine="480"/>
        <w:jc w:val="both"/>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脱硫产物最终是石膏浆，具体为CaSO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、CaSO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4</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还有部分被氧化的Na</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2</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SO</w:t>
      </w:r>
      <w:r>
        <w:rPr>
          <w:rFonts w:hint="eastAsia" w:asciiTheme="minorEastAsia" w:hAnsiTheme="minorEastAsia" w:eastAsiaTheme="minorEastAsia" w:cstheme="minorEastAsia"/>
          <w:color w:val="000000" w:themeColor="text1"/>
          <w:sz w:val="24"/>
          <w:szCs w:val="24"/>
          <w:highlight w:val="none"/>
          <w:vertAlign w:val="subscript"/>
          <w:lang w:eastAsia="zh-CN"/>
          <w14:textFill>
            <w14:solidFill>
              <w14:schemeClr w14:val="tx1"/>
            </w14:solidFill>
          </w14:textFill>
        </w:rPr>
        <w:t>4</w:t>
      </w: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及粉尘。由潜水泥浆泵从沉淀池排出处理，经自然蒸发晾干。由于石膏浆中含有固体杂质，影响石膏的质量，所以一般以抛弃法为高。排出沉淀池浆液可经水力旋流器，稠厚器增浓提固后，再排至渣场处置。</w:t>
      </w:r>
    </w:p>
    <w:p>
      <w:pPr>
        <w:pStyle w:val="2"/>
        <w:ind w:firstLine="480" w:firstLineChars="200"/>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000000" w:themeColor="text1"/>
          <w:sz w:val="24"/>
          <w:szCs w:val="24"/>
          <w:highlight w:val="none"/>
          <w:lang w:eastAsia="zh-CN"/>
          <w14:textFill>
            <w14:solidFill>
              <w14:schemeClr w14:val="tx1"/>
            </w14:solidFill>
          </w14:textFill>
        </w:rPr>
        <w:t>本次双碱法脱硫为提高除硫效率，在脱硫塔加入烟气除雾技术，在脱硫塔塔顶或者塔外安装除雾器，增加除硫效率。</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⑦燃料、灰渣系统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燃料由炉前煤斗经给煤机连续不断地送入炉膛，燃烧的生成物——灰渣由落渣管、排灰管连续不断地加以排除，使炉内的燃烧过程能够持续、稳定、高效地进行。</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⑧烟气系统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燃煤燃烧生成的烟气携带着大量的粉尘由炉膛开始依次经过一次分离装置、高温省煤器、二级分离装置、低温省煤器和空气预热器后从锅炉排出，经布袋除尘器、引风机烟囱排入大气。</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⑨点火系统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本工程锅炉采用木材点火、辅助油枪引燃的点火系统，油枪设在炉膛底部的两侧燃油使用轻质柴油。</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(3)热力系统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①循环水系统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管网回水经除污器进入循环水泵吸水母管，由循环水泵加压后一路经锅炉进水母管送入各锅炉进行加热升温，另一路经旁通管和混水器与各锅炉的岀水进行混合，确保热源厂供水温度不大于115℃。为缓解因意外事故使循环水泵突然停止而产生的水击对锅炉及其设备造成的冲击，在循环水泵吸水母管与压水母管之间装设旁通管，并在其上加装止回阀。</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②补给水系统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由补给水泵吸入软水箱中软水送至海绵除氧器，除氧后送至循环泵入口管，补水量取循环量的2%,补水压力取0.31MPa,保证在临时停电时，炉出口处水不至汽化，各设备均由备用，可作再生处理。要定期测量循环水碱度，用加碱器调节其碱度。</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③排污系统</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锅炉排污主要排除锅炉下部的固体沉积物，定期排至渣沟，提高其碱度与冲灰酸性水部分中和，水被渣带走一部分，过量水会送入沉灰池。</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④化学水处理系统</w:t>
      </w:r>
    </w:p>
    <w:p>
      <w:pPr>
        <w:numPr>
          <w:ilvl w:val="0"/>
          <w:numId w:val="0"/>
        </w:num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eastAsia="zh-CN" w:bidi="zh-CN"/>
        </w:rPr>
        <w:t>进入热水锅炉的补给水必须作软化处理，通过离子交换，去除水中的钙镁离子，防止水在锅炉中结垢，阻碍传热。带压力的自来水通过钠离子交换器去除钙镁离子后进入软水箱，离子交换器失效后自动切换，失效的交换器采用NaCl液再生，清洗后达到备</w:t>
      </w:r>
      <w:r>
        <w:rPr>
          <w:rFonts w:hint="eastAsia" w:asciiTheme="minorEastAsia" w:hAnsiTheme="minorEastAsia" w:eastAsiaTheme="minorEastAsia" w:cstheme="minorEastAsia"/>
          <w:color w:val="auto"/>
          <w:sz w:val="24"/>
          <w:szCs w:val="24"/>
          <w:highlight w:val="none"/>
          <w:lang w:val="en-US" w:eastAsia="zh-CN" w:bidi="zh-CN"/>
        </w:rPr>
        <w:t>用状态，当软水箱满水后会自动停止运行。</w:t>
      </w:r>
    </w:p>
    <w:p>
      <w:pPr>
        <w:numPr>
          <w:ilvl w:val="0"/>
          <w:numId w:val="0"/>
        </w:num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eastAsia="zh-CN" w:bidi="zh-CN"/>
        </w:rPr>
        <w:t>(4)除灰渣系统</w:t>
      </w:r>
    </w:p>
    <w:p>
      <w:pPr>
        <w:pStyle w:val="2"/>
        <w:ind w:left="0" w:leftChars="0" w:firstLine="480" w:firstLineChars="200"/>
        <w:rPr>
          <w:rFonts w:hint="eastAsia" w:asciiTheme="minorEastAsia" w:hAnsiTheme="minorEastAsia" w:eastAsiaTheme="minorEastAsia" w:cstheme="minorEastAsia"/>
          <w:color w:val="auto"/>
          <w:sz w:val="24"/>
          <w:szCs w:val="24"/>
          <w:highlight w:val="none"/>
          <w:lang w:eastAsia="zh-CN" w:bidi="zh-CN"/>
        </w:rPr>
      </w:pPr>
      <w:r>
        <w:rPr>
          <w:rFonts w:hint="eastAsia" w:asciiTheme="minorEastAsia" w:hAnsiTheme="minorEastAsia" w:eastAsiaTheme="minorEastAsia" w:cstheme="minorEastAsia"/>
          <w:color w:val="auto"/>
          <w:sz w:val="24"/>
          <w:szCs w:val="24"/>
          <w:highlight w:val="none"/>
          <w:lang w:eastAsia="zh-CN" w:bidi="zh-CN"/>
        </w:rPr>
        <w:t>由除尘器收集的灰在其下部封闭收集，定期外运。锅炉落渣进入链条除渣机渣沟，由除渣机送入储灰库。</w:t>
      </w:r>
    </w:p>
    <w:p>
      <w:pPr>
        <w:numPr>
          <w:ilvl w:val="0"/>
          <w:numId w:val="3"/>
        </w:num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eastAsia="zh-CN" w:bidi="zh-CN"/>
        </w:rPr>
        <w:t>脱硝系统</w:t>
      </w:r>
    </w:p>
    <w:p>
      <w:pPr>
        <w:pStyle w:val="2"/>
        <w:numPr>
          <w:ilvl w:val="0"/>
          <w:numId w:val="0"/>
        </w:numPr>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bidi="ar-SA"/>
        </w:rPr>
        <w:t>本项目燃煤锅炉采用低氮燃烧方式，同时使用选择性催化还原法（SNCR）进行联合脱硝、综合脱硝效率不低于60%。</w:t>
      </w:r>
    </w:p>
    <w:p>
      <w:pPr>
        <w:numPr>
          <w:ilvl w:val="0"/>
          <w:numId w:val="4"/>
        </w:numPr>
        <w:spacing w:line="360" w:lineRule="auto"/>
        <w:ind w:firstLine="480" w:firstLineChars="200"/>
        <w:jc w:val="both"/>
        <w:rPr>
          <w:rFonts w:hint="eastAsia" w:asciiTheme="minorEastAsia" w:hAnsiTheme="minorEastAsia" w:eastAsiaTheme="minorEastAsia" w:cstheme="minorEastAsia"/>
          <w:b w:val="0"/>
          <w:bCs w:val="0"/>
          <w:color w:val="auto"/>
          <w:sz w:val="24"/>
          <w:szCs w:val="24"/>
          <w:highlight w:val="none"/>
          <w:lang w:val="en-US"/>
        </w:rPr>
      </w:pPr>
      <w:r>
        <w:rPr>
          <w:rFonts w:hint="eastAsia" w:asciiTheme="minorEastAsia" w:hAnsiTheme="minorEastAsia" w:cstheme="minorEastAsia"/>
          <w:b w:val="0"/>
          <w:bCs w:val="0"/>
          <w:color w:val="auto"/>
          <w:sz w:val="24"/>
          <w:szCs w:val="24"/>
          <w:highlight w:val="none"/>
          <w:lang w:val="en-US" w:eastAsia="zh-CN"/>
        </w:rPr>
        <w:t>循环流化床</w:t>
      </w:r>
      <w:r>
        <w:rPr>
          <w:rFonts w:hint="eastAsia" w:asciiTheme="minorEastAsia" w:hAnsiTheme="minorEastAsia" w:eastAsiaTheme="minorEastAsia" w:cstheme="minorEastAsia"/>
          <w:b w:val="0"/>
          <w:bCs w:val="0"/>
          <w:color w:val="auto"/>
          <w:sz w:val="24"/>
          <w:szCs w:val="24"/>
          <w:highlight w:val="none"/>
          <w:lang w:val="en-US"/>
        </w:rPr>
        <w:t>燃烧技术</w:t>
      </w:r>
    </w:p>
    <w:p>
      <w:pPr>
        <w:numPr>
          <w:ilvl w:val="0"/>
          <w:numId w:val="0"/>
        </w:numPr>
        <w:spacing w:line="360" w:lineRule="auto"/>
        <w:ind w:firstLine="480" w:firstLineChars="200"/>
        <w:jc w:val="both"/>
        <w:rPr>
          <w:rFonts w:hint="eastAsia" w:asciiTheme="minorEastAsia" w:hAnsiTheme="minorEastAsia" w:cstheme="minorEastAsia"/>
          <w:b w:val="0"/>
          <w:bCs w:val="0"/>
          <w:color w:val="auto"/>
          <w:sz w:val="24"/>
          <w:szCs w:val="24"/>
          <w:highlight w:val="none"/>
          <w:lang w:val="en-US" w:eastAsia="zh-CN"/>
        </w:rPr>
      </w:pPr>
      <w:r>
        <w:rPr>
          <w:rFonts w:hint="eastAsia" w:asciiTheme="minorEastAsia" w:hAnsiTheme="minorEastAsia" w:cstheme="minorEastAsia"/>
          <w:b w:val="0"/>
          <w:bCs w:val="0"/>
          <w:color w:val="auto"/>
          <w:sz w:val="24"/>
          <w:szCs w:val="24"/>
          <w:highlight w:val="none"/>
          <w:lang w:val="en-US" w:eastAsia="zh-CN"/>
        </w:rPr>
        <w:t>循环流化床锅炉主要的特点之一是氮氧化物排放低。</w:t>
      </w:r>
    </w:p>
    <w:p>
      <w:pPr>
        <w:numPr>
          <w:ilvl w:val="0"/>
          <w:numId w:val="0"/>
        </w:numPr>
        <w:spacing w:line="360" w:lineRule="auto"/>
        <w:ind w:firstLine="480" w:firstLineChars="200"/>
        <w:jc w:val="both"/>
        <w:rPr>
          <w:rFonts w:hint="eastAsia" w:asciiTheme="minorEastAsia" w:hAnsiTheme="minorEastAsia" w:cstheme="minorEastAsia"/>
          <w:b w:val="0"/>
          <w:bCs w:val="0"/>
          <w:color w:val="auto"/>
          <w:sz w:val="24"/>
          <w:szCs w:val="24"/>
          <w:highlight w:val="none"/>
          <w:lang w:val="en-US" w:eastAsia="zh-CN"/>
        </w:rPr>
      </w:pPr>
      <w:r>
        <w:rPr>
          <w:rFonts w:hint="eastAsia" w:asciiTheme="minorEastAsia" w:hAnsiTheme="minorEastAsia" w:cstheme="minorEastAsia"/>
          <w:b w:val="0"/>
          <w:bCs w:val="0"/>
          <w:color w:val="auto"/>
          <w:sz w:val="24"/>
          <w:szCs w:val="24"/>
          <w:highlight w:val="none"/>
          <w:lang w:val="en-US" w:eastAsia="zh-CN"/>
        </w:rPr>
        <w:t>循环流化床锅炉主要燃烧技术特点是：锅炉内部气流足够高，气流就可以从锅炉中带走固体颗粒。气流通过固体分离器（通常为高温旋风分离器），将分离出来的床料和灰送到炉膛的最低端，从而防止未燃燃料离开锅炉，这就形成了一个循环回路。燃料颗粒会在该回路中循环10</w:t>
      </w:r>
      <w:r>
        <w:rPr>
          <w:rFonts w:hint="eastAsia" w:ascii="宋体" w:hAnsi="宋体" w:eastAsia="宋体" w:cs="宋体"/>
          <w:b w:val="0"/>
          <w:bCs w:val="0"/>
          <w:color w:val="auto"/>
          <w:sz w:val="24"/>
          <w:szCs w:val="24"/>
          <w:highlight w:val="none"/>
          <w:lang w:val="en-US" w:eastAsia="zh-CN"/>
        </w:rPr>
        <w:t>～</w:t>
      </w:r>
      <w:r>
        <w:rPr>
          <w:rFonts w:hint="eastAsia" w:asciiTheme="minorEastAsia" w:hAnsiTheme="minorEastAsia" w:cstheme="minorEastAsia"/>
          <w:b w:val="0"/>
          <w:bCs w:val="0"/>
          <w:color w:val="auto"/>
          <w:sz w:val="24"/>
          <w:szCs w:val="24"/>
          <w:highlight w:val="none"/>
          <w:lang w:val="en-US" w:eastAsia="zh-CN"/>
        </w:rPr>
        <w:t>50次，直到实现完全燃烧，通常，循环流化床燃烧效率可达95</w:t>
      </w:r>
      <w:r>
        <w:rPr>
          <w:rFonts w:hint="eastAsia" w:ascii="宋体" w:hAnsi="宋体" w:eastAsia="宋体" w:cs="宋体"/>
          <w:b w:val="0"/>
          <w:bCs w:val="0"/>
          <w:color w:val="auto"/>
          <w:sz w:val="24"/>
          <w:szCs w:val="24"/>
          <w:highlight w:val="none"/>
          <w:lang w:val="en-US" w:eastAsia="zh-CN"/>
        </w:rPr>
        <w:t>～99%范围内</w:t>
      </w:r>
      <w:r>
        <w:rPr>
          <w:rFonts w:hint="eastAsia" w:asciiTheme="minorEastAsia" w:hAnsiTheme="minorEastAsia" w:cstheme="minorEastAsia"/>
          <w:b w:val="0"/>
          <w:bCs w:val="0"/>
          <w:color w:val="auto"/>
          <w:sz w:val="24"/>
          <w:szCs w:val="24"/>
          <w:highlight w:val="none"/>
          <w:lang w:val="en-US" w:eastAsia="zh-CN"/>
        </w:rPr>
        <w:t>。</w:t>
      </w:r>
    </w:p>
    <w:p>
      <w:pPr>
        <w:pStyle w:val="2"/>
        <w:ind w:left="0" w:leftChars="0" w:firstLine="480" w:firstLineChars="200"/>
        <w:rPr>
          <w:rFonts w:hint="default"/>
          <w:lang w:val="en-US" w:eastAsia="zh-CN"/>
        </w:rPr>
      </w:pPr>
      <w:r>
        <w:rPr>
          <w:rFonts w:hint="eastAsia"/>
          <w:lang w:val="en-US" w:eastAsia="zh-CN"/>
        </w:rPr>
        <w:t>由于飞灰的循环燃烧过程，床料中未发生脱硫反应而被吹出燃烧室的石灰能送回到床内再利用；另外，已发生脱硫反应部分，生成了硫酸钙的大粒子，再循环燃烧过程中发生碰撞破裂，使新的氧化钙粒子表面又暴露于硫化反应的气氛中，这不仅会提高二氧化硫的捕集率，而且能够降低石灰用量。</w:t>
      </w:r>
    </w:p>
    <w:p>
      <w:pPr>
        <w:pStyle w:val="2"/>
        <w:ind w:left="0" w:leftChars="0" w:firstLine="480" w:firstLineChars="200"/>
        <w:rPr>
          <w:rFonts w:hint="eastAsia"/>
          <w:lang w:val="en-US" w:eastAsia="zh-CN"/>
        </w:rPr>
      </w:pPr>
      <w:r>
        <w:rPr>
          <w:rFonts w:hint="eastAsia"/>
          <w:lang w:val="en-US" w:eastAsia="zh-CN"/>
        </w:rPr>
        <w:t>循环流化床氮氧化物排放低有两个原因：一是低温燃烧，此时空气中的氮一般不会生成氮氧化物；二是分段燃烧，抑制燃料中的氮转化为氮氧化物，并使部分已生成的氮氧化物还原。</w:t>
      </w:r>
    </w:p>
    <w:p>
      <w:pPr>
        <w:spacing w:line="360" w:lineRule="auto"/>
        <w:ind w:firstLine="480" w:firstLineChars="20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（1）尿素溶液制备模块</w:t>
      </w:r>
    </w:p>
    <w:p>
      <w:pPr>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尿素溶液制备模块包含斗式提升机、尿素溶解罐、尿素溶解罐搅拌器、热水盘管。袋装尿素颗粒储存于尿素储备间，人工开袋后的尿素颗粒通过斗提机输送到溶解罐中，用水将尿素颗粒溶解配制成浓度为10%的尿素溶液；尿素溶解罐搅拌器进行搅拌均匀；由于厂区内无蒸汽，采用热水盘管作为尿素溶解过程提供稳定的热源；制备完成的尿素溶液通过离心泵输送至尿素溶液储罐中进行保存。</w:t>
      </w:r>
    </w:p>
    <w:p>
      <w:pPr>
        <w:spacing w:line="360" w:lineRule="auto"/>
        <w:ind w:firstLine="480" w:firstLineChars="20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（2）尿素溶液传输模块</w:t>
      </w:r>
    </w:p>
    <w:p>
      <w:pPr>
        <w:spacing w:line="360" w:lineRule="auto"/>
        <w:ind w:firstLine="480" w:firstLineChars="20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尿素溶液输送泵采用离心泵。输送供给系统设置伴热装置（拟采用热水管道伴热），补偿尿素溶液输送途中热量损失的需要。为避免杂物对泵机及喷嘴的损坏，尿素溶解罐到输送泵入口设有滤网。</w:t>
      </w:r>
    </w:p>
    <w:p>
      <w:pPr>
        <w:spacing w:line="360" w:lineRule="auto"/>
        <w:ind w:firstLine="480" w:firstLineChars="20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（3）尿素溶液喷射模块</w:t>
      </w:r>
    </w:p>
    <w:p>
      <w:pPr>
        <w:spacing w:line="360" w:lineRule="auto"/>
        <w:ind w:firstLine="480" w:firstLineChars="200"/>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color w:val="auto"/>
          <w:sz w:val="24"/>
          <w:szCs w:val="24"/>
          <w:highlight w:val="none"/>
          <w:lang w:eastAsia="zh-CN"/>
        </w:rPr>
        <w:t>还原剂喷嘴布置在锅炉温度900～1150℃区域内，10%尿素溶液在通过喷嘴喷出时被充分雾化后以一定的角度喷入炉膛内。尿素溶液在炉膛区域发生热解反应，生成氨气，氨气与锅炉内的NOX在高温下发生反应，生成氮气和水，从而脱除烟气中氮氧化物。</w:t>
      </w:r>
    </w:p>
    <w:p>
      <w:pPr>
        <w:spacing w:line="360" w:lineRule="auto"/>
        <w:ind w:firstLine="480" w:firstLineChars="20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val="en-US" w:eastAsia="zh-CN"/>
        </w:rPr>
        <w:t xml:space="preserve">6、整体工艺流程 </w:t>
      </w:r>
    </w:p>
    <w:p>
      <w:pPr>
        <w:spacing w:line="360" w:lineRule="auto"/>
        <w:ind w:firstLine="480" w:firstLineChars="200"/>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原煤经过上煤系统送到</w:t>
      </w:r>
      <w:r>
        <w:rPr>
          <w:rFonts w:hint="eastAsia" w:asciiTheme="minorEastAsia" w:hAnsiTheme="minorEastAsia" w:eastAsiaTheme="minorEastAsia" w:cstheme="minorEastAsia"/>
          <w:color w:val="auto"/>
          <w:sz w:val="24"/>
          <w:szCs w:val="24"/>
          <w:highlight w:val="none"/>
          <w:lang w:eastAsia="zh-CN" w:bidi="zh-CN"/>
        </w:rPr>
        <w:t>炉前大煤斗</w:t>
      </w:r>
      <w:r>
        <w:rPr>
          <w:rFonts w:hint="eastAsia" w:asciiTheme="minorEastAsia" w:hAnsiTheme="minorEastAsia" w:eastAsiaTheme="minorEastAsia" w:cstheme="minorEastAsia"/>
          <w:color w:val="auto"/>
          <w:sz w:val="24"/>
          <w:szCs w:val="24"/>
          <w:highlight w:val="none"/>
          <w:lang w:val="en-US" w:eastAsia="zh-CN"/>
        </w:rPr>
        <w:t>，并被送入锅炉，燃烧后的烟气经湿法脱硫+袋式除尘器+SNCR脱硝后，通过脱硫塔高空排放；新水经离子交换树脂软化后进入锅炉，在煤燃烧过程中加热，加热后锅炉出水温度130℃由热水管送至各用热单位；供热回水达到 70℃后被送回锅炉循环使用，运营期工艺流程及产污环节见图3-</w:t>
      </w:r>
      <w:r>
        <w:rPr>
          <w:rFonts w:hint="eastAsia" w:asciiTheme="minorEastAsia" w:hAnsiTheme="minorEastAsia" w:cstheme="minorEastAsia"/>
          <w:color w:val="auto"/>
          <w:sz w:val="24"/>
          <w:szCs w:val="24"/>
          <w:highlight w:val="none"/>
          <w:lang w:val="en-US" w:eastAsia="zh-CN"/>
        </w:rPr>
        <w:t>7</w:t>
      </w:r>
      <w:r>
        <w:rPr>
          <w:rFonts w:hint="eastAsia" w:asciiTheme="minorEastAsia" w:hAnsiTheme="minorEastAsia" w:eastAsiaTheme="minorEastAsia" w:cstheme="minorEastAsia"/>
          <w:color w:val="auto"/>
          <w:sz w:val="24"/>
          <w:szCs w:val="24"/>
          <w:highlight w:val="none"/>
          <w:lang w:val="en-US" w:eastAsia="zh-CN"/>
        </w:rPr>
        <w:t>所示。工程整体工艺流程见图3-</w:t>
      </w:r>
      <w:r>
        <w:rPr>
          <w:rFonts w:hint="eastAsia" w:asciiTheme="minorEastAsia" w:hAnsiTheme="minorEastAsia" w:cstheme="minorEastAsia"/>
          <w:color w:val="auto"/>
          <w:sz w:val="24"/>
          <w:szCs w:val="24"/>
          <w:highlight w:val="none"/>
          <w:lang w:val="en-US" w:eastAsia="zh-CN"/>
        </w:rPr>
        <w:t>8</w:t>
      </w:r>
      <w:r>
        <w:rPr>
          <w:rFonts w:hint="eastAsia" w:asciiTheme="minorEastAsia" w:hAnsiTheme="minorEastAsia" w:eastAsiaTheme="minorEastAsia" w:cstheme="minorEastAsia"/>
          <w:color w:val="auto"/>
          <w:sz w:val="24"/>
          <w:szCs w:val="24"/>
          <w:highlight w:val="none"/>
          <w:lang w:val="en-US" w:eastAsia="zh-CN"/>
        </w:rPr>
        <w:t>所示。</w:t>
      </w:r>
    </w:p>
    <w:p>
      <w:pPr>
        <w:pStyle w:val="2"/>
        <w:rPr>
          <w:rFonts w:hint="eastAsia" w:asciiTheme="minorEastAsia" w:hAnsiTheme="minorEastAsia" w:eastAsiaTheme="minorEastAsia" w:cstheme="minorEastAsia"/>
          <w:color w:val="auto"/>
          <w:sz w:val="24"/>
          <w:szCs w:val="24"/>
          <w:highlight w:val="none"/>
          <w:lang w:val="en-US" w:eastAsia="zh-CN"/>
        </w:rPr>
      </w:pPr>
      <w:r>
        <w:rPr>
          <w:sz w:val="24"/>
        </w:rPr>
        <mc:AlternateContent>
          <mc:Choice Requires="wpg">
            <w:drawing>
              <wp:anchor distT="0" distB="0" distL="114300" distR="114300" simplePos="0" relativeHeight="251701248" behindDoc="0" locked="0" layoutInCell="1" allowOverlap="1">
                <wp:simplePos x="0" y="0"/>
                <wp:positionH relativeFrom="column">
                  <wp:posOffset>-112395</wp:posOffset>
                </wp:positionH>
                <wp:positionV relativeFrom="paragraph">
                  <wp:posOffset>62230</wp:posOffset>
                </wp:positionV>
                <wp:extent cx="5880100" cy="2284095"/>
                <wp:effectExtent l="4445" t="4445" r="13335" b="12700"/>
                <wp:wrapNone/>
                <wp:docPr id="160" name="组合 160"/>
                <wp:cNvGraphicFramePr/>
                <a:graphic xmlns:a="http://schemas.openxmlformats.org/drawingml/2006/main">
                  <a:graphicData uri="http://schemas.microsoft.com/office/word/2010/wordprocessingGroup">
                    <wpg:wgp>
                      <wpg:cNvGrpSpPr/>
                      <wpg:grpSpPr>
                        <a:xfrm>
                          <a:off x="0" y="0"/>
                          <a:ext cx="5880100" cy="2284095"/>
                          <a:chOff x="3311" y="437787"/>
                          <a:chExt cx="9260" cy="3597"/>
                        </a:xfrm>
                      </wpg:grpSpPr>
                      <wps:wsp>
                        <wps:cNvPr id="219" name="直接箭头连接符 219"/>
                        <wps:cNvCnPr/>
                        <wps:spPr>
                          <a:xfrm flipV="1">
                            <a:off x="6421" y="440154"/>
                            <a:ext cx="617" cy="5"/>
                          </a:xfrm>
                          <a:prstGeom prst="straightConnector1">
                            <a:avLst/>
                          </a:prstGeom>
                          <a:ln>
                            <a:headEnd type="triangle"/>
                            <a:tailEnd type="none" w="med" len="med"/>
                          </a:ln>
                        </wps:spPr>
                        <wps:style>
                          <a:lnRef idx="1">
                            <a:schemeClr val="dk1"/>
                          </a:lnRef>
                          <a:fillRef idx="0">
                            <a:schemeClr val="dk1"/>
                          </a:fillRef>
                          <a:effectRef idx="0">
                            <a:schemeClr val="dk1"/>
                          </a:effectRef>
                          <a:fontRef idx="minor">
                            <a:schemeClr val="tx1"/>
                          </a:fontRef>
                        </wps:style>
                        <wps:bodyPr/>
                      </wps:wsp>
                      <wps:wsp>
                        <wps:cNvPr id="217" name="文本框 217"/>
                        <wps:cNvSpPr txBox="1"/>
                        <wps:spPr>
                          <a:xfrm>
                            <a:off x="5088" y="439931"/>
                            <a:ext cx="1343"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24"/>
                                  <w:lang w:val="en-US" w:eastAsia="zh-CN"/>
                                </w:rPr>
                              </w:pPr>
                              <w:r>
                                <w:rPr>
                                  <w:rFonts w:hint="eastAsia"/>
                                  <w:sz w:val="24"/>
                                  <w:szCs w:val="24"/>
                                  <w:lang w:val="en-US" w:eastAsia="zh-CN"/>
                                </w:rPr>
                                <w:t>热力管网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0" name="文本框 220"/>
                        <wps:cNvSpPr txBox="1"/>
                        <wps:spPr>
                          <a:xfrm>
                            <a:off x="3311" y="439943"/>
                            <a:ext cx="1176"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24"/>
                                  <w:lang w:val="en-US" w:eastAsia="zh-CN"/>
                                </w:rPr>
                              </w:pPr>
                              <w:r>
                                <w:rPr>
                                  <w:rFonts w:hint="eastAsia"/>
                                  <w:sz w:val="24"/>
                                  <w:szCs w:val="24"/>
                                  <w:lang w:val="en-US" w:eastAsia="zh-CN"/>
                                </w:rPr>
                                <w:t>热力站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1" name="直接箭头连接符 221"/>
                        <wps:cNvCnPr/>
                        <wps:spPr>
                          <a:xfrm flipV="1">
                            <a:off x="4477" y="440166"/>
                            <a:ext cx="617" cy="5"/>
                          </a:xfrm>
                          <a:prstGeom prst="straightConnector1">
                            <a:avLst/>
                          </a:prstGeom>
                          <a:ln>
                            <a:headEnd type="triangle"/>
                            <a:tailEnd type="none" w="med" len="med"/>
                          </a:ln>
                        </wps:spPr>
                        <wps:style>
                          <a:lnRef idx="1">
                            <a:schemeClr val="dk1"/>
                          </a:lnRef>
                          <a:fillRef idx="0">
                            <a:schemeClr val="dk1"/>
                          </a:fillRef>
                          <a:effectRef idx="0">
                            <a:schemeClr val="dk1"/>
                          </a:effectRef>
                          <a:fontRef idx="minor">
                            <a:schemeClr val="tx1"/>
                          </a:fontRef>
                        </wps:style>
                        <wps:bodyPr/>
                      </wps:wsp>
                      <wps:wsp>
                        <wps:cNvPr id="225" name="文本框 225"/>
                        <wps:cNvSpPr txBox="1"/>
                        <wps:spPr>
                          <a:xfrm>
                            <a:off x="3454" y="440914"/>
                            <a:ext cx="979"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用户</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4" name="直接箭头连接符 224"/>
                        <wps:cNvCnPr/>
                        <wps:spPr>
                          <a:xfrm flipV="1">
                            <a:off x="3938" y="440404"/>
                            <a:ext cx="8" cy="500"/>
                          </a:xfrm>
                          <a:prstGeom prst="straightConnector1">
                            <a:avLst/>
                          </a:prstGeom>
                          <a:ln>
                            <a:solidFill>
                              <a:schemeClr val="tx1"/>
                            </a:solidFill>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227" name="直接箭头连接符 227"/>
                        <wps:cNvCnPr/>
                        <wps:spPr>
                          <a:xfrm flipH="1" flipV="1">
                            <a:off x="3933" y="439830"/>
                            <a:ext cx="3" cy="93"/>
                          </a:xfrm>
                          <a:prstGeom prst="straightConnector1">
                            <a:avLst/>
                          </a:prstGeom>
                          <a:ln>
                            <a:solidFill>
                              <a:schemeClr val="tx1"/>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s:wsp>
                        <wps:cNvPr id="226" name="文本框 226"/>
                        <wps:cNvSpPr txBox="1"/>
                        <wps:spPr>
                          <a:xfrm>
                            <a:off x="3423" y="439333"/>
                            <a:ext cx="1028"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 name="文本框 26"/>
                        <wps:cNvSpPr txBox="1"/>
                        <wps:spPr>
                          <a:xfrm>
                            <a:off x="3517" y="438817"/>
                            <a:ext cx="1314"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4"/>
                                  <w:szCs w:val="24"/>
                                  <w:lang w:eastAsia="zh-CN"/>
                                </w:rPr>
                              </w:pPr>
                              <w:r>
                                <w:rPr>
                                  <w:rFonts w:hint="eastAsia"/>
                                  <w:sz w:val="24"/>
                                  <w:szCs w:val="24"/>
                                  <w:lang w:eastAsia="zh-CN"/>
                                </w:rPr>
                                <w:t>汽车运输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 name="文本框 33"/>
                        <wps:cNvSpPr txBox="1"/>
                        <wps:spPr>
                          <a:xfrm>
                            <a:off x="5246" y="438833"/>
                            <a:ext cx="1026"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24"/>
                                  <w:lang w:val="en-US" w:eastAsia="zh-CN"/>
                                </w:rPr>
                              </w:pPr>
                              <w:r>
                                <w:rPr>
                                  <w:rFonts w:hint="eastAsia"/>
                                  <w:sz w:val="24"/>
                                  <w:szCs w:val="24"/>
                                  <w:lang w:val="en-US" w:eastAsia="zh-CN"/>
                                </w:rPr>
                                <w:t>储煤场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 name="直接箭头连接符 60"/>
                        <wps:cNvCnPr/>
                        <wps:spPr>
                          <a:xfrm flipV="1">
                            <a:off x="9458" y="439060"/>
                            <a:ext cx="433" cy="7"/>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61" name="文本框 61"/>
                        <wps:cNvSpPr txBox="1"/>
                        <wps:spPr>
                          <a:xfrm>
                            <a:off x="9895" y="438844"/>
                            <a:ext cx="1018"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24"/>
                                  <w:lang w:val="en-US" w:eastAsia="zh-CN"/>
                                </w:rPr>
                              </w:pPr>
                              <w:r>
                                <w:rPr>
                                  <w:rFonts w:hint="eastAsia"/>
                                  <w:sz w:val="24"/>
                                  <w:szCs w:val="24"/>
                                  <w:lang w:val="en-US" w:eastAsia="zh-CN"/>
                                </w:rPr>
                                <w:t>受煤斗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 name="直接箭头连接符 62"/>
                        <wps:cNvCnPr/>
                        <wps:spPr>
                          <a:xfrm>
                            <a:off x="10901" y="439071"/>
                            <a:ext cx="369" cy="6"/>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63" name="文本框 63"/>
                        <wps:cNvSpPr txBox="1"/>
                        <wps:spPr>
                          <a:xfrm>
                            <a:off x="11257" y="438842"/>
                            <a:ext cx="1314"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4"/>
                                  <w:szCs w:val="24"/>
                                  <w:lang w:eastAsia="zh-CN"/>
                                </w:rPr>
                              </w:pPr>
                              <w:r>
                                <w:rPr>
                                  <w:rFonts w:hint="eastAsia"/>
                                  <w:sz w:val="24"/>
                                  <w:szCs w:val="24"/>
                                  <w:lang w:eastAsia="zh-CN"/>
                                </w:rPr>
                                <w:t>高角皮带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4" name="直接箭头连接符 64"/>
                        <wps:cNvCnPr>
                          <a:stCxn id="63" idx="2"/>
                        </wps:cNvCnPr>
                        <wps:spPr>
                          <a:xfrm>
                            <a:off x="11914" y="439282"/>
                            <a:ext cx="2" cy="65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0" name="直接箭头连接符 70"/>
                        <wps:cNvCnPr/>
                        <wps:spPr>
                          <a:xfrm flipV="1">
                            <a:off x="4221" y="438326"/>
                            <a:ext cx="8" cy="500"/>
                          </a:xfrm>
                          <a:prstGeom prst="straightConnector1">
                            <a:avLst/>
                          </a:prstGeom>
                          <a:ln>
                            <a:solidFill>
                              <a:schemeClr val="tx1"/>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s:wsp>
                        <wps:cNvPr id="71" name="文本框 71"/>
                        <wps:cNvSpPr txBox="1"/>
                        <wps:spPr>
                          <a:xfrm>
                            <a:off x="3439" y="437813"/>
                            <a:ext cx="1531"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废气、噪声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3" name="直接箭头连接符 73"/>
                        <wps:cNvCnPr/>
                        <wps:spPr>
                          <a:xfrm flipV="1">
                            <a:off x="5719" y="438331"/>
                            <a:ext cx="8" cy="500"/>
                          </a:xfrm>
                          <a:prstGeom prst="straightConnector1">
                            <a:avLst/>
                          </a:prstGeom>
                          <a:ln>
                            <a:solidFill>
                              <a:schemeClr val="tx1"/>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s:wsp>
                        <wps:cNvPr id="72" name="文本框 72"/>
                        <wps:cNvSpPr txBox="1"/>
                        <wps:spPr>
                          <a:xfrm>
                            <a:off x="5236" y="437797"/>
                            <a:ext cx="979"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7" name="直接箭头连接符 77"/>
                        <wps:cNvCnPr/>
                        <wps:spPr>
                          <a:xfrm flipV="1">
                            <a:off x="10440" y="438336"/>
                            <a:ext cx="8" cy="500"/>
                          </a:xfrm>
                          <a:prstGeom prst="straightConnector1">
                            <a:avLst/>
                          </a:prstGeom>
                          <a:ln>
                            <a:solidFill>
                              <a:schemeClr val="tx1"/>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s:wsp>
                        <wps:cNvPr id="76" name="文本框 76"/>
                        <wps:cNvSpPr txBox="1"/>
                        <wps:spPr>
                          <a:xfrm>
                            <a:off x="9947" y="437832"/>
                            <a:ext cx="979"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9" name="直接箭头连接符 79"/>
                        <wps:cNvCnPr/>
                        <wps:spPr>
                          <a:xfrm flipV="1">
                            <a:off x="11935" y="438342"/>
                            <a:ext cx="8" cy="500"/>
                          </a:xfrm>
                          <a:prstGeom prst="straightConnector1">
                            <a:avLst/>
                          </a:prstGeom>
                          <a:ln>
                            <a:solidFill>
                              <a:schemeClr val="tx1"/>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g:grpSp>
                        <wpg:cNvPr id="35" name="组合 35"/>
                        <wpg:cNvGrpSpPr/>
                        <wpg:grpSpPr>
                          <a:xfrm>
                            <a:off x="8194" y="437787"/>
                            <a:ext cx="1531" cy="1488"/>
                            <a:chOff x="9185" y="437761"/>
                            <a:chExt cx="1531" cy="1488"/>
                          </a:xfrm>
                        </wpg:grpSpPr>
                        <wps:wsp>
                          <wps:cNvPr id="59" name="文本框 59"/>
                          <wps:cNvSpPr txBox="1"/>
                          <wps:spPr>
                            <a:xfrm>
                              <a:off x="9446" y="438809"/>
                              <a:ext cx="1036"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24"/>
                                    <w:lang w:val="en-US" w:eastAsia="zh-CN"/>
                                  </w:rPr>
                                </w:pPr>
                                <w:r>
                                  <w:rPr>
                                    <w:rFonts w:hint="eastAsia"/>
                                    <w:sz w:val="24"/>
                                    <w:szCs w:val="24"/>
                                    <w:lang w:val="en-US" w:eastAsia="zh-CN"/>
                                  </w:rPr>
                                  <w:t>推土机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5" name="直接箭头连接符 75"/>
                          <wps:cNvCnPr/>
                          <wps:spPr>
                            <a:xfrm flipV="1">
                              <a:off x="9967" y="438304"/>
                              <a:ext cx="8" cy="500"/>
                            </a:xfrm>
                            <a:prstGeom prst="straightConnector1">
                              <a:avLst/>
                            </a:prstGeom>
                            <a:ln>
                              <a:solidFill>
                                <a:schemeClr val="tx1"/>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s:wsp>
                          <wps:cNvPr id="74" name="文本框 74"/>
                          <wps:cNvSpPr txBox="1"/>
                          <wps:spPr>
                            <a:xfrm>
                              <a:off x="9185" y="437761"/>
                              <a:ext cx="1531"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废气、噪声</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78" name="文本框 78"/>
                        <wps:cNvSpPr txBox="1"/>
                        <wps:spPr>
                          <a:xfrm>
                            <a:off x="11452" y="437838"/>
                            <a:ext cx="979"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70" name="组合 170"/>
                        <wpg:cNvGrpSpPr/>
                        <wpg:grpSpPr>
                          <a:xfrm>
                            <a:off x="6822" y="439926"/>
                            <a:ext cx="5702" cy="1458"/>
                            <a:chOff x="7219" y="297768"/>
                            <a:chExt cx="5702" cy="1458"/>
                          </a:xfrm>
                        </wpg:grpSpPr>
                        <wps:wsp>
                          <wps:cNvPr id="65" name="文本框 65"/>
                          <wps:cNvSpPr txBox="1"/>
                          <wps:spPr>
                            <a:xfrm>
                              <a:off x="11607" y="297768"/>
                              <a:ext cx="1314"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24"/>
                                    <w:lang w:val="en-US" w:eastAsia="zh-CN"/>
                                  </w:rPr>
                                </w:pPr>
                                <w:r>
                                  <w:rPr>
                                    <w:rFonts w:hint="eastAsia"/>
                                    <w:sz w:val="24"/>
                                    <w:szCs w:val="24"/>
                                    <w:lang w:val="en-US" w:eastAsia="zh-CN"/>
                                  </w:rPr>
                                  <w:t>平皮带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7" name="文本框 67"/>
                          <wps:cNvSpPr txBox="1"/>
                          <wps:spPr>
                            <a:xfrm>
                              <a:off x="9423" y="297777"/>
                              <a:ext cx="1575"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24"/>
                                    <w:lang w:val="en-US" w:eastAsia="zh-CN"/>
                                  </w:rPr>
                                </w:pPr>
                                <w:r>
                                  <w:rPr>
                                    <w:rFonts w:hint="eastAsia"/>
                                    <w:sz w:val="24"/>
                                    <w:szCs w:val="24"/>
                                    <w:lang w:val="en-US" w:eastAsia="zh-CN"/>
                                  </w:rPr>
                                  <w:t>炉前大煤斗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6" name="直接箭头连接符 66"/>
                          <wps:cNvCnPr/>
                          <wps:spPr>
                            <a:xfrm flipV="1">
                              <a:off x="10988" y="298000"/>
                              <a:ext cx="617" cy="5"/>
                            </a:xfrm>
                            <a:prstGeom prst="straightConnector1">
                              <a:avLst/>
                            </a:prstGeom>
                            <a:ln>
                              <a:headEnd type="triangle"/>
                              <a:tailEnd type="none" w="med" len="med"/>
                            </a:ln>
                          </wps:spPr>
                          <wps:style>
                            <a:lnRef idx="1">
                              <a:schemeClr val="dk1"/>
                            </a:lnRef>
                            <a:fillRef idx="0">
                              <a:schemeClr val="dk1"/>
                            </a:fillRef>
                            <a:effectRef idx="0">
                              <a:schemeClr val="dk1"/>
                            </a:effectRef>
                            <a:fontRef idx="minor">
                              <a:schemeClr val="tx1"/>
                            </a:fontRef>
                          </wps:style>
                          <wps:bodyPr/>
                        </wps:wsp>
                        <wps:wsp>
                          <wps:cNvPr id="68" name="文本框 68"/>
                          <wps:cNvSpPr txBox="1"/>
                          <wps:spPr>
                            <a:xfrm>
                              <a:off x="7477" y="297773"/>
                              <a:ext cx="1343"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24"/>
                                    <w:lang w:val="en-US" w:eastAsia="zh-CN"/>
                                  </w:rPr>
                                </w:pPr>
                                <w:r>
                                  <w:rPr>
                                    <w:rFonts w:hint="eastAsia"/>
                                    <w:sz w:val="24"/>
                                    <w:szCs w:val="24"/>
                                    <w:lang w:val="en-US" w:eastAsia="zh-CN"/>
                                  </w:rPr>
                                  <w:t>锅炉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 name="直接箭头连接符 69"/>
                          <wps:cNvCnPr/>
                          <wps:spPr>
                            <a:xfrm flipV="1">
                              <a:off x="8810" y="297996"/>
                              <a:ext cx="617" cy="5"/>
                            </a:xfrm>
                            <a:prstGeom prst="straightConnector1">
                              <a:avLst/>
                            </a:prstGeom>
                            <a:ln>
                              <a:headEnd type="triangle"/>
                              <a:tailEnd type="none" w="med" len="med"/>
                            </a:ln>
                          </wps:spPr>
                          <wps:style>
                            <a:lnRef idx="1">
                              <a:schemeClr val="dk1"/>
                            </a:lnRef>
                            <a:fillRef idx="0">
                              <a:schemeClr val="dk1"/>
                            </a:fillRef>
                            <a:effectRef idx="0">
                              <a:schemeClr val="dk1"/>
                            </a:effectRef>
                            <a:fontRef idx="minor">
                              <a:schemeClr val="tx1"/>
                            </a:fontRef>
                          </wps:style>
                          <wps:bodyPr/>
                        </wps:wsp>
                        <wps:wsp>
                          <wps:cNvPr id="81" name="直接箭头连接符 81"/>
                          <wps:cNvCnPr/>
                          <wps:spPr>
                            <a:xfrm flipV="1">
                              <a:off x="12294" y="298211"/>
                              <a:ext cx="8" cy="500"/>
                            </a:xfrm>
                            <a:prstGeom prst="straightConnector1">
                              <a:avLst/>
                            </a:prstGeom>
                            <a:ln>
                              <a:solidFill>
                                <a:schemeClr val="tx1"/>
                              </a:solidFill>
                              <a:prstDash val="dash"/>
                              <a:headEnd type="diamond"/>
                              <a:tailEnd type="none"/>
                            </a:ln>
                          </wps:spPr>
                          <wps:style>
                            <a:lnRef idx="1">
                              <a:schemeClr val="accent1"/>
                            </a:lnRef>
                            <a:fillRef idx="0">
                              <a:schemeClr val="accent1"/>
                            </a:fillRef>
                            <a:effectRef idx="0">
                              <a:schemeClr val="accent1"/>
                            </a:effectRef>
                            <a:fontRef idx="minor">
                              <a:schemeClr val="tx1"/>
                            </a:fontRef>
                          </wps:style>
                          <wps:bodyPr/>
                        </wps:wsp>
                        <wps:wsp>
                          <wps:cNvPr id="80" name="文本框 80"/>
                          <wps:cNvSpPr txBox="1"/>
                          <wps:spPr>
                            <a:xfrm>
                              <a:off x="11810" y="298786"/>
                              <a:ext cx="979"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3" name="直接箭头连接符 83"/>
                          <wps:cNvCnPr/>
                          <wps:spPr>
                            <a:xfrm flipV="1">
                              <a:off x="10275" y="298198"/>
                              <a:ext cx="8" cy="500"/>
                            </a:xfrm>
                            <a:prstGeom prst="straightConnector1">
                              <a:avLst/>
                            </a:prstGeom>
                            <a:ln>
                              <a:solidFill>
                                <a:schemeClr val="tx1"/>
                              </a:solidFill>
                              <a:prstDash val="dash"/>
                              <a:headEnd type="diamond"/>
                              <a:tailEnd type="none"/>
                            </a:ln>
                          </wps:spPr>
                          <wps:style>
                            <a:lnRef idx="1">
                              <a:schemeClr val="accent1"/>
                            </a:lnRef>
                            <a:fillRef idx="0">
                              <a:schemeClr val="accent1"/>
                            </a:fillRef>
                            <a:effectRef idx="0">
                              <a:schemeClr val="accent1"/>
                            </a:effectRef>
                            <a:fontRef idx="minor">
                              <a:schemeClr val="tx1"/>
                            </a:fontRef>
                          </wps:style>
                          <wps:bodyPr/>
                        </wps:wsp>
                        <wps:wsp>
                          <wps:cNvPr id="82" name="文本框 82"/>
                          <wps:cNvSpPr txBox="1"/>
                          <wps:spPr>
                            <a:xfrm>
                              <a:off x="9791" y="298773"/>
                              <a:ext cx="979"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4" name="直接箭头连接符 84"/>
                          <wps:cNvCnPr/>
                          <wps:spPr>
                            <a:xfrm flipV="1">
                              <a:off x="8171" y="298194"/>
                              <a:ext cx="8" cy="500"/>
                            </a:xfrm>
                            <a:prstGeom prst="straightConnector1">
                              <a:avLst/>
                            </a:prstGeom>
                            <a:ln>
                              <a:solidFill>
                                <a:schemeClr val="tx1"/>
                              </a:solidFill>
                              <a:prstDash val="dash"/>
                              <a:headEnd type="diamond"/>
                              <a:tailEnd type="none"/>
                            </a:ln>
                          </wps:spPr>
                          <wps:style>
                            <a:lnRef idx="1">
                              <a:schemeClr val="accent1"/>
                            </a:lnRef>
                            <a:fillRef idx="0">
                              <a:schemeClr val="accent1"/>
                            </a:fillRef>
                            <a:effectRef idx="0">
                              <a:schemeClr val="accent1"/>
                            </a:effectRef>
                            <a:fontRef idx="minor">
                              <a:schemeClr val="tx1"/>
                            </a:fontRef>
                          </wps:style>
                          <wps:bodyPr/>
                        </wps:wsp>
                        <wps:wsp>
                          <wps:cNvPr id="85" name="文本框 85"/>
                          <wps:cNvSpPr txBox="1"/>
                          <wps:spPr>
                            <a:xfrm>
                              <a:off x="7219" y="298769"/>
                              <a:ext cx="1888"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废气、噪声、废水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5" name="文本框 215"/>
                          <wps:cNvSpPr txBox="1"/>
                          <wps:spPr>
                            <a:xfrm>
                              <a:off x="7465" y="297773"/>
                              <a:ext cx="1343"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24"/>
                                    <w:lang w:val="en-US" w:eastAsia="zh-CN"/>
                                  </w:rPr>
                                </w:pPr>
                                <w:r>
                                  <w:rPr>
                                    <w:rFonts w:hint="eastAsia"/>
                                    <w:sz w:val="24"/>
                                    <w:szCs w:val="24"/>
                                    <w:lang w:val="en-US" w:eastAsia="zh-CN"/>
                                  </w:rPr>
                                  <w:t>锅炉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6" name="直接箭头连接符 216"/>
                          <wps:cNvCnPr/>
                          <wps:spPr>
                            <a:xfrm flipV="1">
                              <a:off x="8798" y="297996"/>
                              <a:ext cx="617" cy="5"/>
                            </a:xfrm>
                            <a:prstGeom prst="straightConnector1">
                              <a:avLst/>
                            </a:prstGeom>
                            <a:ln>
                              <a:headEnd type="triangle"/>
                              <a:tailEnd type="none" w="med" len="med"/>
                            </a:ln>
                          </wps:spPr>
                          <wps:style>
                            <a:lnRef idx="1">
                              <a:schemeClr val="dk1"/>
                            </a:lnRef>
                            <a:fillRef idx="0">
                              <a:schemeClr val="dk1"/>
                            </a:fillRef>
                            <a:effectRef idx="0">
                              <a:schemeClr val="dk1"/>
                            </a:effectRef>
                            <a:fontRef idx="minor">
                              <a:schemeClr val="tx1"/>
                            </a:fontRef>
                          </wps:style>
                          <wps:bodyPr/>
                        </wps:wsp>
                      </wpg:grpSp>
                      <wps:wsp>
                        <wps:cNvPr id="36" name="直接箭头连接符 36"/>
                        <wps:cNvCnPr/>
                        <wps:spPr>
                          <a:xfrm flipV="1">
                            <a:off x="8018" y="439060"/>
                            <a:ext cx="433" cy="7"/>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38" name="直接箭头连接符 38"/>
                        <wps:cNvCnPr/>
                        <wps:spPr>
                          <a:xfrm flipV="1">
                            <a:off x="4818" y="439050"/>
                            <a:ext cx="433" cy="7"/>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39" name="直接箭头连接符 39"/>
                        <wps:cNvCnPr/>
                        <wps:spPr>
                          <a:xfrm flipV="1">
                            <a:off x="6268" y="439060"/>
                            <a:ext cx="433" cy="7"/>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48" name="文本框 48"/>
                        <wps:cNvSpPr txBox="1"/>
                        <wps:spPr>
                          <a:xfrm>
                            <a:off x="6676" y="438843"/>
                            <a:ext cx="1314" cy="4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24"/>
                                  <w:lang w:val="en-US" w:eastAsia="zh-CN"/>
                                </w:rPr>
                              </w:pPr>
                              <w:r>
                                <w:rPr>
                                  <w:rFonts w:hint="eastAsia"/>
                                  <w:sz w:val="24"/>
                                  <w:szCs w:val="24"/>
                                  <w:lang w:val="en-US" w:eastAsia="zh-CN"/>
                                </w:rPr>
                                <w:t>破碎（煤）</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59" name="组合 159"/>
                        <wpg:cNvGrpSpPr/>
                        <wpg:grpSpPr>
                          <a:xfrm>
                            <a:off x="6866" y="437807"/>
                            <a:ext cx="978" cy="1034"/>
                            <a:chOff x="6866" y="437807"/>
                            <a:chExt cx="978" cy="1034"/>
                          </a:xfrm>
                        </wpg:grpSpPr>
                        <wps:wsp>
                          <wps:cNvPr id="58" name="直接箭头连接符 58"/>
                          <wps:cNvCnPr/>
                          <wps:spPr>
                            <a:xfrm flipV="1">
                              <a:off x="7349" y="438341"/>
                              <a:ext cx="8" cy="500"/>
                            </a:xfrm>
                            <a:prstGeom prst="straightConnector1">
                              <a:avLst/>
                            </a:prstGeom>
                            <a:ln>
                              <a:solidFill>
                                <a:schemeClr val="tx1"/>
                              </a:solidFill>
                              <a:prstDash val="dash"/>
                              <a:tailEnd type="diamond"/>
                            </a:ln>
                          </wps:spPr>
                          <wps:style>
                            <a:lnRef idx="1">
                              <a:schemeClr val="accent1"/>
                            </a:lnRef>
                            <a:fillRef idx="0">
                              <a:schemeClr val="accent1"/>
                            </a:fillRef>
                            <a:effectRef idx="0">
                              <a:schemeClr val="accent1"/>
                            </a:effectRef>
                            <a:fontRef idx="minor">
                              <a:schemeClr val="tx1"/>
                            </a:fontRef>
                          </wps:style>
                          <wps:bodyPr/>
                        </wps:wsp>
                        <wps:wsp>
                          <wps:cNvPr id="54" name="文本框 54"/>
                          <wps:cNvSpPr txBox="1"/>
                          <wps:spPr>
                            <a:xfrm>
                              <a:off x="6866" y="437807"/>
                              <a:ext cx="979" cy="44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1"/>
                                    <w:szCs w:val="21"/>
                                    <w:lang w:eastAsia="zh-CN"/>
                                  </w:rPr>
                                </w:pPr>
                                <w:r>
                                  <w:rPr>
                                    <w:rFonts w:hint="eastAsia"/>
                                    <w:sz w:val="21"/>
                                    <w:szCs w:val="21"/>
                                    <w:lang w:eastAsia="zh-CN"/>
                                  </w:rPr>
                                  <w:t>废气</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8.85pt;margin-top:4.9pt;height:179.85pt;width:463pt;z-index:251701248;mso-width-relative:page;mso-height-relative:page;" coordorigin="3311,437787" coordsize="9260,3597" o:gfxdata="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">
                <o:lock v:ext="edit" aspectratio="f"/>
                <v:shape id="_x0000_s1026" o:spid="_x0000_s1026" o:spt="32" type="#_x0000_t32" style="position:absolute;left:6421;top:440154;flip:y;height:5;width:617;" filled="f" stroked="t" coordsize="21600,21600" o:gfxdata="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Y8sO/&#10;AAAA3AAAAA8AAAAAAAAAAQAgAAAAIgAAAGRycy9kb3ducmV2LnhtbFBLAQIUABQAAAAIAIdO4kAz&#10;LwWeOwAAADkAAAAQAAAAAAAAAAEAIAAAAA4BAABkcnMvc2hhcGV4bWwueG1sUEsFBgAAAAAGAAYA&#10;WwEAALgDAAAAAA==&#10;">
                  <v:fill on="f" focussize="0,0"/>
                  <v:stroke weight="0.5pt" color="#000000 [3200]" miterlimit="8" joinstyle="miter" startarrow="block"/>
                  <v:imagedata o:title=""/>
                  <o:lock v:ext="edit" aspectratio="f"/>
                </v:shape>
                <v:shape id="_x0000_s1026" o:spid="_x0000_s1026" o:spt="202" type="#_x0000_t202" style="position:absolute;left:5088;top:439931;height:440;width:1343;" fillcolor="#FFFFFF [3201]" filled="t" stroked="t" coordsize="21600,21600" o:gfxdata="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xeeO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pPr>
                          <w:jc w:val="center"/>
                          <w:rPr>
                            <w:rFonts w:hint="default" w:eastAsiaTheme="minorEastAsia"/>
                            <w:sz w:val="24"/>
                            <w:szCs w:val="24"/>
                            <w:lang w:val="en-US" w:eastAsia="zh-CN"/>
                          </w:rPr>
                        </w:pPr>
                        <w:r>
                          <w:rPr>
                            <w:rFonts w:hint="eastAsia"/>
                            <w:sz w:val="24"/>
                            <w:szCs w:val="24"/>
                            <w:lang w:val="en-US" w:eastAsia="zh-CN"/>
                          </w:rPr>
                          <w:t>热力管网</w:t>
                        </w:r>
                      </w:p>
                    </w:txbxContent>
                  </v:textbox>
                </v:shape>
                <v:shape id="_x0000_s1026" o:spid="_x0000_s1026" o:spt="202" type="#_x0000_t202" style="position:absolute;left:3311;top:439943;height:440;width:1176;" fillcolor="#FFFFFF [3201]" filled="t" stroked="t" coordsize="21600,21600" o:gfxdata="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4DQrK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jc w:val="center"/>
                          <w:rPr>
                            <w:rFonts w:hint="default" w:eastAsiaTheme="minorEastAsia"/>
                            <w:sz w:val="24"/>
                            <w:szCs w:val="24"/>
                            <w:lang w:val="en-US" w:eastAsia="zh-CN"/>
                          </w:rPr>
                        </w:pPr>
                        <w:r>
                          <w:rPr>
                            <w:rFonts w:hint="eastAsia"/>
                            <w:sz w:val="24"/>
                            <w:szCs w:val="24"/>
                            <w:lang w:val="en-US" w:eastAsia="zh-CN"/>
                          </w:rPr>
                          <w:t>热力站</w:t>
                        </w:r>
                      </w:p>
                    </w:txbxContent>
                  </v:textbox>
                </v:shape>
                <v:shape id="_x0000_s1026" o:spid="_x0000_s1026" o:spt="32" type="#_x0000_t32" style="position:absolute;left:4477;top:440166;flip:y;height:5;width:617;" filled="f" stroked="t" coordsize="21600,21600" o:gfxdata="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7gjR4&#10;wAAAANwAAAAPAAAAAAAAAAEAIAAAACIAAABkcnMvZG93bnJldi54bWxQSwECFAAUAAAACACHTuJA&#10;My8FnjsAAAA5AAAAEAAAAAAAAAABACAAAAAPAQAAZHJzL3NoYXBleG1sLnhtbFBLBQYAAAAABgAG&#10;AFsBAAC5AwAAAAA=&#10;">
                  <v:fill on="f" focussize="0,0"/>
                  <v:stroke weight="0.5pt" color="#000000 [3200]" miterlimit="8" joinstyle="miter" startarrow="block"/>
                  <v:imagedata o:title=""/>
                  <o:lock v:ext="edit" aspectratio="f"/>
                </v:shape>
                <v:shape id="_x0000_s1026" o:spid="_x0000_s1026" o:spt="202" type="#_x0000_t202" style="position:absolute;left:3454;top:440914;height:440;width:979;" fillcolor="#FFFFFF [3201]" filled="t" stroked="t" coordsize="21600,21600" o:gfxdata="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b0q5L4A&#10;AADcAAAADwAAAAAAAAABACAAAAAiAAAAZHJzL2Rvd25yZXYueG1sUEsBAhQAFAAAAAgAh07iQDMv&#10;BZ47AAAAOQAAABAAAAAAAAAAAQAgAAAADQEAAGRycy9zaGFwZXhtbC54bWxQSwUGAAAAAAYABgBb&#10;AQAAtwM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用户</w:t>
                        </w:r>
                      </w:p>
                    </w:txbxContent>
                  </v:textbox>
                </v:shape>
                <v:shape id="_x0000_s1026" o:spid="_x0000_s1026" o:spt="32" type="#_x0000_t32" style="position:absolute;left:3938;top:440404;flip:y;height:500;width:8;" filled="f" stroked="t" coordsize="21600,21600" o:gfxdata="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9Zfg&#10;wAAAANwAAAAPAAAAAAAAAAEAIAAAACIAAABkcnMvZG93bnJldi54bWxQSwECFAAUAAAACACHTuJA&#10;My8FnjsAAAA5AAAAEAAAAAAAAAABACAAAAAPAQAAZHJzL3NoYXBleG1sLnhtbFBLBQYAAAAABgAG&#10;AFsBAAC5AwAAAAA=&#10;">
                  <v:fill on="f" focussize="0,0"/>
                  <v:stroke weight="0.5pt" color="#000000 [3213]" miterlimit="8" joinstyle="miter" startarrow="block"/>
                  <v:imagedata o:title=""/>
                  <o:lock v:ext="edit" aspectratio="f"/>
                </v:shape>
                <v:shape id="_x0000_s1026" o:spid="_x0000_s1026" o:spt="32" type="#_x0000_t32" style="position:absolute;left:3933;top:439830;flip:x y;height:93;width:3;" filled="f" stroked="t" coordsize="21600,21600" o:gfxdata="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z8T6ugAAANwA&#10;AAAPAAAAAAAAAAEAIAAAACIAAABkcnMvZG93bnJldi54bWxQSwECFAAUAAAACACHTuJAMy8FnjsA&#10;AAA5AAAAEAAAAAAAAAABACAAAAAJAQAAZHJzL3NoYXBleG1sLnhtbFBLBQYAAAAABgAGAFsBAACz&#10;AwAAAAA=&#10;">
                  <v:fill on="f" focussize="0,0"/>
                  <v:stroke weight="0.5pt" color="#000000 [3213]" miterlimit="8" joinstyle="miter" dashstyle="dash" endarrow="diamond"/>
                  <v:imagedata o:title=""/>
                  <o:lock v:ext="edit" aspectratio="f"/>
                </v:shape>
                <v:shape id="_x0000_s1026" o:spid="_x0000_s1026" o:spt="202" type="#_x0000_t202" style="position:absolute;left:3423;top:439333;height:440;width:1028;" fillcolor="#FFFFFF [3201]" filled="t" stroked="t" coordsize="21600,21600" o:gfxdata="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b7STvQAA&#10;ANwAAAAPAAAAAAAAAAEAIAAAACIAAABkcnMvZG93bnJldi54bWxQSwECFAAUAAAACACHTuJAMy8F&#10;njsAAAA5AAAAEAAAAAAAAAABACAAAAAMAQAAZHJzL3NoYXBleG1sLnhtbFBLBQYAAAAABgAGAFsB&#10;AAC2Aw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噪声</w:t>
                        </w:r>
                      </w:p>
                    </w:txbxContent>
                  </v:textbox>
                </v:shape>
                <v:shape id="_x0000_s1026" o:spid="_x0000_s1026" o:spt="202" type="#_x0000_t202" style="position:absolute;left:3517;top:438817;height:440;width:1314;" fillcolor="#FFFFFF [3201]" filled="t" stroked="t" coordsize="21600,21600" o:gfxdata="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I9dXS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jc w:val="center"/>
                          <w:rPr>
                            <w:rFonts w:hint="eastAsia" w:eastAsiaTheme="minorEastAsia"/>
                            <w:sz w:val="24"/>
                            <w:szCs w:val="24"/>
                            <w:lang w:eastAsia="zh-CN"/>
                          </w:rPr>
                        </w:pPr>
                        <w:r>
                          <w:rPr>
                            <w:rFonts w:hint="eastAsia"/>
                            <w:sz w:val="24"/>
                            <w:szCs w:val="24"/>
                            <w:lang w:eastAsia="zh-CN"/>
                          </w:rPr>
                          <w:t>汽车运输</w:t>
                        </w:r>
                      </w:p>
                    </w:txbxContent>
                  </v:textbox>
                </v:shape>
                <v:shape id="_x0000_s1026" o:spid="_x0000_s1026" o:spt="202" type="#_x0000_t202" style="position:absolute;left:5246;top:438833;height:440;width:1026;" fillcolor="#FFFFFF [3201]" filled="t" stroked="t" coordsize="21600,21600" o:gfxdata="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eTQDG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jc w:val="center"/>
                          <w:rPr>
                            <w:rFonts w:hint="default" w:eastAsiaTheme="minorEastAsia"/>
                            <w:sz w:val="24"/>
                            <w:szCs w:val="24"/>
                            <w:lang w:val="en-US" w:eastAsia="zh-CN"/>
                          </w:rPr>
                        </w:pPr>
                        <w:r>
                          <w:rPr>
                            <w:rFonts w:hint="eastAsia"/>
                            <w:sz w:val="24"/>
                            <w:szCs w:val="24"/>
                            <w:lang w:val="en-US" w:eastAsia="zh-CN"/>
                          </w:rPr>
                          <w:t>储煤场</w:t>
                        </w:r>
                      </w:p>
                    </w:txbxContent>
                  </v:textbox>
                </v:shape>
                <v:shape id="_x0000_s1026" o:spid="_x0000_s1026" o:spt="32" type="#_x0000_t32" style="position:absolute;left:9458;top:439060;flip:y;height:7;width:433;" filled="f" stroked="t" coordsize="21600,21600" o:gfxdata="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O7EpO5AAAA2wAA&#10;AA8AAAAAAAAAAQAgAAAAIgAAAGRycy9kb3ducmV2LnhtbFBLAQIUABQAAAAIAIdO4kAzLwWeOwAA&#10;ADkAAAAQAAAAAAAAAAEAIAAAAAgBAABkcnMvc2hhcGV4bWwueG1sUEsFBgAAAAAGAAYAWwEAALID&#10;AAAAAA==&#10;">
                  <v:fill on="f" focussize="0,0"/>
                  <v:stroke weight="0.5pt" color="#000000 [3200]" miterlimit="8" joinstyle="miter" endarrow="block"/>
                  <v:imagedata o:title=""/>
                  <o:lock v:ext="edit" aspectratio="f"/>
                </v:shape>
                <v:shape id="_x0000_s1026" o:spid="_x0000_s1026" o:spt="202" type="#_x0000_t202" style="position:absolute;left:9895;top:438844;height:440;width:1018;" fillcolor="#FFFFFF [3201]" filled="t" stroked="t" coordsize="21600,21600" o:gfxdata="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u+VMC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jc w:val="center"/>
                          <w:rPr>
                            <w:rFonts w:hint="default" w:eastAsiaTheme="minorEastAsia"/>
                            <w:sz w:val="24"/>
                            <w:szCs w:val="24"/>
                            <w:lang w:val="en-US" w:eastAsia="zh-CN"/>
                          </w:rPr>
                        </w:pPr>
                        <w:r>
                          <w:rPr>
                            <w:rFonts w:hint="eastAsia"/>
                            <w:sz w:val="24"/>
                            <w:szCs w:val="24"/>
                            <w:lang w:val="en-US" w:eastAsia="zh-CN"/>
                          </w:rPr>
                          <w:t>受煤斗</w:t>
                        </w:r>
                      </w:p>
                    </w:txbxContent>
                  </v:textbox>
                </v:shape>
                <v:shape id="_x0000_s1026" o:spid="_x0000_s1026" o:spt="32" type="#_x0000_t32" style="position:absolute;left:10901;top:439071;height:6;width:369;" filled="f" stroked="t" coordsize="21600,21600" o:gfxdata="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4yheugAAANsA&#10;AAAPAAAAAAAAAAEAIAAAACIAAABkcnMvZG93bnJldi54bWxQSwECFAAUAAAACACHTuJAMy8FnjsA&#10;AAA5AAAAEAAAAAAAAAABACAAAAAJAQAAZHJzL3NoYXBleG1sLnhtbFBLBQYAAAAABgAGAFsBAACz&#10;AwAAAAA=&#10;">
                  <v:fill on="f" focussize="0,0"/>
                  <v:stroke weight="0.5pt" color="#000000 [3200]" miterlimit="8" joinstyle="miter" endarrow="block"/>
                  <v:imagedata o:title=""/>
                  <o:lock v:ext="edit" aspectratio="f"/>
                </v:shape>
                <v:shape id="_x0000_s1026" o:spid="_x0000_s1026" o:spt="202" type="#_x0000_t202" style="position:absolute;left:11257;top:438842;height:440;width:1314;" fillcolor="#FFFFFF [3201]" filled="t" stroked="t" coordsize="21600,21600" o:gfxdata="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Qgbyy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jc w:val="center"/>
                          <w:rPr>
                            <w:rFonts w:hint="eastAsia" w:eastAsiaTheme="minorEastAsia"/>
                            <w:sz w:val="24"/>
                            <w:szCs w:val="24"/>
                            <w:lang w:eastAsia="zh-CN"/>
                          </w:rPr>
                        </w:pPr>
                        <w:r>
                          <w:rPr>
                            <w:rFonts w:hint="eastAsia"/>
                            <w:sz w:val="24"/>
                            <w:szCs w:val="24"/>
                            <w:lang w:eastAsia="zh-CN"/>
                          </w:rPr>
                          <w:t>高角皮带</w:t>
                        </w:r>
                      </w:p>
                    </w:txbxContent>
                  </v:textbox>
                </v:shape>
                <v:shape id="_x0000_s1026" o:spid="_x0000_s1026" o:spt="32" type="#_x0000_t32" style="position:absolute;left:11914;top:439282;height:654;width:2;" filled="f" stroked="t" coordsize="21600,21600" o:gfxdata="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kYVsbsAAADb&#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4221;top:438326;flip:y;height:500;width:8;" filled="f" stroked="t" coordsize="21600,21600" o:gfxdata="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G97TvQAA&#10;ANsAAAAPAAAAAAAAAAEAIAAAACIAAABkcnMvZG93bnJldi54bWxQSwECFAAUAAAACACHTuJAMy8F&#10;njsAAAA5AAAAEAAAAAAAAAABACAAAAAMAQAAZHJzL3NoYXBleG1sLnhtbFBLBQYAAAAABgAGAFsB&#10;AAC2AwAAAAA=&#10;">
                  <v:fill on="f" focussize="0,0"/>
                  <v:stroke weight="0.5pt" color="#000000 [3213]" miterlimit="8" joinstyle="miter" dashstyle="dash" endarrow="diamond"/>
                  <v:imagedata o:title=""/>
                  <o:lock v:ext="edit" aspectratio="f"/>
                </v:shape>
                <v:shape id="_x0000_s1026" o:spid="_x0000_s1026" o:spt="202" type="#_x0000_t202" style="position:absolute;left:3439;top:437813;height:440;width:1531;" fillcolor="#FFFFFF [3201]" filled="t" stroked="t" coordsize="21600,21600" o:gfxdata="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vfgMvQAA&#10;ANsAAAAPAAAAAAAAAAEAIAAAACIAAABkcnMvZG93bnJldi54bWxQSwECFAAUAAAACACHTuJAMy8F&#10;njsAAAA5AAAAEAAAAAAAAAABACAAAAAMAQAAZHJzL3NoYXBleG1sLnhtbFBLBQYAAAAABgAGAFsB&#10;AAC2Aw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废气、噪声</w:t>
                        </w:r>
                      </w:p>
                    </w:txbxContent>
                  </v:textbox>
                </v:shape>
                <v:shape id="_x0000_s1026" o:spid="_x0000_s1026" o:spt="32" type="#_x0000_t32" style="position:absolute;left:5719;top:438331;flip:y;height:500;width:8;" filled="f" stroked="t" coordsize="21600,21600" o:gfxdata="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yUCk&#10;wAAAANsAAAAPAAAAAAAAAAEAIAAAACIAAABkcnMvZG93bnJldi54bWxQSwECFAAUAAAACACHTuJA&#10;My8FnjsAAAA5AAAAEAAAAAAAAAABACAAAAAPAQAAZHJzL3NoYXBleG1sLnhtbFBLBQYAAAAABgAG&#10;AFsBAAC5AwAAAAA=&#10;">
                  <v:fill on="f" focussize="0,0"/>
                  <v:stroke weight="0.5pt" color="#000000 [3213]" miterlimit="8" joinstyle="miter" dashstyle="dash" endarrow="diamond"/>
                  <v:imagedata o:title=""/>
                  <o:lock v:ext="edit" aspectratio="f"/>
                </v:shape>
                <v:shape id="_x0000_s1026" o:spid="_x0000_s1026" o:spt="202" type="#_x0000_t202" style="position:absolute;left:5236;top:437797;height:440;width:979;" fillcolor="#FFFFFF [3201]" filled="t" stroked="t" coordsize="21600,21600" o:gfxdata="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b2Z7vQAA&#10;ANsAAAAPAAAAAAAAAAEAIAAAACIAAABkcnMvZG93bnJldi54bWxQSwECFAAUAAAACACHTuJAMy8F&#10;njsAAAA5AAAAEAAAAAAAAAABACAAAAAMAQAAZHJzL3NoYXBleG1sLnhtbFBLBQYAAAAABgAGAFsB&#10;AAC2Aw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废气</w:t>
                        </w:r>
                      </w:p>
                    </w:txbxContent>
                  </v:textbox>
                </v:shape>
                <v:shape id="_x0000_s1026" o:spid="_x0000_s1026" o:spt="32" type="#_x0000_t32" style="position:absolute;left:10440;top:438336;flip:y;height:500;width:8;" filled="f" stroked="t" coordsize="21600,21600" o:gfxdata="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8kan&#10;wAAAANsAAAAPAAAAAAAAAAEAIAAAACIAAABkcnMvZG93bnJldi54bWxQSwECFAAUAAAACACHTuJA&#10;My8FnjsAAAA5AAAAEAAAAAAAAAABACAAAAAPAQAAZHJzL3NoYXBleG1sLnhtbFBLBQYAAAAABgAG&#10;AFsBAAC5AwAAAAA=&#10;">
                  <v:fill on="f" focussize="0,0"/>
                  <v:stroke weight="0.5pt" color="#000000 [3213]" miterlimit="8" joinstyle="miter" dashstyle="dash" endarrow="diamond"/>
                  <v:imagedata o:title=""/>
                  <o:lock v:ext="edit" aspectratio="f"/>
                </v:shape>
                <v:shape id="_x0000_s1026" o:spid="_x0000_s1026" o:spt="202" type="#_x0000_t202" style="position:absolute;left:9947;top:437832;height:440;width:979;" fillcolor="#FFFFFF [3201]" filled="t" stroked="t" coordsize="21600,21600" o:gfxdata="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VGB4vQAA&#10;ANsAAAAPAAAAAAAAAAEAIAAAACIAAABkcnMvZG93bnJldi54bWxQSwECFAAUAAAACACHTuJAMy8F&#10;njsAAAA5AAAAEAAAAAAAAAABACAAAAAMAQAAZHJzL3NoYXBleG1sLnhtbFBLBQYAAAAABgAGAFsB&#10;AAC2Aw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废气</w:t>
                        </w:r>
                      </w:p>
                    </w:txbxContent>
                  </v:textbox>
                </v:shape>
                <v:shape id="_x0000_s1026" o:spid="_x0000_s1026" o:spt="32" type="#_x0000_t32" style="position:absolute;left:11935;top:438342;flip:y;height:500;width:8;" filled="f" stroked="t" coordsize="21600,21600" o:gfxdata="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XdO&#10;wAAAANsAAAAPAAAAAAAAAAEAIAAAACIAAABkcnMvZG93bnJldi54bWxQSwECFAAUAAAACACHTuJA&#10;My8FnjsAAAA5AAAAEAAAAAAAAAABACAAAAAPAQAAZHJzL3NoYXBleG1sLnhtbFBLBQYAAAAABgAG&#10;AFsBAAC5AwAAAAA=&#10;">
                  <v:fill on="f" focussize="0,0"/>
                  <v:stroke weight="0.5pt" color="#000000 [3213]" miterlimit="8" joinstyle="miter" dashstyle="dash" endarrow="diamond"/>
                  <v:imagedata o:title=""/>
                  <o:lock v:ext="edit" aspectratio="f"/>
                </v:shape>
                <v:group id="_x0000_s1026" o:spid="_x0000_s1026" o:spt="203" style="position:absolute;left:8194;top:437787;height:1488;width:1531;" coordorigin="9185,437761" coordsize="1531,1488" o:gfxdata="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cxu7b0AAADbAAAADwAAAAAAAAABACAAAAAiAAAAZHJzL2Rvd25yZXYueG1s&#10;UEsBAhQAFAAAAAgAh07iQDMvBZ47AAAAOQAAABUAAAAAAAAAAQAgAAAADAEAAGRycy9ncm91cHNo&#10;YXBleG1sLnhtbFBLBQYAAAAABgAGAGABAADJAwAAAAA=&#10;">
                  <o:lock v:ext="edit" aspectratio="f"/>
                  <v:shape id="_x0000_s1026" o:spid="_x0000_s1026" o:spt="202" type="#_x0000_t202" style="position:absolute;left:9446;top:438809;height:440;width:1036;" fillcolor="#FFFFFF [3201]" filled="t" stroked="t" coordsize="21600,21600" o:gfxdata="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7pJJ7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jc w:val="center"/>
                            <w:rPr>
                              <w:rFonts w:hint="default" w:eastAsiaTheme="minorEastAsia"/>
                              <w:sz w:val="24"/>
                              <w:szCs w:val="24"/>
                              <w:lang w:val="en-US" w:eastAsia="zh-CN"/>
                            </w:rPr>
                          </w:pPr>
                          <w:r>
                            <w:rPr>
                              <w:rFonts w:hint="eastAsia"/>
                              <w:sz w:val="24"/>
                              <w:szCs w:val="24"/>
                              <w:lang w:val="en-US" w:eastAsia="zh-CN"/>
                            </w:rPr>
                            <w:t>推土机</w:t>
                          </w:r>
                        </w:p>
                      </w:txbxContent>
                    </v:textbox>
                  </v:shape>
                  <v:shape id="_x0000_s1026" o:spid="_x0000_s1026" o:spt="32" type="#_x0000_t32" style="position:absolute;left:9967;top:438304;flip:y;height:500;width:8;" filled="f" stroked="t" coordsize="21600,21600" o:gfxdata="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H1L&#10;wAAAANsAAAAPAAAAAAAAAAEAIAAAACIAAABkcnMvZG93bnJldi54bWxQSwECFAAUAAAACACHTuJA&#10;My8FnjsAAAA5AAAAEAAAAAAAAAABACAAAAAPAQAAZHJzL3NoYXBleG1sLnhtbFBLBQYAAAAABgAG&#10;AFsBAAC5AwAAAAA=&#10;">
                    <v:fill on="f" focussize="0,0"/>
                    <v:stroke weight="0.5pt" color="#000000 [3213]" miterlimit="8" joinstyle="miter" dashstyle="dash" endarrow="diamond"/>
                    <v:imagedata o:title=""/>
                    <o:lock v:ext="edit" aspectratio="f"/>
                  </v:shape>
                  <v:shape id="_x0000_s1026" o:spid="_x0000_s1026" o:spt="202" type="#_x0000_t202" style="position:absolute;left:9185;top:437761;height:440;width:1531;" fillcolor="#FFFFFF [3201]" filled="t" stroked="t" coordsize="21600,21600" o:gfxdata="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yluUvQAA&#10;ANsAAAAPAAAAAAAAAAEAIAAAACIAAABkcnMvZG93bnJldi54bWxQSwECFAAUAAAACACHTuJAMy8F&#10;njsAAAA5AAAAEAAAAAAAAAABACAAAAAMAQAAZHJzL3NoYXBleG1sLnhtbFBLBQYAAAAABgAGAFsB&#10;AAC2Aw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废气、噪声</w:t>
                          </w:r>
                        </w:p>
                      </w:txbxContent>
                    </v:textbox>
                  </v:shape>
                </v:group>
                <v:shape id="_x0000_s1026" o:spid="_x0000_s1026" o:spt="202" type="#_x0000_t202" style="position:absolute;left:11452;top:437838;height:440;width:979;" fillcolor="#FFFFFF [3201]" filled="t" stroked="t" coordsize="21600,21600" o:gfxdata="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odRkbsAAADb&#10;AAAADwAAAAAAAAABACAAAAAiAAAAZHJzL2Rvd25yZXYueG1sUEsBAhQAFAAAAAgAh07iQDMvBZ47&#10;AAAAOQAAABAAAAAAAAAAAQAgAAAACgEAAGRycy9zaGFwZXhtbC54bWxQSwUGAAAAAAYABgBbAQAA&#10;tAM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废气</w:t>
                        </w:r>
                      </w:p>
                    </w:txbxContent>
                  </v:textbox>
                </v:shape>
                <v:group id="_x0000_s1026" o:spid="_x0000_s1026" o:spt="203" style="position:absolute;left:6822;top:439926;height:1458;width:5702;" coordorigin="7219,297768" coordsize="5702,1458" o:gfxdata="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VnO6s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11607;top:297768;height:440;width:1314;" fillcolor="#FFFFFF [3201]" filled="t" stroked="t" coordsize="21600,21600" o:gfxdata="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0hVLD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jc w:val="center"/>
                            <w:rPr>
                              <w:rFonts w:hint="default" w:eastAsiaTheme="minorEastAsia"/>
                              <w:sz w:val="24"/>
                              <w:szCs w:val="24"/>
                              <w:lang w:val="en-US" w:eastAsia="zh-CN"/>
                            </w:rPr>
                          </w:pPr>
                          <w:r>
                            <w:rPr>
                              <w:rFonts w:hint="eastAsia"/>
                              <w:sz w:val="24"/>
                              <w:szCs w:val="24"/>
                              <w:lang w:val="en-US" w:eastAsia="zh-CN"/>
                            </w:rPr>
                            <w:t>平皮带</w:t>
                          </w:r>
                        </w:p>
                      </w:txbxContent>
                    </v:textbox>
                  </v:shape>
                  <v:shape id="_x0000_s1026" o:spid="_x0000_s1026" o:spt="202" type="#_x0000_t202" style="position:absolute;left:9423;top:297777;height:440;width:1575;" fillcolor="#FFFFFF [3201]" filled="t" stroked="t" coordsize="21600,21600" o:gfxdata="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G2kv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jc w:val="center"/>
                            <w:rPr>
                              <w:rFonts w:hint="default" w:eastAsiaTheme="minorEastAsia"/>
                              <w:sz w:val="24"/>
                              <w:szCs w:val="24"/>
                              <w:lang w:val="en-US" w:eastAsia="zh-CN"/>
                            </w:rPr>
                          </w:pPr>
                          <w:r>
                            <w:rPr>
                              <w:rFonts w:hint="eastAsia"/>
                              <w:sz w:val="24"/>
                              <w:szCs w:val="24"/>
                              <w:lang w:val="en-US" w:eastAsia="zh-CN"/>
                            </w:rPr>
                            <w:t>炉前大煤斗</w:t>
                          </w:r>
                        </w:p>
                      </w:txbxContent>
                    </v:textbox>
                  </v:shape>
                  <v:shape id="_x0000_s1026" o:spid="_x0000_s1026" o:spt="32" type="#_x0000_t32" style="position:absolute;left:10988;top:298000;flip:y;height:5;width:617;" filled="f" stroked="t" coordsize="21600,21600" o:gfxdata="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dlFgK/&#10;AAAA2wAAAA8AAAAAAAAAAQAgAAAAIgAAAGRycy9kb3ducmV2LnhtbFBLAQIUABQAAAAIAIdO4kAz&#10;LwWeOwAAADkAAAAQAAAAAAAAAAEAIAAAAA4BAABkcnMvc2hhcGV4bWwueG1sUEsFBgAAAAAGAAYA&#10;WwEAALgDAAAAAA==&#10;">
                    <v:fill on="f" focussize="0,0"/>
                    <v:stroke weight="0.5pt" color="#000000 [3200]" miterlimit="8" joinstyle="miter" startarrow="block"/>
                    <v:imagedata o:title=""/>
                    <o:lock v:ext="edit" aspectratio="f"/>
                  </v:shape>
                  <v:shape id="_x0000_s1026" o:spid="_x0000_s1026" o:spt="202" type="#_x0000_t202" style="position:absolute;left:7477;top:297773;height:440;width:1343;" fillcolor="#FFFFFF [3201]" filled="t" stroked="t" coordsize="21600,21600" o:gfxdata="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ahP1d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rPr>
                              <w:rFonts w:hint="default" w:eastAsiaTheme="minorEastAsia"/>
                              <w:sz w:val="24"/>
                              <w:szCs w:val="24"/>
                              <w:lang w:val="en-US" w:eastAsia="zh-CN"/>
                            </w:rPr>
                          </w:pPr>
                          <w:r>
                            <w:rPr>
                              <w:rFonts w:hint="eastAsia"/>
                              <w:sz w:val="24"/>
                              <w:szCs w:val="24"/>
                              <w:lang w:val="en-US" w:eastAsia="zh-CN"/>
                            </w:rPr>
                            <w:t>锅炉</w:t>
                          </w:r>
                        </w:p>
                      </w:txbxContent>
                    </v:textbox>
                  </v:shape>
                  <v:shape id="_x0000_s1026" o:spid="_x0000_s1026" o:spt="32" type="#_x0000_t32" style="position:absolute;left:8810;top:297996;flip:y;height:5;width:617;" filled="f" stroked="t" coordsize="21600,21600" o:gfxdata="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b6gnC/&#10;AAAA2wAAAA8AAAAAAAAAAQAgAAAAIgAAAGRycy9kb3ducmV2LnhtbFBLAQIUABQAAAAIAIdO4kAz&#10;LwWeOwAAADkAAAAQAAAAAAAAAAEAIAAAAA4BAABkcnMvc2hhcGV4bWwueG1sUEsFBgAAAAAGAAYA&#10;WwEAALgDAAAAAA==&#10;">
                    <v:fill on="f" focussize="0,0"/>
                    <v:stroke weight="0.5pt" color="#000000 [3200]" miterlimit="8" joinstyle="miter" startarrow="block"/>
                    <v:imagedata o:title=""/>
                    <o:lock v:ext="edit" aspectratio="f"/>
                  </v:shape>
                  <v:shape id="_x0000_s1026" o:spid="_x0000_s1026" o:spt="32" type="#_x0000_t32" style="position:absolute;left:12294;top:298211;flip:y;height:500;width:8;" filled="f" stroked="t" coordsize="21600,21600" o:gfxdata="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fG2lztwAAANsAAAAP&#10;AAAAAAAAAAEAIAAAACIAAABkcnMvZG93bnJldi54bWxQSwECFAAUAAAACACHTuJAMy8FnjsAAAA5&#10;AAAAEAAAAAAAAAABACAAAAAGAQAAZHJzL3NoYXBleG1sLnhtbFBLBQYAAAAABgAGAFsBAACwAwAA&#10;AAA=&#10;">
                    <v:fill on="f" focussize="0,0"/>
                    <v:stroke weight="0.5pt" color="#000000 [3213]" miterlimit="8" joinstyle="miter" dashstyle="dash" startarrow="diamond"/>
                    <v:imagedata o:title=""/>
                    <o:lock v:ext="edit" aspectratio="f"/>
                  </v:shape>
                  <v:shape id="_x0000_s1026" o:spid="_x0000_s1026" o:spt="202" type="#_x0000_t202" style="position:absolute;left:11810;top:298786;height:440;width:979;" fillcolor="#FFFFFF [3201]" filled="t" stroked="t" coordsize="21600,21600" o:gfxdata="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SQtsLsAAADb&#10;AAAADwAAAAAAAAABACAAAAAiAAAAZHJzL2Rvd25yZXYueG1sUEsBAhQAFAAAAAgAh07iQDMvBZ47&#10;AAAAOQAAABAAAAAAAAAAAQAgAAAACgEAAGRycy9zaGFwZXhtbC54bWxQSwUGAAAAAAYABgBbAQAA&#10;tAM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废气</w:t>
                          </w:r>
                        </w:p>
                      </w:txbxContent>
                    </v:textbox>
                  </v:shape>
                  <v:shape id="_x0000_s1026" o:spid="_x0000_s1026" o:spt="32" type="#_x0000_t32" style="position:absolute;left:10275;top:298198;flip:y;height:500;width:8;" filled="f" stroked="t" coordsize="21600,21600" o:gfxdata="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AhVKftwAAANsAAAAP&#10;AAAAAAAAAAEAIAAAACIAAABkcnMvZG93bnJldi54bWxQSwECFAAUAAAACACHTuJAMy8FnjsAAAA5&#10;AAAAEAAAAAAAAAABACAAAAAGAQAAZHJzL3NoYXBleG1sLnhtbFBLBQYAAAAABgAGAFsBAACwAwAA&#10;AAA=&#10;">
                    <v:fill on="f" focussize="0,0"/>
                    <v:stroke weight="0.5pt" color="#000000 [3213]" miterlimit="8" joinstyle="miter" dashstyle="dash" startarrow="diamond"/>
                    <v:imagedata o:title=""/>
                    <o:lock v:ext="edit" aspectratio="f"/>
                  </v:shape>
                  <v:shape id="_x0000_s1026" o:spid="_x0000_s1026" o:spt="202" type="#_x0000_t202" style="position:absolute;left:9791;top:298773;height:440;width:979;" fillcolor="#FFFFFF [3201]" filled="t" stroked="t" coordsize="21600,21600" o:gfxdata="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66Fly8AAAA&#10;2wAAAA8AAAAAAAAAAQAgAAAAIgAAAGRycy9kb3ducmV2LnhtbFBLAQIUABQAAAAIAIdO4kAzLwWe&#10;OwAAADkAAAAQAAAAAAAAAAEAIAAAAAsBAABkcnMvc2hhcGV4bWwueG1sUEsFBgAAAAAGAAYAWwEA&#10;ALUDA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废气</w:t>
                          </w:r>
                        </w:p>
                      </w:txbxContent>
                    </v:textbox>
                  </v:shape>
                  <v:shape id="_x0000_s1026" o:spid="_x0000_s1026" o:spt="32" type="#_x0000_t32" style="position:absolute;left:8171;top:298194;flip:y;height:500;width:8;" filled="f" stroked="t" coordsize="21600,21600" o:gfxdata="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PbMrrtwAAANsAAAAP&#10;AAAAAAAAAAEAIAAAACIAAABkcnMvZG93bnJldi54bWxQSwECFAAUAAAACACHTuJAMy8FnjsAAAA5&#10;AAAAEAAAAAAAAAABACAAAAAGAQAAZHJzL3NoYXBleG1sLnhtbFBLBQYAAAAABgAGAFsBAACwAwAA&#10;AAA=&#10;">
                    <v:fill on="f" focussize="0,0"/>
                    <v:stroke weight="0.5pt" color="#000000 [3213]" miterlimit="8" joinstyle="miter" dashstyle="dash" startarrow="diamond"/>
                    <v:imagedata o:title=""/>
                    <o:lock v:ext="edit" aspectratio="f"/>
                  </v:shape>
                  <v:shape id="_x0000_s1026" o:spid="_x0000_s1026" o:spt="202" type="#_x0000_t202" style="position:absolute;left:7219;top:298769;height:440;width:1888;" fillcolor="#FFFFFF [3201]" filled="t" stroked="t" coordsize="21600,21600" o:gfxdata="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U44ovQAA&#10;ANsAAAAPAAAAAAAAAAEAIAAAACIAAABkcnMvZG93bnJldi54bWxQSwECFAAUAAAACACHTuJAMy8F&#10;njsAAAA5AAAAEAAAAAAAAAABACAAAAAMAQAAZHJzL3NoYXBleG1sLnhtbFBLBQYAAAAABgAGAFsB&#10;AAC2Aw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废气、噪声、废水</w:t>
                          </w:r>
                        </w:p>
                      </w:txbxContent>
                    </v:textbox>
                  </v:shape>
                  <v:shape id="_x0000_s1026" o:spid="_x0000_s1026" o:spt="202" type="#_x0000_t202" style="position:absolute;left:7465;top:297773;height:440;width:1343;" fillcolor="#FFFFFF [3201]" filled="t" stroked="t" coordsize="21600,21600" o:gfxdata="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4vQg+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pPr>
                            <w:jc w:val="center"/>
                            <w:rPr>
                              <w:rFonts w:hint="default" w:eastAsiaTheme="minorEastAsia"/>
                              <w:sz w:val="24"/>
                              <w:szCs w:val="24"/>
                              <w:lang w:val="en-US" w:eastAsia="zh-CN"/>
                            </w:rPr>
                          </w:pPr>
                          <w:r>
                            <w:rPr>
                              <w:rFonts w:hint="eastAsia"/>
                              <w:sz w:val="24"/>
                              <w:szCs w:val="24"/>
                              <w:lang w:val="en-US" w:eastAsia="zh-CN"/>
                            </w:rPr>
                            <w:t>锅炉</w:t>
                          </w:r>
                        </w:p>
                      </w:txbxContent>
                    </v:textbox>
                  </v:shape>
                  <v:shape id="_x0000_s1026" o:spid="_x0000_s1026" o:spt="32" type="#_x0000_t32" style="position:absolute;left:8798;top:297996;flip:y;height:5;width:617;" filled="f" stroked="t" coordsize="21600,21600" o:gfxdata="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6B2ax&#10;wAAAANwAAAAPAAAAAAAAAAEAIAAAACIAAABkcnMvZG93bnJldi54bWxQSwECFAAUAAAACACHTuJA&#10;My8FnjsAAAA5AAAAEAAAAAAAAAABACAAAAAPAQAAZHJzL3NoYXBleG1sLnhtbFBLBQYAAAAABgAG&#10;AFsBAAC5AwAAAAA=&#10;">
                    <v:fill on="f" focussize="0,0"/>
                    <v:stroke weight="0.5pt" color="#000000 [3200]" miterlimit="8" joinstyle="miter" startarrow="block"/>
                    <v:imagedata o:title=""/>
                    <o:lock v:ext="edit" aspectratio="f"/>
                  </v:shape>
                </v:group>
                <v:shape id="_x0000_s1026" o:spid="_x0000_s1026" o:spt="32" type="#_x0000_t32" style="position:absolute;left:8018;top:439060;flip:y;height:7;width:433;" filled="f" stroked="t" coordsize="21600,21600" o:gfxdata="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rQBhvQAA&#10;ANsAAAAPAAAAAAAAAAEAIAAAACIAAABkcnMvZG93bnJldi54bWxQSwECFAAUAAAACACHTuJAMy8F&#10;njsAAAA5AAAAEAAAAAAAAAABACAAAAAMAQAAZHJzL3NoYXBleG1sLnhtbFBLBQYAAAAABgAGAFsB&#10;AAC2AwAAAAA=&#10;">
                  <v:fill on="f" focussize="0,0"/>
                  <v:stroke weight="0.5pt" color="#000000 [3200]" miterlimit="8" joinstyle="miter" endarrow="block"/>
                  <v:imagedata o:title=""/>
                  <o:lock v:ext="edit" aspectratio="f"/>
                </v:shape>
                <v:shape id="_x0000_s1026" o:spid="_x0000_s1026" o:spt="32" type="#_x0000_t32" style="position:absolute;left:4818;top:439050;flip:y;height:7;width:433;" filled="f" stroked="t" coordsize="21600,21600" o:gfxdata="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5+MYi5AAAA2wAA&#10;AA8AAAAAAAAAAQAgAAAAIgAAAGRycy9kb3ducmV2LnhtbFBLAQIUABQAAAAIAIdO4kAzLwWeOwAA&#10;ADkAAAAQAAAAAAAAAAEAIAAAAAgBAABkcnMvc2hhcGV4bWwueG1sUEsFBgAAAAAGAAYAWwEAALID&#10;AAAAAA==&#10;">
                  <v:fill on="f" focussize="0,0"/>
                  <v:stroke weight="0.5pt" color="#000000 [3200]" miterlimit="8" joinstyle="miter" endarrow="block"/>
                  <v:imagedata o:title=""/>
                  <o:lock v:ext="edit" aspectratio="f"/>
                </v:shape>
                <v:shape id="_x0000_s1026" o:spid="_x0000_s1026" o:spt="32" type="#_x0000_t32" style="position:absolute;left:6268;top:439060;flip:y;height:7;width:433;" filled="f" stroked="t" coordsize="21600,21600" o:gfxdata="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ylBO8AAAA&#10;2wAAAA8AAAAAAAAAAQAgAAAAIgAAAGRycy9kb3ducmV2LnhtbFBLAQIUABQAAAAIAIdO4kAzLwWe&#10;OwAAADkAAAAQAAAAAAAAAAEAIAAAAAsBAABkcnMvc2hhcGV4bWwueG1sUEsFBgAAAAAGAAYAWwEA&#10;ALUDAAAAAA==&#10;">
                  <v:fill on="f" focussize="0,0"/>
                  <v:stroke weight="0.5pt" color="#000000 [3200]" miterlimit="8" joinstyle="miter" endarrow="block"/>
                  <v:imagedata o:title=""/>
                  <o:lock v:ext="edit" aspectratio="f"/>
                </v:shape>
                <v:shape id="_x0000_s1026" o:spid="_x0000_s1026" o:spt="202" type="#_x0000_t202" style="position:absolute;left:6676;top:438843;height:440;width:1314;" fillcolor="#FFFFFF [3201]" filled="t" stroked="t" coordsize="21600,21600" o:gfxdata="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RMaE9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rPr>
                            <w:rFonts w:hint="default" w:eastAsiaTheme="minorEastAsia"/>
                            <w:sz w:val="24"/>
                            <w:szCs w:val="24"/>
                            <w:lang w:val="en-US" w:eastAsia="zh-CN"/>
                          </w:rPr>
                        </w:pPr>
                        <w:r>
                          <w:rPr>
                            <w:rFonts w:hint="eastAsia"/>
                            <w:sz w:val="24"/>
                            <w:szCs w:val="24"/>
                            <w:lang w:val="en-US" w:eastAsia="zh-CN"/>
                          </w:rPr>
                          <w:t>破碎（煤）</w:t>
                        </w:r>
                      </w:p>
                    </w:txbxContent>
                  </v:textbox>
                </v:shape>
                <v:group id="_x0000_s1026" o:spid="_x0000_s1026" o:spt="203" style="position:absolute;left:6866;top:437807;height:1034;width:978;" coordorigin="6866,437807" coordsize="978,1034" o:gfxdata="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PExtRvAAAANwAAAAPAAAAAAAAAAEAIAAAACIAAABkcnMvZG93bnJldi54bWxQ&#10;SwECFAAUAAAACACHTuJAMy8FnjsAAAA5AAAAFQAAAAAAAAABACAAAAALAQAAZHJzL2dyb3Vwc2hh&#10;cGV4bWwueG1sUEsFBgAAAAAGAAYAYAEAAMgDAAAAAA==&#10;">
                  <o:lock v:ext="edit" aspectratio="f"/>
                  <v:shape id="_x0000_s1026" o:spid="_x0000_s1026" o:spt="32" type="#_x0000_t32" style="position:absolute;left:7349;top:438341;flip:y;height:500;width:8;" filled="f" stroked="t" coordsize="21600,21600" o:gfxdata="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2I61vQAA&#10;ANsAAAAPAAAAAAAAAAEAIAAAACIAAABkcnMvZG93bnJldi54bWxQSwECFAAUAAAACACHTuJAMy8F&#10;njsAAAA5AAAAEAAAAAAAAAABACAAAAAMAQAAZHJzL3NoYXBleG1sLnhtbFBLBQYAAAAABgAGAFsB&#10;AAC2AwAAAAA=&#10;">
                    <v:fill on="f" focussize="0,0"/>
                    <v:stroke weight="0.5pt" color="#000000 [3213]" miterlimit="8" joinstyle="miter" dashstyle="dash" endarrow="diamond"/>
                    <v:imagedata o:title=""/>
                    <o:lock v:ext="edit" aspectratio="f"/>
                  </v:shape>
                  <v:shape id="_x0000_s1026" o:spid="_x0000_s1026" o:spt="202" type="#_x0000_t202" style="position:absolute;left:6866;top:437807;height:440;width:979;" fillcolor="#FFFFFF [3201]" filled="t" stroked="t" coordsize="21600,21600" o:gfxdata="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fwf0vQAA&#10;ANsAAAAPAAAAAAAAAAEAIAAAACIAAABkcnMvZG93bnJldi54bWxQSwECFAAUAAAACACHTuJAMy8F&#10;njsAAAA5AAAAEAAAAAAAAAABACAAAAAMAQAAZHJzL3NoYXBleG1sLnhtbFBLBQYAAAAABgAGAFsB&#10;AAC2AwAAAAA=&#10;">
                    <v:fill on="t" focussize="0,0"/>
                    <v:stroke weight="0.5pt" color="#000000 [3204]" joinstyle="round" dashstyle="dash"/>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废气</w:t>
                          </w:r>
                        </w:p>
                      </w:txbxContent>
                    </v:textbox>
                  </v:shape>
                </v:group>
              </v:group>
            </w:pict>
          </mc:Fallback>
        </mc:AlternateContent>
      </w:r>
    </w:p>
    <w:p>
      <w:pPr>
        <w:pStyle w:val="2"/>
        <w:rPr>
          <w:rFonts w:hint="eastAsia" w:asciiTheme="minorEastAsia" w:hAnsiTheme="minorEastAsia" w:eastAsiaTheme="minorEastAsia" w:cstheme="minorEastAsia"/>
          <w:color w:val="auto"/>
          <w:sz w:val="24"/>
          <w:szCs w:val="24"/>
          <w:highlight w:val="none"/>
          <w:lang w:val="en-US" w:eastAsia="zh-CN"/>
        </w:rPr>
      </w:pPr>
    </w:p>
    <w:p>
      <w:pPr>
        <w:pStyle w:val="2"/>
        <w:rPr>
          <w:rFonts w:hint="eastAsia" w:asciiTheme="minorEastAsia" w:hAnsiTheme="minorEastAsia" w:eastAsiaTheme="minorEastAsia" w:cstheme="minorEastAsia"/>
          <w:color w:val="auto"/>
          <w:sz w:val="24"/>
          <w:szCs w:val="24"/>
          <w:highlight w:val="none"/>
          <w:lang w:val="en-US" w:eastAsia="zh-CN"/>
        </w:rPr>
      </w:pPr>
    </w:p>
    <w:p>
      <w:pPr>
        <w:pStyle w:val="2"/>
        <w:rPr>
          <w:rFonts w:hint="eastAsia" w:asciiTheme="minorEastAsia" w:hAnsiTheme="minorEastAsia" w:eastAsiaTheme="minorEastAsia" w:cstheme="minorEastAsia"/>
          <w:color w:val="auto"/>
          <w:sz w:val="24"/>
          <w:szCs w:val="24"/>
          <w:highlight w:val="none"/>
          <w:lang w:val="en-US" w:eastAsia="zh-CN"/>
        </w:rPr>
      </w:pPr>
    </w:p>
    <w:p>
      <w:pPr>
        <w:pStyle w:val="2"/>
        <w:rPr>
          <w:rFonts w:hint="eastAsia" w:asciiTheme="minorEastAsia" w:hAnsiTheme="minorEastAsia" w:eastAsiaTheme="minorEastAsia" w:cstheme="minorEastAsia"/>
          <w:color w:val="auto"/>
          <w:sz w:val="24"/>
          <w:szCs w:val="24"/>
          <w:highlight w:val="none"/>
          <w:lang w:val="en-US" w:eastAsia="zh-CN"/>
        </w:rPr>
      </w:pPr>
    </w:p>
    <w:p>
      <w:pPr>
        <w:pStyle w:val="2"/>
        <w:rPr>
          <w:rFonts w:hint="eastAsia" w:asciiTheme="minorEastAsia" w:hAnsiTheme="minorEastAsia" w:eastAsiaTheme="minorEastAsia" w:cstheme="minorEastAsia"/>
          <w:color w:val="auto"/>
          <w:sz w:val="24"/>
          <w:szCs w:val="24"/>
          <w:highlight w:val="none"/>
          <w:lang w:val="en-US" w:eastAsia="zh-CN"/>
        </w:rPr>
      </w:pPr>
    </w:p>
    <w:p>
      <w:pPr>
        <w:pStyle w:val="2"/>
        <w:rPr>
          <w:rFonts w:hint="eastAsia" w:asciiTheme="minorEastAsia" w:hAnsiTheme="minorEastAsia" w:eastAsiaTheme="minorEastAsia" w:cstheme="minorEastAsia"/>
          <w:color w:val="auto"/>
          <w:sz w:val="24"/>
          <w:szCs w:val="24"/>
          <w:highlight w:val="none"/>
          <w:lang w:val="en-US" w:eastAsia="zh-CN"/>
        </w:rPr>
      </w:pPr>
    </w:p>
    <w:p>
      <w:pPr>
        <w:pStyle w:val="2"/>
        <w:rPr>
          <w:rFonts w:hint="eastAsia" w:asciiTheme="minorEastAsia" w:hAnsiTheme="minorEastAsia" w:eastAsiaTheme="minorEastAsia" w:cstheme="minorEastAsia"/>
          <w:color w:val="auto"/>
          <w:sz w:val="24"/>
          <w:szCs w:val="24"/>
          <w:highlight w:val="none"/>
          <w:lang w:val="en-US" w:eastAsia="zh-CN"/>
        </w:rPr>
      </w:pPr>
    </w:p>
    <w:p>
      <w:pPr>
        <w:pStyle w:val="2"/>
        <w:ind w:left="0" w:leftChars="0" w:firstLine="0" w:firstLineChars="0"/>
        <w:jc w:val="center"/>
        <w:rPr>
          <w:rFonts w:hint="eastAsia" w:asciiTheme="minorEastAsia" w:hAnsiTheme="minorEastAsia" w:cstheme="minorEastAsia"/>
          <w:color w:val="auto"/>
          <w:sz w:val="24"/>
          <w:szCs w:val="24"/>
          <w:highlight w:val="none"/>
          <w:lang w:val="en-US" w:eastAsia="zh-CN"/>
        </w:rPr>
      </w:pPr>
      <w:r>
        <w:rPr>
          <w:rFonts w:hint="eastAsia" w:asciiTheme="minorEastAsia" w:hAnsiTheme="minorEastAsia" w:eastAsiaTheme="minorEastAsia" w:cstheme="minorEastAsia"/>
          <w:b/>
          <w:bCs/>
          <w:color w:val="auto"/>
          <w:sz w:val="24"/>
          <w:szCs w:val="24"/>
          <w:highlight w:val="none"/>
          <w:lang w:val="en-US" w:eastAsia="zh-CN"/>
        </w:rPr>
        <w:t>图3-7   运营期工艺流程及产污环节图</w:t>
      </w:r>
    </w:p>
    <w:p>
      <w:pPr>
        <w:pStyle w:val="2"/>
        <w:rPr>
          <w:rFonts w:hint="eastAsia" w:asciiTheme="minorEastAsia" w:hAnsiTheme="minorEastAsia" w:cstheme="minorEastAsia"/>
          <w:color w:val="auto"/>
          <w:sz w:val="24"/>
          <w:szCs w:val="24"/>
          <w:highlight w:val="none"/>
          <w:lang w:val="en-US" w:eastAsia="zh-CN"/>
        </w:rPr>
      </w:pPr>
    </w:p>
    <w:p>
      <w:pPr>
        <w:pStyle w:val="2"/>
        <w:rPr>
          <w:rFonts w:hint="eastAsia" w:asciiTheme="minorEastAsia" w:hAnsiTheme="minorEastAsia" w:cstheme="minorEastAsia"/>
          <w:color w:val="auto"/>
          <w:sz w:val="24"/>
          <w:szCs w:val="24"/>
          <w:highlight w:val="none"/>
          <w:lang w:val="en-US" w:eastAsia="zh-CN"/>
        </w:rPr>
      </w:pPr>
    </w:p>
    <w:p>
      <w:pPr>
        <w:pStyle w:val="2"/>
        <w:rPr>
          <w:rFonts w:hint="eastAsia" w:asciiTheme="minorEastAsia" w:hAnsiTheme="minorEastAsia" w:cstheme="minorEastAsia"/>
          <w:color w:val="auto"/>
          <w:sz w:val="24"/>
          <w:szCs w:val="24"/>
          <w:highlight w:val="none"/>
          <w:lang w:val="en-US" w:eastAsia="zh-CN"/>
        </w:rPr>
      </w:pPr>
    </w:p>
    <w:p>
      <w:pPr>
        <w:pStyle w:val="2"/>
        <w:rPr>
          <w:rFonts w:hint="eastAsia" w:asciiTheme="minorEastAsia" w:hAnsiTheme="minorEastAsia" w:cstheme="minorEastAsia"/>
          <w:color w:val="auto"/>
          <w:sz w:val="24"/>
          <w:szCs w:val="24"/>
          <w:highlight w:val="none"/>
          <w:lang w:val="en-US" w:eastAsia="zh-CN"/>
        </w:rPr>
      </w:pPr>
    </w:p>
    <w:p>
      <w:pPr>
        <w:pStyle w:val="2"/>
        <w:rPr>
          <w:rFonts w:hint="eastAsia" w:asciiTheme="minorEastAsia" w:hAnsiTheme="minorEastAsia" w:cstheme="minorEastAsia"/>
          <w:color w:val="auto"/>
          <w:sz w:val="24"/>
          <w:szCs w:val="24"/>
          <w:highlight w:val="none"/>
          <w:lang w:val="en-US" w:eastAsia="zh-CN"/>
        </w:rPr>
      </w:pPr>
    </w:p>
    <w:p>
      <w:pPr>
        <w:pStyle w:val="2"/>
        <w:rPr>
          <w:rFonts w:hint="eastAsia" w:asciiTheme="minorEastAsia" w:hAnsiTheme="minorEastAsia" w:cstheme="minorEastAsia"/>
          <w:color w:val="auto"/>
          <w:sz w:val="24"/>
          <w:szCs w:val="24"/>
          <w:highlight w:val="none"/>
          <w:lang w:val="en-US" w:eastAsia="zh-CN"/>
        </w:rPr>
      </w:pPr>
    </w:p>
    <w:p>
      <w:pPr>
        <w:pStyle w:val="2"/>
        <w:rPr>
          <w:rFonts w:hint="eastAsia" w:asciiTheme="minorEastAsia" w:hAnsiTheme="minorEastAsia" w:cstheme="minorEastAsia"/>
          <w:color w:val="auto"/>
          <w:sz w:val="24"/>
          <w:szCs w:val="24"/>
          <w:highlight w:val="none"/>
          <w:lang w:val="en-US" w:eastAsia="zh-CN"/>
        </w:rPr>
      </w:pPr>
    </w:p>
    <w:p>
      <w:pPr>
        <w:pStyle w:val="2"/>
        <w:ind w:left="0" w:leftChars="0" w:firstLine="0" w:firstLineChars="0"/>
        <w:rPr>
          <w:rFonts w:hint="eastAsia" w:asciiTheme="minorEastAsia" w:hAnsiTheme="minorEastAsia" w:cstheme="minorEastAsia"/>
          <w:color w:val="auto"/>
          <w:sz w:val="24"/>
          <w:szCs w:val="24"/>
          <w:highlight w:val="none"/>
          <w:lang w:val="en-US" w:eastAsia="zh-CN"/>
        </w:rPr>
      </w:pPr>
    </w:p>
    <w:p>
      <w:pPr>
        <w:pStyle w:val="2"/>
        <w:ind w:left="0" w:leftChars="0" w:firstLine="0" w:firstLineChars="0"/>
        <w:rPr>
          <w:rFonts w:hint="eastAsia" w:asciiTheme="minorEastAsia" w:hAnsiTheme="minorEastAsia" w:cstheme="minorEastAsia"/>
          <w:color w:val="auto"/>
          <w:sz w:val="24"/>
          <w:szCs w:val="24"/>
          <w:highlight w:val="none"/>
          <w:lang w:val="en-US" w:eastAsia="zh-CN"/>
        </w:rPr>
      </w:pPr>
      <w:r>
        <w:rPr>
          <w:sz w:val="24"/>
        </w:rPr>
        <mc:AlternateContent>
          <mc:Choice Requires="wpg">
            <w:drawing>
              <wp:anchor distT="0" distB="0" distL="114300" distR="114300" simplePos="0" relativeHeight="251677696" behindDoc="0" locked="0" layoutInCell="1" allowOverlap="1">
                <wp:simplePos x="0" y="0"/>
                <wp:positionH relativeFrom="column">
                  <wp:posOffset>-714375</wp:posOffset>
                </wp:positionH>
                <wp:positionV relativeFrom="paragraph">
                  <wp:posOffset>38100</wp:posOffset>
                </wp:positionV>
                <wp:extent cx="7118985" cy="5243830"/>
                <wp:effectExtent l="0" t="0" r="0" b="0"/>
                <wp:wrapNone/>
                <wp:docPr id="151" name="组合 151"/>
                <wp:cNvGraphicFramePr/>
                <a:graphic xmlns:a="http://schemas.openxmlformats.org/drawingml/2006/main">
                  <a:graphicData uri="http://schemas.microsoft.com/office/word/2010/wordprocessingGroup">
                    <wpg:wgp>
                      <wpg:cNvGrpSpPr/>
                      <wpg:grpSpPr>
                        <a:xfrm>
                          <a:off x="0" y="0"/>
                          <a:ext cx="7118985" cy="5243830"/>
                          <a:chOff x="4741" y="324661"/>
                          <a:chExt cx="11211" cy="8258"/>
                        </a:xfrm>
                      </wpg:grpSpPr>
                      <wpg:grpSp>
                        <wpg:cNvPr id="133" name="组合 133"/>
                        <wpg:cNvGrpSpPr/>
                        <wpg:grpSpPr>
                          <a:xfrm>
                            <a:off x="4741" y="324661"/>
                            <a:ext cx="11045" cy="8258"/>
                            <a:chOff x="4762" y="324974"/>
                            <a:chExt cx="11045" cy="8258"/>
                          </a:xfrm>
                        </wpg:grpSpPr>
                        <wps:wsp>
                          <wps:cNvPr id="87" name="文本框 87"/>
                          <wps:cNvSpPr txBox="1"/>
                          <wps:spPr>
                            <a:xfrm>
                              <a:off x="8399" y="329413"/>
                              <a:ext cx="1998" cy="1687"/>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4"/>
                                    <w:szCs w:val="32"/>
                                    <w:lang w:eastAsia="zh-CN"/>
                                  </w:rPr>
                                </w:pPr>
                              </w:p>
                              <w:p>
                                <w:pPr>
                                  <w:rPr>
                                    <w:rFonts w:hint="eastAsia"/>
                                    <w:sz w:val="24"/>
                                    <w:szCs w:val="32"/>
                                    <w:lang w:eastAsia="zh-CN"/>
                                  </w:rPr>
                                </w:pPr>
                              </w:p>
                              <w:p>
                                <w:pPr>
                                  <w:jc w:val="center"/>
                                  <w:rPr>
                                    <w:rFonts w:hint="eastAsia" w:eastAsiaTheme="minorEastAsia"/>
                                    <w:sz w:val="24"/>
                                    <w:szCs w:val="32"/>
                                    <w:lang w:eastAsia="zh-CN"/>
                                  </w:rPr>
                                </w:pPr>
                                <w:r>
                                  <w:rPr>
                                    <w:rFonts w:hint="eastAsia"/>
                                    <w:sz w:val="24"/>
                                    <w:szCs w:val="32"/>
                                    <w:lang w:eastAsia="zh-CN"/>
                                  </w:rPr>
                                  <w:t>循环流化床锅炉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8" name="直接箭头连接符 88"/>
                          <wps:cNvCnPr/>
                          <wps:spPr>
                            <a:xfrm>
                              <a:off x="7356" y="330003"/>
                              <a:ext cx="1042" cy="0"/>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89" name="文本框 89"/>
                          <wps:cNvSpPr txBox="1"/>
                          <wps:spPr>
                            <a:xfrm>
                              <a:off x="6718" y="329780"/>
                              <a:ext cx="742"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eastAsia" w:eastAsiaTheme="minorEastAsia"/>
                                    <w:lang w:eastAsia="zh-CN"/>
                                  </w:rPr>
                                </w:pPr>
                                <w:r>
                                  <w:rPr>
                                    <w:rFonts w:hint="eastAsia"/>
                                    <w:lang w:eastAsia="zh-CN"/>
                                  </w:rPr>
                                  <w:t>燃煤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0" name="直接箭头连接符 90"/>
                          <wps:cNvCnPr/>
                          <wps:spPr>
                            <a:xfrm>
                              <a:off x="7353" y="330375"/>
                              <a:ext cx="1042" cy="0"/>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91" name="文本框 91"/>
                          <wps:cNvSpPr txBox="1"/>
                          <wps:spPr>
                            <a:xfrm>
                              <a:off x="6481" y="330150"/>
                              <a:ext cx="976"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eastAsia" w:eastAsiaTheme="minorEastAsia"/>
                                    <w:lang w:eastAsia="zh-CN"/>
                                  </w:rPr>
                                </w:pPr>
                                <w:r>
                                  <w:rPr>
                                    <w:rFonts w:hint="eastAsia"/>
                                    <w:lang w:eastAsia="zh-CN"/>
                                  </w:rPr>
                                  <w:t>软化水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2" name="直接箭头连接符 92"/>
                          <wps:cNvCnPr>
                            <a:stCxn id="91" idx="2"/>
                          </wps:cNvCnPr>
                          <wps:spPr>
                            <a:xfrm>
                              <a:off x="6969" y="330572"/>
                              <a:ext cx="4" cy="941"/>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93" name="文本框 93"/>
                          <wps:cNvSpPr txBox="1"/>
                          <wps:spPr>
                            <a:xfrm>
                              <a:off x="6185" y="331513"/>
                              <a:ext cx="1603" cy="749"/>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4"/>
                                    <w:szCs w:val="32"/>
                                    <w:lang w:eastAsia="zh-CN"/>
                                  </w:rPr>
                                </w:pPr>
                                <w:r>
                                  <w:rPr>
                                    <w:rFonts w:hint="eastAsia"/>
                                    <w:sz w:val="24"/>
                                    <w:szCs w:val="32"/>
                                    <w:lang w:eastAsia="zh-CN"/>
                                  </w:rPr>
                                  <w:t>离子交换树脂软化器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4" name="直接箭头连接符 94"/>
                          <wps:cNvCnPr/>
                          <wps:spPr>
                            <a:xfrm flipH="1">
                              <a:off x="6991" y="332256"/>
                              <a:ext cx="19" cy="587"/>
                            </a:xfrm>
                            <a:prstGeom prst="straightConnector1">
                              <a:avLst/>
                            </a:prstGeom>
                            <a:ln>
                              <a:prstDash val="lgDash"/>
                              <a:tailEnd type="triangle" w="med" len="med"/>
                            </a:ln>
                          </wps:spPr>
                          <wps:style>
                            <a:lnRef idx="1">
                              <a:schemeClr val="dk1"/>
                            </a:lnRef>
                            <a:fillRef idx="0">
                              <a:schemeClr val="dk1"/>
                            </a:fillRef>
                            <a:effectRef idx="0">
                              <a:schemeClr val="dk1"/>
                            </a:effectRef>
                            <a:fontRef idx="minor">
                              <a:schemeClr val="tx1"/>
                            </a:fontRef>
                          </wps:style>
                          <wps:bodyPr/>
                        </wps:wsp>
                        <wps:wsp>
                          <wps:cNvPr id="95" name="文本框 95"/>
                          <wps:cNvSpPr txBox="1"/>
                          <wps:spPr>
                            <a:xfrm>
                              <a:off x="6118" y="332810"/>
                              <a:ext cx="1619"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lang w:val="en-US" w:eastAsia="zh-CN"/>
                                  </w:rPr>
                                </w:pPr>
                                <w:r>
                                  <w:rPr>
                                    <w:rFonts w:hint="eastAsia"/>
                                    <w:lang w:val="en-US" w:eastAsia="zh-CN"/>
                                  </w:rPr>
                                  <w:t>浓盐排水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7" name="直接箭头连接符 97"/>
                          <wps:cNvCnPr/>
                          <wps:spPr>
                            <a:xfrm flipV="1">
                              <a:off x="5634" y="331915"/>
                              <a:ext cx="552" cy="3"/>
                            </a:xfrm>
                            <a:prstGeom prst="straightConnector1">
                              <a:avLst/>
                            </a:prstGeom>
                            <a:ln>
                              <a:tailEnd type="triangle" w="med" len="med"/>
                            </a:ln>
                          </wps:spPr>
                          <wps:style>
                            <a:lnRef idx="1">
                              <a:schemeClr val="dk1"/>
                            </a:lnRef>
                            <a:fillRef idx="0">
                              <a:schemeClr val="dk1"/>
                            </a:fillRef>
                            <a:effectRef idx="0">
                              <a:schemeClr val="dk1"/>
                            </a:effectRef>
                            <a:fontRef idx="minor">
                              <a:schemeClr val="tx1"/>
                            </a:fontRef>
                          </wps:style>
                          <wps:bodyPr/>
                        </wps:wsp>
                        <wps:wsp>
                          <wps:cNvPr id="96" name="文本框 96"/>
                          <wps:cNvSpPr txBox="1"/>
                          <wps:spPr>
                            <a:xfrm>
                              <a:off x="4762" y="331693"/>
                              <a:ext cx="976"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eastAsia" w:eastAsiaTheme="minorEastAsia"/>
                                    <w:lang w:eastAsia="zh-CN"/>
                                  </w:rPr>
                                </w:pPr>
                                <w:r>
                                  <w:rPr>
                                    <w:rFonts w:hint="eastAsia"/>
                                    <w:lang w:eastAsia="zh-CN"/>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8" name="直接箭头连接符 98"/>
                          <wps:cNvCnPr/>
                          <wps:spPr>
                            <a:xfrm>
                              <a:off x="7564" y="329573"/>
                              <a:ext cx="831" cy="4"/>
                            </a:xfrm>
                            <a:prstGeom prst="straightConnector1">
                              <a:avLst/>
                            </a:prstGeom>
                            <a:ln>
                              <a:prstDash val="lgDash"/>
                              <a:tailEnd type="none" w="med" len="med"/>
                            </a:ln>
                          </wps:spPr>
                          <wps:style>
                            <a:lnRef idx="1">
                              <a:schemeClr val="dk1"/>
                            </a:lnRef>
                            <a:fillRef idx="0">
                              <a:schemeClr val="dk1"/>
                            </a:fillRef>
                            <a:effectRef idx="0">
                              <a:schemeClr val="dk1"/>
                            </a:effectRef>
                            <a:fontRef idx="minor">
                              <a:schemeClr val="tx1"/>
                            </a:fontRef>
                          </wps:style>
                          <wps:bodyPr/>
                        </wps:wsp>
                        <wps:wsp>
                          <wps:cNvPr id="99" name="直接箭头连接符 99"/>
                          <wps:cNvCnPr/>
                          <wps:spPr>
                            <a:xfrm>
                              <a:off x="7575" y="328609"/>
                              <a:ext cx="4" cy="941"/>
                            </a:xfrm>
                            <a:prstGeom prst="straightConnector1">
                              <a:avLst/>
                            </a:prstGeom>
                            <a:ln>
                              <a:prstDash val="lgDash"/>
                              <a:headEnd type="triangle"/>
                              <a:tailEnd type="none" w="med" len="med"/>
                            </a:ln>
                          </wps:spPr>
                          <wps:style>
                            <a:lnRef idx="1">
                              <a:schemeClr val="dk1"/>
                            </a:lnRef>
                            <a:fillRef idx="0">
                              <a:schemeClr val="dk1"/>
                            </a:fillRef>
                            <a:effectRef idx="0">
                              <a:schemeClr val="dk1"/>
                            </a:effectRef>
                            <a:fontRef idx="minor">
                              <a:schemeClr val="tx1"/>
                            </a:fontRef>
                          </wps:style>
                          <wps:bodyPr/>
                        </wps:wsp>
                        <wps:wsp>
                          <wps:cNvPr id="100" name="文本框 100"/>
                          <wps:cNvSpPr txBox="1"/>
                          <wps:spPr>
                            <a:xfrm>
                              <a:off x="7184" y="329027"/>
                              <a:ext cx="974"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default" w:eastAsiaTheme="minorEastAsia"/>
                                    <w:lang w:val="en-US" w:eastAsia="zh-CN"/>
                                  </w:rPr>
                                </w:pPr>
                                <w:r>
                                  <w:rPr>
                                    <w:rFonts w:hint="eastAsia"/>
                                    <w:lang w:val="en-US" w:eastAsia="zh-CN"/>
                                  </w:rPr>
                                  <w:t>炉渣</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1" name="文本框 101"/>
                          <wps:cNvSpPr txBox="1"/>
                          <wps:spPr>
                            <a:xfrm>
                              <a:off x="7049" y="328206"/>
                              <a:ext cx="1032" cy="422"/>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4"/>
                                    <w:szCs w:val="32"/>
                                    <w:lang w:eastAsia="zh-CN"/>
                                  </w:rPr>
                                </w:pPr>
                                <w:r>
                                  <w:rPr>
                                    <w:rFonts w:hint="eastAsia"/>
                                    <w:sz w:val="24"/>
                                    <w:szCs w:val="32"/>
                                    <w:lang w:eastAsia="zh-CN"/>
                                  </w:rPr>
                                  <w:t>储灰库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2" name="直接箭头连接符 102"/>
                          <wps:cNvCnPr>
                            <a:stCxn id="101" idx="1"/>
                          </wps:cNvCnPr>
                          <wps:spPr>
                            <a:xfrm flipH="1">
                              <a:off x="6504" y="328417"/>
                              <a:ext cx="545" cy="2"/>
                            </a:xfrm>
                            <a:prstGeom prst="straightConnector1">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103" name="文本框 103"/>
                          <wps:cNvSpPr txBox="1"/>
                          <wps:spPr>
                            <a:xfrm>
                              <a:off x="5531" y="328190"/>
                              <a:ext cx="1044"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default" w:eastAsiaTheme="minorEastAsia"/>
                                    <w:lang w:val="en-US" w:eastAsia="zh-CN"/>
                                  </w:rPr>
                                </w:pPr>
                                <w:r>
                                  <w:rPr>
                                    <w:rFonts w:hint="eastAsia"/>
                                    <w:lang w:val="en-US" w:eastAsia="zh-CN"/>
                                  </w:rPr>
                                  <w:t>粉尘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5" name="直接箭头连接符 105"/>
                          <wps:cNvCnPr/>
                          <wps:spPr>
                            <a:xfrm flipH="1" flipV="1">
                              <a:off x="8583" y="326560"/>
                              <a:ext cx="13" cy="286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 name="文本框 106"/>
                          <wps:cNvSpPr txBox="1"/>
                          <wps:spPr>
                            <a:xfrm>
                              <a:off x="7902" y="326137"/>
                              <a:ext cx="1339" cy="422"/>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32"/>
                                    <w:lang w:val="en-US" w:eastAsia="zh-CN"/>
                                  </w:rPr>
                                </w:pPr>
                                <w:r>
                                  <w:rPr>
                                    <w:rFonts w:hint="eastAsia"/>
                                    <w:sz w:val="24"/>
                                    <w:szCs w:val="32"/>
                                    <w:lang w:val="en-US" w:eastAsia="zh-CN"/>
                                  </w:rPr>
                                  <w:t>SNCR脱销</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7" name="直接箭头连接符 107"/>
                          <wps:cNvCnPr>
                            <a:stCxn id="106" idx="0"/>
                          </wps:cNvCnPr>
                          <wps:spPr>
                            <a:xfrm flipH="1" flipV="1">
                              <a:off x="8570" y="325231"/>
                              <a:ext cx="2" cy="906"/>
                            </a:xfrm>
                            <a:prstGeom prst="straightConnector1">
                              <a:avLst/>
                            </a:prstGeom>
                            <a:ln>
                              <a:solidFill>
                                <a:schemeClr val="tx1"/>
                              </a:solidFill>
                              <a:prstDash val="lgDash"/>
                              <a:tailEnd type="none"/>
                            </a:ln>
                          </wps:spPr>
                          <wps:style>
                            <a:lnRef idx="1">
                              <a:schemeClr val="accent1"/>
                            </a:lnRef>
                            <a:fillRef idx="0">
                              <a:schemeClr val="accent1"/>
                            </a:fillRef>
                            <a:effectRef idx="0">
                              <a:schemeClr val="accent1"/>
                            </a:effectRef>
                            <a:fontRef idx="minor">
                              <a:schemeClr val="tx1"/>
                            </a:fontRef>
                          </wps:style>
                          <wps:bodyPr/>
                        </wps:wsp>
                        <wps:wsp>
                          <wps:cNvPr id="108" name="直接箭头连接符 108"/>
                          <wps:cNvCnPr/>
                          <wps:spPr>
                            <a:xfrm>
                              <a:off x="8576" y="325219"/>
                              <a:ext cx="959" cy="0"/>
                            </a:xfrm>
                            <a:prstGeom prst="straightConnector1">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109" name="文本框 109"/>
                          <wps:cNvSpPr txBox="1"/>
                          <wps:spPr>
                            <a:xfrm>
                              <a:off x="9488" y="324974"/>
                              <a:ext cx="1619"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eastAsiaTheme="minorEastAsia"/>
                                    <w:lang w:val="en-US" w:eastAsia="zh-CN"/>
                                  </w:rPr>
                                </w:pPr>
                                <w:r>
                                  <w:rPr>
                                    <w:rFonts w:hint="eastAsia"/>
                                    <w:lang w:val="en-US" w:eastAsia="zh-CN"/>
                                  </w:rPr>
                                  <w:t>无组织氨气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0" name="直接箭头连接符 110"/>
                          <wps:cNvCnPr/>
                          <wps:spPr>
                            <a:xfrm flipH="1" flipV="1">
                              <a:off x="8785" y="326913"/>
                              <a:ext cx="19" cy="2498"/>
                            </a:xfrm>
                            <a:prstGeom prst="straightConnector1">
                              <a:avLst/>
                            </a:prstGeom>
                            <a:ln>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111" name="直接箭头连接符 111"/>
                          <wps:cNvCnPr/>
                          <wps:spPr>
                            <a:xfrm>
                              <a:off x="8790" y="326920"/>
                              <a:ext cx="712" cy="0"/>
                            </a:xfrm>
                            <a:prstGeom prst="straightConnector1">
                              <a:avLst/>
                            </a:prstGeom>
                            <a:ln>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12" name="文本框 112"/>
                          <wps:cNvSpPr txBox="1"/>
                          <wps:spPr>
                            <a:xfrm>
                              <a:off x="9512" y="326703"/>
                              <a:ext cx="1523" cy="422"/>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32"/>
                                    <w:lang w:val="en-US" w:eastAsia="zh-CN"/>
                                  </w:rPr>
                                </w:pPr>
                                <w:r>
                                  <w:rPr>
                                    <w:rFonts w:hint="eastAsia"/>
                                    <w:sz w:val="24"/>
                                    <w:szCs w:val="32"/>
                                    <w:lang w:val="en-US" w:eastAsia="zh-CN"/>
                                  </w:rPr>
                                  <w:t>布袋除尘器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4" name="直接箭头连接符 114"/>
                          <wps:cNvCnPr/>
                          <wps:spPr>
                            <a:xfrm>
                              <a:off x="11032" y="326925"/>
                              <a:ext cx="712" cy="0"/>
                            </a:xfrm>
                            <a:prstGeom prst="straightConnector1">
                              <a:avLst/>
                            </a:prstGeom>
                            <a:ln>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13" name="文本框 113"/>
                          <wps:cNvSpPr txBox="1"/>
                          <wps:spPr>
                            <a:xfrm>
                              <a:off x="11754" y="326708"/>
                              <a:ext cx="1074" cy="422"/>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32"/>
                                    <w:lang w:val="en-US" w:eastAsia="zh-CN"/>
                                  </w:rPr>
                                </w:pPr>
                                <w:r>
                                  <w:rPr>
                                    <w:rFonts w:hint="eastAsia"/>
                                    <w:sz w:val="24"/>
                                    <w:szCs w:val="32"/>
                                    <w:lang w:val="en-US" w:eastAsia="zh-CN"/>
                                  </w:rPr>
                                  <w:t>脱硫塔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5" name="直接箭头连接符 115"/>
                          <wps:cNvCnPr/>
                          <wps:spPr>
                            <a:xfrm flipV="1">
                              <a:off x="12833" y="326932"/>
                              <a:ext cx="1149" cy="4"/>
                            </a:xfrm>
                            <a:prstGeom prst="straightConnector1">
                              <a:avLst/>
                            </a:prstGeom>
                            <a:ln>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16" name="文本框 116"/>
                          <wps:cNvSpPr txBox="1"/>
                          <wps:spPr>
                            <a:xfrm>
                              <a:off x="13985" y="326720"/>
                              <a:ext cx="1533" cy="422"/>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32"/>
                                    <w:lang w:val="en-US" w:eastAsia="zh-CN"/>
                                  </w:rPr>
                                </w:pPr>
                                <w:r>
                                  <w:rPr>
                                    <w:rFonts w:hint="eastAsia"/>
                                    <w:sz w:val="24"/>
                                    <w:szCs w:val="32"/>
                                    <w:lang w:val="en-US" w:eastAsia="zh-CN"/>
                                  </w:rPr>
                                  <w:t>50米排气筒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7" name="直接箭头连接符 117"/>
                          <wps:cNvCnPr/>
                          <wps:spPr>
                            <a:xfrm flipV="1">
                              <a:off x="14734" y="326151"/>
                              <a:ext cx="5" cy="577"/>
                            </a:xfrm>
                            <a:prstGeom prst="straightConnector1">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118" name="文本框 118"/>
                          <wps:cNvSpPr txBox="1"/>
                          <wps:spPr>
                            <a:xfrm>
                              <a:off x="13997" y="325735"/>
                              <a:ext cx="1461"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lang w:val="en-US" w:eastAsia="zh-CN"/>
                                  </w:rPr>
                                </w:pPr>
                                <w:r>
                                  <w:rPr>
                                    <w:rFonts w:hint="eastAsia"/>
                                    <w:lang w:val="en-US" w:eastAsia="zh-CN"/>
                                  </w:rPr>
                                  <w:t>锅炉烟气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9" name="直接箭头连接符 119"/>
                          <wps:cNvCnPr/>
                          <wps:spPr>
                            <a:xfrm flipV="1">
                              <a:off x="12299" y="327130"/>
                              <a:ext cx="5" cy="506"/>
                            </a:xfrm>
                            <a:prstGeom prst="straightConnector1">
                              <a:avLst/>
                            </a:prstGeom>
                            <a:ln>
                              <a:solidFill>
                                <a:schemeClr val="tx1"/>
                              </a:solidFill>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20" name="文本框 120"/>
                          <wps:cNvSpPr txBox="1"/>
                          <wps:spPr>
                            <a:xfrm>
                              <a:off x="11756" y="327654"/>
                              <a:ext cx="1074" cy="422"/>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32"/>
                                    <w:lang w:val="en-US" w:eastAsia="zh-CN"/>
                                  </w:rPr>
                                </w:pPr>
                                <w:r>
                                  <w:rPr>
                                    <w:rFonts w:hint="eastAsia"/>
                                    <w:sz w:val="24"/>
                                    <w:szCs w:val="32"/>
                                    <w:lang w:val="en-US" w:eastAsia="zh-CN"/>
                                  </w:rPr>
                                  <w:t>再生池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1" name="直接箭头连接符 121"/>
                          <wps:cNvCnPr/>
                          <wps:spPr>
                            <a:xfrm flipV="1">
                              <a:off x="11240" y="327871"/>
                              <a:ext cx="497" cy="3"/>
                            </a:xfrm>
                            <a:prstGeom prst="straightConnector1">
                              <a:avLst/>
                            </a:prstGeom>
                            <a:ln>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22" name="文本框 122"/>
                          <wps:cNvSpPr txBox="1"/>
                          <wps:spPr>
                            <a:xfrm>
                              <a:off x="9967" y="327664"/>
                              <a:ext cx="1269" cy="422"/>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32"/>
                                    <w:lang w:val="en-US" w:eastAsia="zh-CN"/>
                                  </w:rPr>
                                </w:pPr>
                                <w:r>
                                  <w:rPr>
                                    <w:rFonts w:hint="eastAsia"/>
                                    <w:sz w:val="24"/>
                                    <w:szCs w:val="32"/>
                                    <w:lang w:val="en-US" w:eastAsia="zh-CN"/>
                                  </w:rPr>
                                  <w:t>石灰石仓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3" name="直接箭头连接符 123"/>
                          <wps:cNvCnPr/>
                          <wps:spPr>
                            <a:xfrm flipV="1">
                              <a:off x="9442" y="327875"/>
                              <a:ext cx="519" cy="2"/>
                            </a:xfrm>
                            <a:prstGeom prst="straightConnector1">
                              <a:avLst/>
                            </a:prstGeom>
                            <a:ln>
                              <a:solidFill>
                                <a:schemeClr val="tx1"/>
                              </a:solidFill>
                              <a:prstDash val="lg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24" name="文本框 124"/>
                          <wps:cNvSpPr txBox="1"/>
                          <wps:spPr>
                            <a:xfrm>
                              <a:off x="8972" y="327538"/>
                              <a:ext cx="553" cy="8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default" w:eastAsiaTheme="minorEastAsia"/>
                                    <w:lang w:val="en-US" w:eastAsia="zh-CN"/>
                                  </w:rPr>
                                </w:pPr>
                                <w:r>
                                  <w:rPr>
                                    <w:rFonts w:hint="eastAsia"/>
                                    <w:lang w:val="en-US" w:eastAsia="zh-CN"/>
                                  </w:rPr>
                                  <w:t>粉尘</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5" name="文本框 125"/>
                          <wps:cNvSpPr txBox="1"/>
                          <wps:spPr>
                            <a:xfrm>
                              <a:off x="10107" y="328632"/>
                              <a:ext cx="1315"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lang w:val="en-US" w:eastAsia="zh-CN"/>
                                  </w:rPr>
                                </w:pPr>
                                <w:r>
                                  <w:rPr>
                                    <w:rFonts w:hint="eastAsia"/>
                                    <w:lang w:val="en-US" w:eastAsia="zh-CN"/>
                                  </w:rPr>
                                  <w:t>130</w:t>
                                </w:r>
                                <w:r>
                                  <w:rPr>
                                    <w:rFonts w:hint="eastAsia" w:ascii="宋体" w:hAnsi="宋体" w:eastAsia="宋体" w:cs="宋体"/>
                                    <w:lang w:val="en-US" w:eastAsia="zh-CN"/>
                                  </w:rPr>
                                  <w:t>℃热水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6" name="直接连接符 126"/>
                          <wps:cNvCnPr/>
                          <wps:spPr>
                            <a:xfrm flipV="1">
                              <a:off x="9449" y="328853"/>
                              <a:ext cx="0" cy="5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 name="直接连接符 127"/>
                          <wps:cNvCnPr/>
                          <wps:spPr>
                            <a:xfrm flipV="1">
                              <a:off x="9451" y="328858"/>
                              <a:ext cx="741" cy="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8" name="直接箭头连接符 128"/>
                          <wps:cNvCnPr/>
                          <wps:spPr>
                            <a:xfrm flipV="1">
                              <a:off x="12301" y="328085"/>
                              <a:ext cx="5" cy="506"/>
                            </a:xfrm>
                            <a:prstGeom prst="straightConnector1">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129" name="直接连接符 129"/>
                          <wps:cNvCnPr/>
                          <wps:spPr>
                            <a:xfrm flipV="1">
                              <a:off x="12285" y="328597"/>
                              <a:ext cx="694" cy="2"/>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0" name="文本框 130"/>
                          <wps:cNvSpPr txBox="1"/>
                          <wps:spPr>
                            <a:xfrm>
                              <a:off x="12975" y="328380"/>
                              <a:ext cx="1074" cy="422"/>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32"/>
                                    <w:lang w:val="en-US" w:eastAsia="zh-CN"/>
                                  </w:rPr>
                                </w:pPr>
                                <w:r>
                                  <w:rPr>
                                    <w:rFonts w:hint="eastAsia"/>
                                    <w:sz w:val="24"/>
                                    <w:szCs w:val="32"/>
                                    <w:lang w:val="en-US" w:eastAsia="zh-CN"/>
                                  </w:rPr>
                                  <w:t>沉淀池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1" name="直接连接符 131"/>
                          <wps:cNvCnPr/>
                          <wps:spPr>
                            <a:xfrm flipV="1">
                              <a:off x="14034" y="328599"/>
                              <a:ext cx="694" cy="2"/>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2" name="文本框 132"/>
                          <wps:cNvSpPr txBox="1"/>
                          <wps:spPr>
                            <a:xfrm>
                              <a:off x="14733" y="328373"/>
                              <a:ext cx="1074" cy="422"/>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32"/>
                                    <w:lang w:val="en-US" w:eastAsia="zh-CN"/>
                                  </w:rPr>
                                </w:pPr>
                                <w:r>
                                  <w:rPr>
                                    <w:rFonts w:hint="eastAsia"/>
                                    <w:sz w:val="24"/>
                                    <w:szCs w:val="32"/>
                                    <w:lang w:val="en-US" w:eastAsia="zh-CN"/>
                                  </w:rPr>
                                  <w:t>清水池</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145" name="组合 145"/>
                        <wpg:cNvGrpSpPr/>
                        <wpg:grpSpPr>
                          <a:xfrm>
                            <a:off x="9397" y="325480"/>
                            <a:ext cx="6555" cy="5998"/>
                            <a:chOff x="9397" y="325480"/>
                            <a:chExt cx="6555" cy="5998"/>
                          </a:xfrm>
                        </wpg:grpSpPr>
                        <wps:wsp>
                          <wps:cNvPr id="134" name="直接连接符 134"/>
                          <wps:cNvCnPr/>
                          <wps:spPr>
                            <a:xfrm>
                              <a:off x="15241" y="328478"/>
                              <a:ext cx="1" cy="573"/>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5" name="文本框 135"/>
                          <wps:cNvSpPr txBox="1"/>
                          <wps:spPr>
                            <a:xfrm>
                              <a:off x="14566" y="329050"/>
                              <a:ext cx="1386" cy="42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1"/>
                                    <w:szCs w:val="24"/>
                                    <w:lang w:val="en-US" w:eastAsia="zh-CN"/>
                                  </w:rPr>
                                </w:pPr>
                                <w:r>
                                  <w:rPr>
                                    <w:rFonts w:hint="eastAsia"/>
                                    <w:sz w:val="21"/>
                                    <w:szCs w:val="24"/>
                                    <w:lang w:val="en-US" w:eastAsia="zh-CN"/>
                                  </w:rPr>
                                  <w:t>返回吸收塔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6" name="直接连接符 136"/>
                          <wps:cNvCnPr/>
                          <wps:spPr>
                            <a:xfrm>
                              <a:off x="11302" y="328542"/>
                              <a:ext cx="448" cy="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7" name="直接连接符 137"/>
                          <wps:cNvCnPr/>
                          <wps:spPr>
                            <a:xfrm flipV="1">
                              <a:off x="11768" y="328533"/>
                              <a:ext cx="0" cy="99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8" name="文本框 138"/>
                          <wps:cNvSpPr txBox="1"/>
                          <wps:spPr>
                            <a:xfrm>
                              <a:off x="11071" y="329525"/>
                              <a:ext cx="1399" cy="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4"/>
                                    <w:szCs w:val="32"/>
                                    <w:lang w:eastAsia="zh-CN"/>
                                  </w:rPr>
                                </w:pPr>
                                <w:r>
                                  <w:rPr>
                                    <w:rFonts w:hint="eastAsia"/>
                                    <w:sz w:val="24"/>
                                    <w:szCs w:val="32"/>
                                    <w:lang w:eastAsia="zh-CN"/>
                                  </w:rPr>
                                  <w:t>采暖用户</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9" name="直接连接符 139"/>
                          <wps:cNvCnPr/>
                          <wps:spPr>
                            <a:xfrm flipV="1">
                              <a:off x="11768" y="329964"/>
                              <a:ext cx="2" cy="13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0" name="直接连接符 140"/>
                          <wps:cNvCnPr/>
                          <wps:spPr>
                            <a:xfrm>
                              <a:off x="11312" y="331288"/>
                              <a:ext cx="448" cy="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1" name="文本框 141"/>
                          <wps:cNvSpPr txBox="1"/>
                          <wps:spPr>
                            <a:xfrm>
                              <a:off x="9824" y="331056"/>
                              <a:ext cx="1651"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lang w:val="en-US" w:eastAsia="zh-CN"/>
                                  </w:rPr>
                                </w:pPr>
                                <w:r>
                                  <w:rPr>
                                    <w:rFonts w:hint="eastAsia"/>
                                    <w:lang w:val="en-US" w:eastAsia="zh-CN"/>
                                  </w:rPr>
                                  <w:t>回水70</w:t>
                                </w:r>
                                <w:r>
                                  <w:rPr>
                                    <w:rFonts w:hint="eastAsia" w:ascii="宋体" w:hAnsi="宋体" w:eastAsia="宋体" w:cs="宋体"/>
                                    <w:lang w:val="en-US" w:eastAsia="zh-CN"/>
                                  </w:rPr>
                                  <w:t>℃热水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3" name="直接连接符 143"/>
                          <wps:cNvCnPr/>
                          <wps:spPr>
                            <a:xfrm>
                              <a:off x="9404" y="331272"/>
                              <a:ext cx="576" cy="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4" name="直接连接符 144"/>
                          <wps:cNvCnPr/>
                          <wps:spPr>
                            <a:xfrm flipV="1">
                              <a:off x="9397" y="330775"/>
                              <a:ext cx="6" cy="483"/>
                            </a:xfrm>
                            <a:prstGeom prst="line">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6" name="直接连接符 146"/>
                          <wps:cNvCnPr/>
                          <wps:spPr>
                            <a:xfrm flipH="1">
                              <a:off x="13511" y="328503"/>
                              <a:ext cx="1" cy="749"/>
                            </a:xfrm>
                            <a:prstGeom prst="line">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147" name="文本框 147"/>
                          <wps:cNvSpPr txBox="1"/>
                          <wps:spPr>
                            <a:xfrm>
                              <a:off x="12810" y="329215"/>
                              <a:ext cx="1386" cy="42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1"/>
                                    <w:szCs w:val="24"/>
                                    <w:lang w:val="en-US" w:eastAsia="zh-CN"/>
                                  </w:rPr>
                                </w:pPr>
                                <w:r>
                                  <w:rPr>
                                    <w:rFonts w:hint="eastAsia"/>
                                    <w:sz w:val="21"/>
                                    <w:szCs w:val="24"/>
                                    <w:lang w:val="en-US" w:eastAsia="zh-CN"/>
                                  </w:rPr>
                                  <w:t>脱硫石膏</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8" name="直接连接符 148"/>
                          <wps:cNvCnPr/>
                          <wps:spPr>
                            <a:xfrm>
                              <a:off x="13492" y="326760"/>
                              <a:ext cx="24" cy="1298"/>
                            </a:xfrm>
                            <a:prstGeom prst="line">
                              <a:avLst/>
                            </a:prstGeom>
                            <a:ln>
                              <a:solidFill>
                                <a:schemeClr val="tx1"/>
                              </a:solidFill>
                              <a:prstDash val="lgDash"/>
                              <a:tailEnd type="none"/>
                            </a:ln>
                          </wps:spPr>
                          <wps:style>
                            <a:lnRef idx="1">
                              <a:schemeClr val="accent1"/>
                            </a:lnRef>
                            <a:fillRef idx="0">
                              <a:schemeClr val="accent1"/>
                            </a:fillRef>
                            <a:effectRef idx="0">
                              <a:schemeClr val="accent1"/>
                            </a:effectRef>
                            <a:fontRef idx="minor">
                              <a:schemeClr val="tx1"/>
                            </a:fontRef>
                          </wps:style>
                          <wps:bodyPr/>
                        </wps:wsp>
                        <wps:wsp>
                          <wps:cNvPr id="149" name="直接箭头连接符 149"/>
                          <wps:cNvCnPr/>
                          <wps:spPr>
                            <a:xfrm flipV="1">
                              <a:off x="12818" y="326769"/>
                              <a:ext cx="655" cy="1"/>
                            </a:xfrm>
                            <a:prstGeom prst="straightConnector1">
                              <a:avLst/>
                            </a:prstGeom>
                            <a:ln>
                              <a:solidFill>
                                <a:schemeClr val="tx1"/>
                              </a:solidFill>
                              <a:prstDash val="lg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50" name="文本框 150"/>
                          <wps:cNvSpPr txBox="1"/>
                          <wps:spPr>
                            <a:xfrm>
                              <a:off x="12857" y="327144"/>
                              <a:ext cx="1461"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lang w:val="en-US" w:eastAsia="zh-CN"/>
                                  </w:rPr>
                                </w:pPr>
                                <w:r>
                                  <w:rPr>
                                    <w:rFonts w:hint="eastAsia"/>
                                    <w:lang w:val="en-US" w:eastAsia="zh-CN"/>
                                  </w:rPr>
                                  <w:t>脱硫废水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4" name="直接箭头连接符 104"/>
                          <wps:cNvCnPr/>
                          <wps:spPr>
                            <a:xfrm flipV="1">
                              <a:off x="12271" y="325884"/>
                              <a:ext cx="5" cy="506"/>
                            </a:xfrm>
                            <a:prstGeom prst="straightConnector1">
                              <a:avLst/>
                            </a:prstGeom>
                            <a:ln>
                              <a:solidFill>
                                <a:schemeClr val="tx1"/>
                              </a:solidFill>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42" name="文本框 142"/>
                          <wps:cNvSpPr txBox="1"/>
                          <wps:spPr>
                            <a:xfrm>
                              <a:off x="11540" y="325480"/>
                              <a:ext cx="1488" cy="422"/>
                            </a:xfrm>
                            <a:prstGeom prst="rect">
                              <a:avLst/>
                            </a:prstGeom>
                            <a:no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4"/>
                                    <w:szCs w:val="32"/>
                                    <w:lang w:val="en-US" w:eastAsia="zh-CN"/>
                                  </w:rPr>
                                </w:pPr>
                                <w:r>
                                  <w:rPr>
                                    <w:rFonts w:hint="eastAsia"/>
                                    <w:sz w:val="24"/>
                                    <w:szCs w:val="32"/>
                                    <w:lang w:val="en-US" w:eastAsia="zh-CN"/>
                                  </w:rPr>
                                  <w:t>钠碱液罐</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56.25pt;margin-top:3pt;height:412.9pt;width:560.55pt;z-index:251677696;mso-width-relative:page;mso-height-relative:page;" coordorigin="4741,324661" coordsize="11211,8258" o:gfxdata="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">
                <o:lock v:ext="edit" aspectratio="f"/>
                <v:group id="_x0000_s1026" o:spid="_x0000_s1026" o:spt="203" style="position:absolute;left:4741;top:324661;height:8258;width:11045;" coordorigin="4762,324974" coordsize="11045,8258" o:gfxdata="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zJMkbvAAAANwAAAAPAAAAAAAAAAEAIAAAACIAAABkcnMvZG93bnJldi54bWxQ&#10;SwECFAAUAAAACACHTuJAMy8FnjsAAAA5AAAAFQAAAAAAAAABACAAAAALAQAAZHJzL2dyb3Vwc2hh&#10;cGV4bWwueG1sUEsFBgAAAAAGAAYAYAEAAMgDAAAAAA==&#10;">
                  <o:lock v:ext="edit" aspectratio="f"/>
                  <v:shape id="_x0000_s1026" o:spid="_x0000_s1026" o:spt="202" type="#_x0000_t202" style="position:absolute;left:8399;top:329413;height:1687;width:1998;" fillcolor="#FFFFFF [3201]" filled="t" stroked="t" coordsize="21600,21600" o:gfxdata="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bF4/V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rPr>
                              <w:rFonts w:hint="eastAsia"/>
                              <w:sz w:val="24"/>
                              <w:szCs w:val="32"/>
                              <w:lang w:eastAsia="zh-CN"/>
                            </w:rPr>
                          </w:pPr>
                        </w:p>
                        <w:p>
                          <w:pPr>
                            <w:rPr>
                              <w:rFonts w:hint="eastAsia"/>
                              <w:sz w:val="24"/>
                              <w:szCs w:val="32"/>
                              <w:lang w:eastAsia="zh-CN"/>
                            </w:rPr>
                          </w:pPr>
                        </w:p>
                        <w:p>
                          <w:pPr>
                            <w:jc w:val="center"/>
                            <w:rPr>
                              <w:rFonts w:hint="eastAsia" w:eastAsiaTheme="minorEastAsia"/>
                              <w:sz w:val="24"/>
                              <w:szCs w:val="32"/>
                              <w:lang w:eastAsia="zh-CN"/>
                            </w:rPr>
                          </w:pPr>
                          <w:r>
                            <w:rPr>
                              <w:rFonts w:hint="eastAsia"/>
                              <w:sz w:val="24"/>
                              <w:szCs w:val="32"/>
                              <w:lang w:eastAsia="zh-CN"/>
                            </w:rPr>
                            <w:t>循环流化床锅炉</w:t>
                          </w:r>
                        </w:p>
                      </w:txbxContent>
                    </v:textbox>
                  </v:shape>
                  <v:shape id="_x0000_s1026" o:spid="_x0000_s1026" o:spt="32" type="#_x0000_t32" style="position:absolute;left:7356;top:330003;height:0;width:1042;" filled="f" stroked="t" coordsize="21600,21600" o:gfxdata="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8H+U65AAAA2wAA&#10;AA8AAAAAAAAAAQAgAAAAIgAAAGRycy9kb3ducmV2LnhtbFBLAQIUABQAAAAIAIdO4kAzLwWeOwAA&#10;ADkAAAAQAAAAAAAAAAEAIAAAAAgBAABkcnMvc2hhcGV4bWwueG1sUEsFBgAAAAAGAAYAWwEAALID&#10;AAAAAA==&#10;">
                    <v:fill on="f" focussize="0,0"/>
                    <v:stroke weight="0.5pt" color="#000000 [3200]" miterlimit="8" joinstyle="miter" endarrow="block"/>
                    <v:imagedata o:title=""/>
                    <o:lock v:ext="edit" aspectratio="f"/>
                  </v:shape>
                  <v:shape id="_x0000_s1026" o:spid="_x0000_s1026" o:spt="202" type="#_x0000_t202" style="position:absolute;left:6718;top:329780;height:422;width:742;" filled="f" stroked="f" coordsize="21600,21600" o:gfxdata="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UdZq/&#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right"/>
                            <w:rPr>
                              <w:rFonts w:hint="eastAsia" w:eastAsiaTheme="minorEastAsia"/>
                              <w:lang w:eastAsia="zh-CN"/>
                            </w:rPr>
                          </w:pPr>
                          <w:r>
                            <w:rPr>
                              <w:rFonts w:hint="eastAsia"/>
                              <w:lang w:eastAsia="zh-CN"/>
                            </w:rPr>
                            <w:t>燃煤</w:t>
                          </w:r>
                        </w:p>
                      </w:txbxContent>
                    </v:textbox>
                  </v:shape>
                  <v:shape id="_x0000_s1026" o:spid="_x0000_s1026" o:spt="32" type="#_x0000_t32" style="position:absolute;left:7353;top:330375;height:0;width:1042;" filled="f" stroked="t" coordsize="21600,21600" o:gfxdata="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SoY5W5AAAA2wAA&#10;AA8AAAAAAAAAAQAgAAAAIgAAAGRycy9kb3ducmV2LnhtbFBLAQIUABQAAAAIAIdO4kAzLwWeOwAA&#10;ADkAAAAQAAAAAAAAAAEAIAAAAAgBAABkcnMvc2hhcGV4bWwueG1sUEsFBgAAAAAGAAYAWwEAALID&#10;AAAAAA==&#10;">
                    <v:fill on="f" focussize="0,0"/>
                    <v:stroke weight="0.5pt" color="#000000 [3200]" miterlimit="8" joinstyle="miter" endarrow="block"/>
                    <v:imagedata o:title=""/>
                    <o:lock v:ext="edit" aspectratio="f"/>
                  </v:shape>
                  <v:shape id="_x0000_s1026" o:spid="_x0000_s1026" o:spt="202" type="#_x0000_t202" style="position:absolute;left:6481;top:330150;height:422;width:976;" filled="f" stroked="f" coordsize="21600,21600" o:gfxdata="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770G/&#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right"/>
                            <w:rPr>
                              <w:rFonts w:hint="eastAsia" w:eastAsiaTheme="minorEastAsia"/>
                              <w:lang w:eastAsia="zh-CN"/>
                            </w:rPr>
                          </w:pPr>
                          <w:r>
                            <w:rPr>
                              <w:rFonts w:hint="eastAsia"/>
                              <w:lang w:eastAsia="zh-CN"/>
                            </w:rPr>
                            <w:t>软化水</w:t>
                          </w:r>
                        </w:p>
                      </w:txbxContent>
                    </v:textbox>
                  </v:shape>
                  <v:shape id="_x0000_s1026" o:spid="_x0000_s1026" o:spt="32" type="#_x0000_t32" style="position:absolute;left:6969;top:330572;height:941;width:4;" filled="f" stroked="t" coordsize="21600,21600" o:gfxdata="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s2WHm8AAAA&#10;2wAAAA8AAAAAAAAAAQAgAAAAIgAAAGRycy9kb3ducmV2LnhtbFBLAQIUABQAAAAIAIdO4kAzLwWe&#10;OwAAADkAAAAQAAAAAAAAAAEAIAAAAAsBAABkcnMvc2hhcGV4bWwueG1sUEsFBgAAAAAGAAYAWwEA&#10;ALUDAAAAAA==&#10;">
                    <v:fill on="f" focussize="0,0"/>
                    <v:stroke weight="0.5pt" color="#000000 [3200]" miterlimit="8" joinstyle="miter" endarrow="block"/>
                    <v:imagedata o:title=""/>
                    <o:lock v:ext="edit" aspectratio="f"/>
                  </v:shape>
                  <v:shape id="_x0000_s1026" o:spid="_x0000_s1026" o:spt="202" type="#_x0000_t202" style="position:absolute;left:6185;top:331513;height:749;width:1603;" filled="f" stroked="t" coordsize="21600,21600" o:gfxdata="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Rgjj&#10;wAAAANsAAAAPAAAAAAAAAAEAIAAAACIAAABkcnMvZG93bnJldi54bWxQSwECFAAUAAAACACHTuJA&#10;My8FnjsAAAA5AAAAEAAAAAAAAAABACAAAAAPAQAAZHJzL3NoYXBleG1sLnhtbFBLBQYAAAAABgAG&#10;AFsBAAC5AwAAAAA=&#10;">
                    <v:fill on="f" focussize="0,0"/>
                    <v:stroke weight="0.5pt" color="#000000 [3213]" joinstyle="round"/>
                    <v:imagedata o:title=""/>
                    <o:lock v:ext="edit" aspectratio="f"/>
                    <v:textbox>
                      <w:txbxContent>
                        <w:p>
                          <w:pPr>
                            <w:jc w:val="center"/>
                            <w:rPr>
                              <w:rFonts w:hint="eastAsia" w:eastAsiaTheme="minorEastAsia"/>
                              <w:sz w:val="24"/>
                              <w:szCs w:val="32"/>
                              <w:lang w:eastAsia="zh-CN"/>
                            </w:rPr>
                          </w:pPr>
                          <w:r>
                            <w:rPr>
                              <w:rFonts w:hint="eastAsia"/>
                              <w:sz w:val="24"/>
                              <w:szCs w:val="32"/>
                              <w:lang w:eastAsia="zh-CN"/>
                            </w:rPr>
                            <w:t>离子交换树脂软化器</w:t>
                          </w:r>
                        </w:p>
                      </w:txbxContent>
                    </v:textbox>
                  </v:shape>
                  <v:shape id="_x0000_s1026" o:spid="_x0000_s1026" o:spt="32" type="#_x0000_t32" style="position:absolute;left:6991;top:332256;flip:x;height:587;width:19;" filled="f" stroked="t" coordsize="21600,21600" o:gfxdata="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eNqiC/&#10;AAAA2wAAAA8AAAAAAAAAAQAgAAAAIgAAAGRycy9kb3ducmV2LnhtbFBLAQIUABQAAAAIAIdO4kAz&#10;LwWeOwAAADkAAAAQAAAAAAAAAAEAIAAAAA4BAABkcnMvc2hhcGV4bWwueG1sUEsFBgAAAAAGAAYA&#10;WwEAALgDAAAAAA==&#10;">
                    <v:fill on="f" focussize="0,0"/>
                    <v:stroke weight="0.5pt" color="#000000 [3200]" miterlimit="8" joinstyle="miter" dashstyle="longDash" endarrow="block"/>
                    <v:imagedata o:title=""/>
                    <o:lock v:ext="edit" aspectratio="f"/>
                  </v:shape>
                  <v:shape id="_x0000_s1026" o:spid="_x0000_s1026" o:spt="202" type="#_x0000_t202" style="position:absolute;left:6118;top:332810;height:422;width:1619;" filled="f" stroked="f" coordsize="21600,21600" o:gfxdata="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gOlC&#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jc w:val="center"/>
                            <w:rPr>
                              <w:rFonts w:hint="default" w:eastAsiaTheme="minorEastAsia"/>
                              <w:lang w:val="en-US" w:eastAsia="zh-CN"/>
                            </w:rPr>
                          </w:pPr>
                          <w:r>
                            <w:rPr>
                              <w:rFonts w:hint="eastAsia"/>
                              <w:lang w:val="en-US" w:eastAsia="zh-CN"/>
                            </w:rPr>
                            <w:t>浓盐排水</w:t>
                          </w:r>
                        </w:p>
                      </w:txbxContent>
                    </v:textbox>
                  </v:shape>
                  <v:shape id="_x0000_s1026" o:spid="_x0000_s1026" o:spt="32" type="#_x0000_t32" style="position:absolute;left:5634;top:331915;flip:y;height:3;width:552;" filled="f" stroked="t" coordsize="21600,21600" o:gfxdata="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h/rAvQAA&#10;ANsAAAAPAAAAAAAAAAEAIAAAACIAAABkcnMvZG93bnJldi54bWxQSwECFAAUAAAACACHTuJAMy8F&#10;njsAAAA5AAAAEAAAAAAAAAABACAAAAAMAQAAZHJzL3NoYXBleG1sLnhtbFBLBQYAAAAABgAGAFsB&#10;AAC2AwAAAAA=&#10;">
                    <v:fill on="f" focussize="0,0"/>
                    <v:stroke weight="0.5pt" color="#000000 [3200]" miterlimit="8" joinstyle="miter" endarrow="block"/>
                    <v:imagedata o:title=""/>
                    <o:lock v:ext="edit" aspectratio="f"/>
                  </v:shape>
                  <v:shape id="_x0000_s1026" o:spid="_x0000_s1026" o:spt="202" type="#_x0000_t202" style="position:absolute;left:4762;top:331693;height:422;width:976;" filled="f" stroked="f" coordsize="21600,21600" o:gfxdata="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Unc1&#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jc w:val="right"/>
                            <w:rPr>
                              <w:rFonts w:hint="eastAsia" w:eastAsiaTheme="minorEastAsia"/>
                              <w:lang w:eastAsia="zh-CN"/>
                            </w:rPr>
                          </w:pPr>
                          <w:r>
                            <w:rPr>
                              <w:rFonts w:hint="eastAsia"/>
                              <w:lang w:eastAsia="zh-CN"/>
                            </w:rPr>
                            <w:t>新鲜水</w:t>
                          </w:r>
                        </w:p>
                      </w:txbxContent>
                    </v:textbox>
                  </v:shape>
                  <v:shape id="_x0000_s1026" o:spid="_x0000_s1026" o:spt="32" type="#_x0000_t32" style="position:absolute;left:7564;top:329573;height:4;width:831;" filled="f" stroked="t" coordsize="21600,21600" o:gfxdata="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Iwn65AAAA2wAA&#10;AA8AAAAAAAAAAQAgAAAAIgAAAGRycy9kb3ducmV2LnhtbFBLAQIUABQAAAAIAIdO4kAzLwWeOwAA&#10;ADkAAAAQAAAAAAAAAAEAIAAAAAgBAABkcnMvc2hhcGV4bWwueG1sUEsFBgAAAAAGAAYAWwEAALID&#10;AAAAAA==&#10;">
                    <v:fill on="f" focussize="0,0"/>
                    <v:stroke weight="0.5pt" color="#000000 [3200]" miterlimit="8" joinstyle="miter" dashstyle="longDash"/>
                    <v:imagedata o:title=""/>
                    <o:lock v:ext="edit" aspectratio="f"/>
                  </v:shape>
                  <v:shape id="_x0000_s1026" o:spid="_x0000_s1026" o:spt="32" type="#_x0000_t32" style="position:absolute;left:7575;top:328609;height:941;width:4;" filled="f" stroked="t" coordsize="21600,21600" o:gfxdata="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3QVRrsAAADb&#10;AAAADwAAAAAAAAABACAAAAAiAAAAZHJzL2Rvd25yZXYueG1sUEsBAhQAFAAAAAgAh07iQDMvBZ47&#10;AAAAOQAAABAAAAAAAAAAAQAgAAAACgEAAGRycy9zaGFwZXhtbC54bWxQSwUGAAAAAAYABgBbAQAA&#10;tAMAAAAA&#10;">
                    <v:fill on="f" focussize="0,0"/>
                    <v:stroke weight="0.5pt" color="#000000 [3200]" miterlimit="8" joinstyle="miter" dashstyle="longDash" startarrow="block"/>
                    <v:imagedata o:title=""/>
                    <o:lock v:ext="edit" aspectratio="f"/>
                  </v:shape>
                  <v:shape id="_x0000_s1026" o:spid="_x0000_s1026" o:spt="202" type="#_x0000_t202" style="position:absolute;left:7184;top:329027;height:422;width:974;" filled="f" stroked="f" coordsize="21600,21600" o:gfxdata="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yg2O&#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jc w:val="right"/>
                            <w:rPr>
                              <w:rFonts w:hint="default" w:eastAsiaTheme="minorEastAsia"/>
                              <w:lang w:val="en-US" w:eastAsia="zh-CN"/>
                            </w:rPr>
                          </w:pPr>
                          <w:r>
                            <w:rPr>
                              <w:rFonts w:hint="eastAsia"/>
                              <w:lang w:val="en-US" w:eastAsia="zh-CN"/>
                            </w:rPr>
                            <w:t>炉渣</w:t>
                          </w:r>
                        </w:p>
                      </w:txbxContent>
                    </v:textbox>
                  </v:shape>
                  <v:shape id="_x0000_s1026" o:spid="_x0000_s1026" o:spt="202" type="#_x0000_t202" style="position:absolute;left:7049;top:328206;height:422;width:1032;" filled="f" stroked="t" coordsize="21600,21600" o:gfxdata="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4X8vQAA&#10;ANwAAAAPAAAAAAAAAAEAIAAAACIAAABkcnMvZG93bnJldi54bWxQSwECFAAUAAAACACHTuJAMy8F&#10;njsAAAA5AAAAEAAAAAAAAAABACAAAAAMAQAAZHJzL3NoYXBleG1sLnhtbFBLBQYAAAAABgAGAFsB&#10;AAC2AwAAAAA=&#10;">
                    <v:fill on="f" focussize="0,0"/>
                    <v:stroke weight="0.5pt" color="#000000 [3213]" joinstyle="round"/>
                    <v:imagedata o:title=""/>
                    <o:lock v:ext="edit" aspectratio="f"/>
                    <v:textbox>
                      <w:txbxContent>
                        <w:p>
                          <w:pPr>
                            <w:jc w:val="center"/>
                            <w:rPr>
                              <w:rFonts w:hint="eastAsia" w:eastAsiaTheme="minorEastAsia"/>
                              <w:sz w:val="24"/>
                              <w:szCs w:val="32"/>
                              <w:lang w:eastAsia="zh-CN"/>
                            </w:rPr>
                          </w:pPr>
                          <w:r>
                            <w:rPr>
                              <w:rFonts w:hint="eastAsia"/>
                              <w:sz w:val="24"/>
                              <w:szCs w:val="32"/>
                              <w:lang w:eastAsia="zh-CN"/>
                            </w:rPr>
                            <w:t>储灰库</w:t>
                          </w:r>
                        </w:p>
                      </w:txbxContent>
                    </v:textbox>
                  </v:shape>
                  <v:shape id="_x0000_s1026" o:spid="_x0000_s1026" o:spt="32" type="#_x0000_t32" style="position:absolute;left:6504;top:328417;flip:x;height:2;width:545;" filled="f" stroked="t" coordsize="21600,21600" o:gfxdata="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XRMevQAA&#10;ANwAAAAPAAAAAAAAAAEAIAAAACIAAABkcnMvZG93bnJldi54bWxQSwECFAAUAAAACACHTuJAMy8F&#10;njsAAAA5AAAAEAAAAAAAAAABACAAAAAMAQAAZHJzL3NoYXBleG1sLnhtbFBLBQYAAAAABgAGAFsB&#10;AAC2AwAAAAA=&#10;">
                    <v:fill on="f" focussize="0,0"/>
                    <v:stroke weight="0.5pt" color="#000000 [3213]" miterlimit="8" joinstyle="miter" dashstyle="longDash" endarrow="block"/>
                    <v:imagedata o:title=""/>
                    <o:lock v:ext="edit" aspectratio="f"/>
                  </v:shape>
                  <v:shape id="_x0000_s1026" o:spid="_x0000_s1026" o:spt="202" type="#_x0000_t202" style="position:absolute;left:5531;top:328190;height:422;width:1044;" filled="f" stroked="f" coordsize="21600,21600" o:gfxdata="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xiT+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right"/>
                            <w:rPr>
                              <w:rFonts w:hint="default" w:eastAsiaTheme="minorEastAsia"/>
                              <w:lang w:val="en-US" w:eastAsia="zh-CN"/>
                            </w:rPr>
                          </w:pPr>
                          <w:r>
                            <w:rPr>
                              <w:rFonts w:hint="eastAsia"/>
                              <w:lang w:val="en-US" w:eastAsia="zh-CN"/>
                            </w:rPr>
                            <w:t>粉尘</w:t>
                          </w:r>
                        </w:p>
                      </w:txbxContent>
                    </v:textbox>
                  </v:shape>
                  <v:shape id="_x0000_s1026" o:spid="_x0000_s1026" o:spt="32" type="#_x0000_t32" style="position:absolute;left:8583;top:326560;flip:x y;height:2863;width:13;" filled="f" stroked="t" coordsize="21600,21600" o:gfxdata="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TB/b+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202" type="#_x0000_t202" style="position:absolute;left:7902;top:326137;height:422;width:1339;" filled="f" stroked="t" coordsize="21600,21600" o:gfxdata="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Fh2IvQAA&#10;ANwAAAAPAAAAAAAAAAEAIAAAACIAAABkcnMvZG93bnJldi54bWxQSwECFAAUAAAACACHTuJAMy8F&#10;njsAAAA5AAAAEAAAAAAAAAABACAAAAAMAQAAZHJzL3NoYXBleG1sLnhtbFBLBQYAAAAABgAGAFsB&#10;AAC2AwAAAAA=&#10;">
                    <v:fill on="f" focussize="0,0"/>
                    <v:stroke weight="0.5pt" color="#000000 [3213]" joinstyle="round"/>
                    <v:imagedata o:title=""/>
                    <o:lock v:ext="edit" aspectratio="f"/>
                    <v:textbox>
                      <w:txbxContent>
                        <w:p>
                          <w:pPr>
                            <w:jc w:val="center"/>
                            <w:rPr>
                              <w:rFonts w:hint="default" w:eastAsiaTheme="minorEastAsia"/>
                              <w:sz w:val="24"/>
                              <w:szCs w:val="32"/>
                              <w:lang w:val="en-US" w:eastAsia="zh-CN"/>
                            </w:rPr>
                          </w:pPr>
                          <w:r>
                            <w:rPr>
                              <w:rFonts w:hint="eastAsia"/>
                              <w:sz w:val="24"/>
                              <w:szCs w:val="32"/>
                              <w:lang w:val="en-US" w:eastAsia="zh-CN"/>
                            </w:rPr>
                            <w:t>SNCR脱销</w:t>
                          </w:r>
                        </w:p>
                      </w:txbxContent>
                    </v:textbox>
                  </v:shape>
                  <v:shape id="_x0000_s1026" o:spid="_x0000_s1026" o:spt="32" type="#_x0000_t32" style="position:absolute;left:8570;top:325231;flip:x y;height:906;width:2;" filled="f" stroked="t" coordsize="21600,21600" o:gfxdata="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ypxfvQAA&#10;ANwAAAAPAAAAAAAAAAEAIAAAACIAAABkcnMvZG93bnJldi54bWxQSwECFAAUAAAACACHTuJAMy8F&#10;njsAAAA5AAAAEAAAAAAAAAABACAAAAAMAQAAZHJzL3NoYXBleG1sLnhtbFBLBQYAAAAABgAGAFsB&#10;AAC2AwAAAAA=&#10;">
                    <v:fill on="f" focussize="0,0"/>
                    <v:stroke weight="0.5pt" color="#000000 [3213]" miterlimit="8" joinstyle="miter" dashstyle="longDash"/>
                    <v:imagedata o:title=""/>
                    <o:lock v:ext="edit" aspectratio="f"/>
                  </v:shape>
                  <v:shape id="_x0000_s1026" o:spid="_x0000_s1026" o:spt="32" type="#_x0000_t32" style="position:absolute;left:8576;top:325219;height:0;width:959;" filled="f" stroked="t" coordsize="21600,21600" o:gfxdata="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ZvDy8AAAA&#10;3AAAAA8AAAAAAAAAAQAgAAAAIgAAAGRycy9kb3ducmV2LnhtbFBLAQIUABQAAAAIAIdO4kAzLwWe&#10;OwAAADkAAAAQAAAAAAAAAAEAIAAAAAsBAABkcnMvc2hhcGV4bWwueG1sUEsFBgAAAAAGAAYAWwEA&#10;ALUDAAAAAA==&#10;">
                    <v:fill on="f" focussize="0,0"/>
                    <v:stroke weight="0.5pt" color="#000000 [3213]" miterlimit="8" joinstyle="miter" dashstyle="longDash" endarrow="block"/>
                    <v:imagedata o:title=""/>
                    <o:lock v:ext="edit" aspectratio="f"/>
                  </v:shape>
                  <v:shape id="_x0000_s1026" o:spid="_x0000_s1026" o:spt="202" type="#_x0000_t202" style="position:absolute;left:9488;top:324974;height:422;width:1619;" filled="f" stroked="f" coordsize="21600,21600" o:gfxdata="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vCkE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left"/>
                            <w:rPr>
                              <w:rFonts w:hint="default" w:eastAsiaTheme="minorEastAsia"/>
                              <w:lang w:val="en-US" w:eastAsia="zh-CN"/>
                            </w:rPr>
                          </w:pPr>
                          <w:r>
                            <w:rPr>
                              <w:rFonts w:hint="eastAsia"/>
                              <w:lang w:val="en-US" w:eastAsia="zh-CN"/>
                            </w:rPr>
                            <w:t>无组织氨气</w:t>
                          </w:r>
                        </w:p>
                      </w:txbxContent>
                    </v:textbox>
                  </v:shape>
                  <v:shape id="_x0000_s1026" o:spid="_x0000_s1026" o:spt="32" type="#_x0000_t32" style="position:absolute;left:8785;top:326913;flip:x y;height:2498;width:19;" filled="f" stroked="t" coordsize="21600,21600" o:gfxdata="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DU6T2/&#10;AAAA3AAAAA8AAAAAAAAAAQAgAAAAIgAAAGRycy9kb3ducmV2LnhtbFBLAQIUABQAAAAIAIdO4kAz&#10;LwWeOwAAADkAAAAQAAAAAAAAAAEAIAAAAA4BAABkcnMvc2hhcGV4bWwueG1sUEsFBgAAAAAGAAYA&#10;WwEAALgDAAAAAA==&#10;">
                    <v:fill on="f" focussize="0,0"/>
                    <v:stroke weight="0.5pt" color="#000000 [3213]" miterlimit="8" joinstyle="miter"/>
                    <v:imagedata o:title=""/>
                    <o:lock v:ext="edit" aspectratio="f"/>
                  </v:shape>
                  <v:shape id="_x0000_s1026" o:spid="_x0000_s1026" o:spt="32" type="#_x0000_t32" style="position:absolute;left:8790;top:326920;height:0;width:712;" filled="f" stroked="t" coordsize="21600,21600" o:gfxdata="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tUbvb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202" type="#_x0000_t202" style="position:absolute;left:9512;top:326703;height:422;width:1523;" filled="f" stroked="t" coordsize="21600,21600" o:gfxdata="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9I1WvQAA&#10;ANwAAAAPAAAAAAAAAAEAIAAAACIAAABkcnMvZG93bnJldi54bWxQSwECFAAUAAAACACHTuJAMy8F&#10;njsAAAA5AAAAEAAAAAAAAAABACAAAAAMAQAAZHJzL3NoYXBleG1sLnhtbFBLBQYAAAAABgAGAFsB&#10;AAC2AwAAAAA=&#10;">
                    <v:fill on="f" focussize="0,0"/>
                    <v:stroke weight="0.5pt" color="#000000 [3213]" joinstyle="round"/>
                    <v:imagedata o:title=""/>
                    <o:lock v:ext="edit" aspectratio="f"/>
                    <v:textbox>
                      <w:txbxContent>
                        <w:p>
                          <w:pPr>
                            <w:jc w:val="center"/>
                            <w:rPr>
                              <w:rFonts w:hint="default" w:eastAsiaTheme="minorEastAsia"/>
                              <w:sz w:val="24"/>
                              <w:szCs w:val="32"/>
                              <w:lang w:val="en-US" w:eastAsia="zh-CN"/>
                            </w:rPr>
                          </w:pPr>
                          <w:r>
                            <w:rPr>
                              <w:rFonts w:hint="eastAsia"/>
                              <w:sz w:val="24"/>
                              <w:szCs w:val="32"/>
                              <w:lang w:val="en-US" w:eastAsia="zh-CN"/>
                            </w:rPr>
                            <w:t>布袋除尘器</w:t>
                          </w:r>
                        </w:p>
                      </w:txbxContent>
                    </v:textbox>
                  </v:shape>
                  <v:shape id="_x0000_s1026" o:spid="_x0000_s1026" o:spt="32" type="#_x0000_t32" style="position:absolute;left:11032;top:326925;height:0;width:712;" filled="f" stroked="t" coordsize="21600,21600" o:gfxdata="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orglugAAANw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shape id="_x0000_s1026" o:spid="_x0000_s1026" o:spt="202" type="#_x0000_t202" style="position:absolute;left:11754;top:326708;height:422;width:1074;" filled="f" stroked="t" coordsize="21600,21600" o:gfxdata="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gozb4A&#10;AADcAAAADwAAAAAAAAABACAAAAAiAAAAZHJzL2Rvd25yZXYueG1sUEsBAhQAFAAAAAgAh07iQDMv&#10;BZ47AAAAOQAAABAAAAAAAAAAAQAgAAAADQEAAGRycy9zaGFwZXhtbC54bWxQSwUGAAAAAAYABgBb&#10;AQAAtwMAAAAA&#10;">
                    <v:fill on="f" focussize="0,0"/>
                    <v:stroke weight="0.5pt" color="#000000 [3213]" joinstyle="round"/>
                    <v:imagedata o:title=""/>
                    <o:lock v:ext="edit" aspectratio="f"/>
                    <v:textbox>
                      <w:txbxContent>
                        <w:p>
                          <w:pPr>
                            <w:jc w:val="center"/>
                            <w:rPr>
                              <w:rFonts w:hint="default" w:eastAsiaTheme="minorEastAsia"/>
                              <w:sz w:val="24"/>
                              <w:szCs w:val="32"/>
                              <w:lang w:val="en-US" w:eastAsia="zh-CN"/>
                            </w:rPr>
                          </w:pPr>
                          <w:r>
                            <w:rPr>
                              <w:rFonts w:hint="eastAsia"/>
                              <w:sz w:val="24"/>
                              <w:szCs w:val="32"/>
                              <w:lang w:val="en-US" w:eastAsia="zh-CN"/>
                            </w:rPr>
                            <w:t>脱硫塔</w:t>
                          </w:r>
                        </w:p>
                      </w:txbxContent>
                    </v:textbox>
                  </v:shape>
                  <v:shape id="_x0000_s1026" o:spid="_x0000_s1026" o:spt="32" type="#_x0000_t32" style="position:absolute;left:12833;top:326932;flip:y;height:4;width:1149;" filled="f" stroked="t" coordsize="21600,21600" o:gfxdata="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eehU2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202" type="#_x0000_t202" style="position:absolute;left:13985;top:326720;height:422;width:1533;" filled="f" stroked="t" coordsize="21600,21600" o:gfxdata="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z4tVvQAA&#10;ANwAAAAPAAAAAAAAAAEAIAAAACIAAABkcnMvZG93bnJldi54bWxQSwECFAAUAAAACACHTuJAMy8F&#10;njsAAAA5AAAAEAAAAAAAAAABACAAAAAMAQAAZHJzL3NoYXBleG1sLnhtbFBLBQYAAAAABgAGAFsB&#10;AAC2AwAAAAA=&#10;">
                    <v:fill on="f" focussize="0,0"/>
                    <v:stroke weight="0.5pt" color="#000000 [3213]" joinstyle="round"/>
                    <v:imagedata o:title=""/>
                    <o:lock v:ext="edit" aspectratio="f"/>
                    <v:textbox>
                      <w:txbxContent>
                        <w:p>
                          <w:pPr>
                            <w:jc w:val="center"/>
                            <w:rPr>
                              <w:rFonts w:hint="default" w:eastAsiaTheme="minorEastAsia"/>
                              <w:sz w:val="24"/>
                              <w:szCs w:val="32"/>
                              <w:lang w:val="en-US" w:eastAsia="zh-CN"/>
                            </w:rPr>
                          </w:pPr>
                          <w:r>
                            <w:rPr>
                              <w:rFonts w:hint="eastAsia"/>
                              <w:sz w:val="24"/>
                              <w:szCs w:val="32"/>
                              <w:lang w:val="en-US" w:eastAsia="zh-CN"/>
                            </w:rPr>
                            <w:t>50米排气筒</w:t>
                          </w:r>
                        </w:p>
                      </w:txbxContent>
                    </v:textbox>
                  </v:shape>
                  <v:shape id="_x0000_s1026" o:spid="_x0000_s1026" o:spt="32" type="#_x0000_t32" style="position:absolute;left:14734;top:326151;flip:y;height:577;width:5;" filled="f" stroked="t" coordsize="21600,21600" o:gfxdata="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mW74A&#10;AADcAAAADwAAAAAAAAABACAAAAAiAAAAZHJzL2Rvd25yZXYueG1sUEsBAhQAFAAAAAgAh07iQDMv&#10;BZ47AAAAOQAAABAAAAAAAAAAAQAgAAAADQEAAGRycy9zaGFwZXhtbC54bWxQSwUGAAAAAAYABgBb&#10;AQAAtwMAAAAA&#10;">
                    <v:fill on="f" focussize="0,0"/>
                    <v:stroke weight="0.5pt" color="#000000 [3213]" miterlimit="8" joinstyle="miter" dashstyle="longDash" endarrow="block"/>
                    <v:imagedata o:title=""/>
                    <o:lock v:ext="edit" aspectratio="f"/>
                  </v:shape>
                  <v:shape id="_x0000_s1026" o:spid="_x0000_s1026" o:spt="202" type="#_x0000_t202" style="position:absolute;left:13997;top:325735;height:422;width:1461;" filled="f" stroked="f" coordsize="21600,21600" o:gfxdata="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ZZdV&#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jc w:val="center"/>
                            <w:rPr>
                              <w:rFonts w:hint="default" w:eastAsiaTheme="minorEastAsia"/>
                              <w:lang w:val="en-US" w:eastAsia="zh-CN"/>
                            </w:rPr>
                          </w:pPr>
                          <w:r>
                            <w:rPr>
                              <w:rFonts w:hint="eastAsia"/>
                              <w:lang w:val="en-US" w:eastAsia="zh-CN"/>
                            </w:rPr>
                            <w:t>锅炉烟气</w:t>
                          </w:r>
                        </w:p>
                      </w:txbxContent>
                    </v:textbox>
                  </v:shape>
                  <v:shape id="_x0000_s1026" o:spid="_x0000_s1026" o:spt="32" type="#_x0000_t32" style="position:absolute;left:12299;top:327130;flip:y;height:506;width:5;" filled="f" stroked="t" coordsize="21600,21600" o:gfxdata="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vZO/vQAA&#10;ANwAAAAPAAAAAAAAAAEAIAAAACIAAABkcnMvZG93bnJldi54bWxQSwECFAAUAAAACACHTuJAMy8F&#10;njsAAAA5AAAAEAAAAAAAAAABACAAAAAMAQAAZHJzL3NoYXBleG1sLnhtbFBLBQYAAAAABgAGAFsB&#10;AAC2AwAAAAA=&#10;">
                    <v:fill on="f" focussize="0,0"/>
                    <v:stroke weight="0.5pt" color="#000000 [3213]" miterlimit="8" joinstyle="miter" startarrow="block"/>
                    <v:imagedata o:title=""/>
                    <o:lock v:ext="edit" aspectratio="f"/>
                  </v:shape>
                  <v:shape id="_x0000_s1026" o:spid="_x0000_s1026" o:spt="202" type="#_x0000_t202" style="position:absolute;left:11756;top:327654;height:422;width:1074;" filled="f" stroked="t" coordsize="21600,21600" o:gfxdata="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BnwH&#10;wAAAANwAAAAPAAAAAAAAAAEAIAAAACIAAABkcnMvZG93bnJldi54bWxQSwECFAAUAAAACACHTuJA&#10;My8FnjsAAAA5AAAAEAAAAAAAAAABACAAAAAPAQAAZHJzL3NoYXBleG1sLnhtbFBLBQYAAAAABgAG&#10;AFsBAAC5AwAAAAA=&#10;">
                    <v:fill on="f" focussize="0,0"/>
                    <v:stroke weight="0.5pt" color="#000000 [3213]" joinstyle="round"/>
                    <v:imagedata o:title=""/>
                    <o:lock v:ext="edit" aspectratio="f"/>
                    <v:textbox>
                      <w:txbxContent>
                        <w:p>
                          <w:pPr>
                            <w:jc w:val="center"/>
                            <w:rPr>
                              <w:rFonts w:hint="default" w:eastAsiaTheme="minorEastAsia"/>
                              <w:sz w:val="24"/>
                              <w:szCs w:val="32"/>
                              <w:lang w:val="en-US" w:eastAsia="zh-CN"/>
                            </w:rPr>
                          </w:pPr>
                          <w:r>
                            <w:rPr>
                              <w:rFonts w:hint="eastAsia"/>
                              <w:sz w:val="24"/>
                              <w:szCs w:val="32"/>
                              <w:lang w:val="en-US" w:eastAsia="zh-CN"/>
                            </w:rPr>
                            <w:t>再生池</w:t>
                          </w:r>
                        </w:p>
                      </w:txbxContent>
                    </v:textbox>
                  </v:shape>
                  <v:shape id="_x0000_s1026" o:spid="_x0000_s1026" o:spt="32" type="#_x0000_t32" style="position:absolute;left:11240;top:327871;flip:y;height:3;width:497;" filled="f" stroked="t" coordsize="21600,21600" o:gfxdata="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bJSfO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202" type="#_x0000_t202" style="position:absolute;left:9967;top:327664;height:422;width:1269;" filled="f" stroked="t" coordsize="21600,21600" o:gfxdata="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mEfrvQAA&#10;ANwAAAAPAAAAAAAAAAEAIAAAACIAAABkcnMvZG93bnJldi54bWxQSwECFAAUAAAACACHTuJAMy8F&#10;njsAAAA5AAAAEAAAAAAAAAABACAAAAAMAQAAZHJzL3NoYXBleG1sLnhtbFBLBQYAAAAABgAGAFsB&#10;AAC2AwAAAAA=&#10;">
                    <v:fill on="f" focussize="0,0"/>
                    <v:stroke weight="0.5pt" color="#000000 [3213]" joinstyle="round"/>
                    <v:imagedata o:title=""/>
                    <o:lock v:ext="edit" aspectratio="f"/>
                    <v:textbox>
                      <w:txbxContent>
                        <w:p>
                          <w:pPr>
                            <w:jc w:val="center"/>
                            <w:rPr>
                              <w:rFonts w:hint="default" w:eastAsiaTheme="minorEastAsia"/>
                              <w:sz w:val="24"/>
                              <w:szCs w:val="32"/>
                              <w:lang w:val="en-US" w:eastAsia="zh-CN"/>
                            </w:rPr>
                          </w:pPr>
                          <w:r>
                            <w:rPr>
                              <w:rFonts w:hint="eastAsia"/>
                              <w:sz w:val="24"/>
                              <w:szCs w:val="32"/>
                              <w:lang w:val="en-US" w:eastAsia="zh-CN"/>
                            </w:rPr>
                            <w:t>石灰石仓</w:t>
                          </w:r>
                        </w:p>
                      </w:txbxContent>
                    </v:textbox>
                  </v:shape>
                  <v:shape id="_x0000_s1026" o:spid="_x0000_s1026" o:spt="32" type="#_x0000_t32" style="position:absolute;left:9442;top:327875;flip:y;height:2;width:519;" filled="f" stroked="t" coordsize="21600,21600" o:gfxdata="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a1LdugAAANwA&#10;AAAPAAAAAAAAAAEAIAAAACIAAABkcnMvZG93bnJldi54bWxQSwECFAAUAAAACACHTuJAMy8FnjsA&#10;AAA5AAAAEAAAAAAAAAABACAAAAAJAQAAZHJzL3NoYXBleG1sLnhtbFBLBQYAAAAABgAGAFsBAACz&#10;AwAAAAA=&#10;">
                    <v:fill on="f" focussize="0,0"/>
                    <v:stroke weight="0.5pt" color="#000000 [3213]" miterlimit="8" joinstyle="miter" dashstyle="longDash" startarrow="block"/>
                    <v:imagedata o:title=""/>
                    <o:lock v:ext="edit" aspectratio="f"/>
                  </v:shape>
                  <v:shape id="_x0000_s1026" o:spid="_x0000_s1026" o:spt="202" type="#_x0000_t202" style="position:absolute;left:8972;top:327538;height:828;width:553;" filled="f" stroked="f" coordsize="21600,21600" o:gfxdata="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EV+2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jc w:val="right"/>
                            <w:rPr>
                              <w:rFonts w:hint="default" w:eastAsiaTheme="minorEastAsia"/>
                              <w:lang w:val="en-US" w:eastAsia="zh-CN"/>
                            </w:rPr>
                          </w:pPr>
                          <w:r>
                            <w:rPr>
                              <w:rFonts w:hint="eastAsia"/>
                              <w:lang w:val="en-US" w:eastAsia="zh-CN"/>
                            </w:rPr>
                            <w:t>粉尘</w:t>
                          </w:r>
                        </w:p>
                      </w:txbxContent>
                    </v:textbox>
                  </v:shape>
                  <v:shape id="_x0000_s1026" o:spid="_x0000_s1026" o:spt="202" type="#_x0000_t202" style="position:absolute;left:10107;top:328632;height:422;width:1315;" filled="f" stroked="f" coordsize="21600,21600" o:gfxdata="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CPJ2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center"/>
                            <w:rPr>
                              <w:rFonts w:hint="default" w:eastAsiaTheme="minorEastAsia"/>
                              <w:lang w:val="en-US" w:eastAsia="zh-CN"/>
                            </w:rPr>
                          </w:pPr>
                          <w:r>
                            <w:rPr>
                              <w:rFonts w:hint="eastAsia"/>
                              <w:lang w:val="en-US" w:eastAsia="zh-CN"/>
                            </w:rPr>
                            <w:t>130</w:t>
                          </w:r>
                          <w:r>
                            <w:rPr>
                              <w:rFonts w:hint="eastAsia" w:ascii="宋体" w:hAnsi="宋体" w:eastAsia="宋体" w:cs="宋体"/>
                              <w:lang w:val="en-US" w:eastAsia="zh-CN"/>
                            </w:rPr>
                            <w:t>℃热水</w:t>
                          </w:r>
                        </w:p>
                      </w:txbxContent>
                    </v:textbox>
                  </v:shape>
                  <v:line id="_x0000_s1026" o:spid="_x0000_s1026" o:spt="20" style="position:absolute;left:9449;top:328853;flip:y;height:556;width:0;" filled="f" stroked="t" coordsize="21600,21600" o:gfxdata="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px32a8AAAA&#10;3A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line id="_x0000_s1026" o:spid="_x0000_s1026" o:spt="20" style="position:absolute;left:9451;top:328858;flip:y;height:4;width:741;" filled="f" stroked="t" coordsize="21600,21600" o:gfxdata="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T16/bsAAADc&#10;AAAADwAAAAAAAAABACAAAAAiAAAAZHJzL2Rvd25yZXYueG1sUEsBAhQAFAAAAAgAh07iQDMvBZ47&#10;AAAAOQAAABAAAAAAAAAAAQAgAAAACgEAAGRycy9zaGFwZXhtbC54bWxQSwUGAAAAAAYABgBbAQAA&#10;tAMAAAAA&#10;">
                    <v:fill on="f" focussize="0,0"/>
                    <v:stroke weight="0.5pt" color="#000000 [3213]" miterlimit="8" joinstyle="miter"/>
                    <v:imagedata o:title=""/>
                    <o:lock v:ext="edit" aspectratio="f"/>
                  </v:line>
                  <v:shape id="_x0000_s1026" o:spid="_x0000_s1026" o:spt="32" type="#_x0000_t32" style="position:absolute;left:12301;top:328085;flip:y;height:506;width:5;" filled="f" stroked="t" coordsize="21600,21600" o:gfxdata="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c7K32/&#10;AAAA3AAAAA8AAAAAAAAAAQAgAAAAIgAAAGRycy9kb3ducmV2LnhtbFBLAQIUABQAAAAIAIdO4kAz&#10;LwWeOwAAADkAAAAQAAAAAAAAAAEAIAAAAA4BAABkcnMvc2hhcGV4bWwueG1sUEsFBgAAAAAGAAYA&#10;WwEAALgDAAAAAA==&#10;">
                    <v:fill on="f" focussize="0,0"/>
                    <v:stroke weight="0.5pt" color="#000000 [3213]" miterlimit="8" joinstyle="miter"/>
                    <v:imagedata o:title=""/>
                    <o:lock v:ext="edit" aspectratio="f"/>
                  </v:shape>
                  <v:line id="_x0000_s1026" o:spid="_x0000_s1026" o:spt="20" style="position:absolute;left:12285;top:328597;flip:y;height:2;width:694;" filled="f" stroked="t" coordsize="21600,21600" o:gfxdata="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JEXmvQAA&#10;ANw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line>
                  <v:shape id="_x0000_s1026" o:spid="_x0000_s1026" o:spt="202" type="#_x0000_t202" style="position:absolute;left:12975;top:328380;height:422;width:1074;" filled="f" stroked="t" coordsize="21600,21600" o:gfxdata="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33+ra&#10;wAAAANwAAAAPAAAAAAAAAAEAIAAAACIAAABkcnMvZG93bnJldi54bWxQSwECFAAUAAAACACHTuJA&#10;My8FnjsAAAA5AAAAEAAAAAAAAAABACAAAAAPAQAAZHJzL3NoYXBleG1sLnhtbFBLBQYAAAAABgAG&#10;AFsBAAC5AwAAAAA=&#10;">
                    <v:fill on="f" focussize="0,0"/>
                    <v:stroke weight="0.5pt" color="#000000 [3213]" joinstyle="round"/>
                    <v:imagedata o:title=""/>
                    <o:lock v:ext="edit" aspectratio="f"/>
                    <v:textbox>
                      <w:txbxContent>
                        <w:p>
                          <w:pPr>
                            <w:jc w:val="center"/>
                            <w:rPr>
                              <w:rFonts w:hint="default" w:eastAsiaTheme="minorEastAsia"/>
                              <w:sz w:val="24"/>
                              <w:szCs w:val="32"/>
                              <w:lang w:val="en-US" w:eastAsia="zh-CN"/>
                            </w:rPr>
                          </w:pPr>
                          <w:r>
                            <w:rPr>
                              <w:rFonts w:hint="eastAsia"/>
                              <w:sz w:val="24"/>
                              <w:szCs w:val="32"/>
                              <w:lang w:val="en-US" w:eastAsia="zh-CN"/>
                            </w:rPr>
                            <w:t>沉淀池</w:t>
                          </w:r>
                        </w:p>
                      </w:txbxContent>
                    </v:textbox>
                  </v:shape>
                  <v:line id="_x0000_s1026" o:spid="_x0000_s1026" o:spt="20" style="position:absolute;left:14034;top:328599;flip:y;height:2;width:694;" filled="f" stroked="t" coordsize="21600,21600" o:gfxdata="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IvfPb4A&#10;AADc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line>
                  <v:shape id="_x0000_s1026" o:spid="_x0000_s1026" o:spt="202" type="#_x0000_t202" style="position:absolute;left:14733;top:328373;height:422;width:1074;" filled="f" stroked="t" coordsize="21600,21600" o:gfxdata="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EHRNr4A&#10;AADcAAAADwAAAAAAAAABACAAAAAiAAAAZHJzL2Rvd25yZXYueG1sUEsBAhQAFAAAAAgAh07iQDMv&#10;BZ47AAAAOQAAABAAAAAAAAAAAQAgAAAADQEAAGRycy9zaGFwZXhtbC54bWxQSwUGAAAAAAYABgBb&#10;AQAAtwMAAAAA&#10;">
                    <v:fill on="f" focussize="0,0"/>
                    <v:stroke weight="0.5pt" color="#000000 [3213]" joinstyle="round"/>
                    <v:imagedata o:title=""/>
                    <o:lock v:ext="edit" aspectratio="f"/>
                    <v:textbox>
                      <w:txbxContent>
                        <w:p>
                          <w:pPr>
                            <w:jc w:val="center"/>
                            <w:rPr>
                              <w:rFonts w:hint="default" w:eastAsiaTheme="minorEastAsia"/>
                              <w:sz w:val="24"/>
                              <w:szCs w:val="32"/>
                              <w:lang w:val="en-US" w:eastAsia="zh-CN"/>
                            </w:rPr>
                          </w:pPr>
                          <w:r>
                            <w:rPr>
                              <w:rFonts w:hint="eastAsia"/>
                              <w:sz w:val="24"/>
                              <w:szCs w:val="32"/>
                              <w:lang w:val="en-US" w:eastAsia="zh-CN"/>
                            </w:rPr>
                            <w:t>清水池</w:t>
                          </w:r>
                        </w:p>
                      </w:txbxContent>
                    </v:textbox>
                  </v:shape>
                </v:group>
                <v:group id="_x0000_s1026" o:spid="_x0000_s1026" o:spt="203" style="position:absolute;left:9397;top:325480;height:5998;width:6555;" coordorigin="9397,325480" coordsize="6555,5998" o:gfxdata="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C4eHib0AAADcAAAADwAAAAAAAAABACAAAAAiAAAAZHJzL2Rvd25yZXYueG1s&#10;UEsBAhQAFAAAAAgAh07iQDMvBZ47AAAAOQAAABUAAAAAAAAAAQAgAAAADAEAAGRycy9ncm91cHNo&#10;YXBleG1sLnhtbFBLBQYAAAAABgAGAGABAADJAwAAAAA=&#10;">
                  <o:lock v:ext="edit" aspectratio="f"/>
                  <v:line id="_x0000_s1026" o:spid="_x0000_s1026" o:spt="20" style="position:absolute;left:15241;top:328478;height:573;width:1;" filled="f" stroked="t" coordsize="21600,21600" o:gfxdata="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dChLsAAADc&#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line>
                  <v:shape id="_x0000_s1026" o:spid="_x0000_s1026" o:spt="202" type="#_x0000_t202" style="position:absolute;left:14566;top:329050;height:421;width:1386;" filled="f" stroked="f" coordsize="21600,21600" o:gfxdata="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RZKu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jc w:val="center"/>
                            <w:rPr>
                              <w:rFonts w:hint="default" w:eastAsiaTheme="minorEastAsia"/>
                              <w:sz w:val="21"/>
                              <w:szCs w:val="24"/>
                              <w:lang w:val="en-US" w:eastAsia="zh-CN"/>
                            </w:rPr>
                          </w:pPr>
                          <w:r>
                            <w:rPr>
                              <w:rFonts w:hint="eastAsia"/>
                              <w:sz w:val="21"/>
                              <w:szCs w:val="24"/>
                              <w:lang w:val="en-US" w:eastAsia="zh-CN"/>
                            </w:rPr>
                            <w:t>返回吸收塔</w:t>
                          </w:r>
                        </w:p>
                      </w:txbxContent>
                    </v:textbox>
                  </v:shape>
                  <v:line id="_x0000_s1026" o:spid="_x0000_s1026" o:spt="20" style="position:absolute;left:11302;top:328542;height:3;width:448;" filled="f" stroked="t" coordsize="21600,21600" o:gfxdata="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nCw57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11768;top:328533;flip:y;height:992;width:0;" filled="f" stroked="t" coordsize="21600,21600" o:gfxdata="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k7CC8AAAA&#10;3A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shape id="_x0000_s1026" o:spid="_x0000_s1026" o:spt="202" type="#_x0000_t202" style="position:absolute;left:11071;top:329525;height:425;width:1399;" fillcolor="#FFFFFF [3201]" filled="t" stroked="t" coordsize="21600,21600" o:gfxdata="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vtCN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pPr>
                            <w:jc w:val="center"/>
                            <w:rPr>
                              <w:rFonts w:hint="eastAsia" w:eastAsiaTheme="minorEastAsia"/>
                              <w:sz w:val="24"/>
                              <w:szCs w:val="32"/>
                              <w:lang w:eastAsia="zh-CN"/>
                            </w:rPr>
                          </w:pPr>
                          <w:r>
                            <w:rPr>
                              <w:rFonts w:hint="eastAsia"/>
                              <w:sz w:val="24"/>
                              <w:szCs w:val="32"/>
                              <w:lang w:eastAsia="zh-CN"/>
                            </w:rPr>
                            <w:t>采暖用户</w:t>
                          </w:r>
                        </w:p>
                      </w:txbxContent>
                    </v:textbox>
                  </v:shape>
                  <v:line id="_x0000_s1026" o:spid="_x0000_s1026" o:spt="20" style="position:absolute;left:11768;top:329964;flip:y;height:1334;width:2;" filled="f" stroked="t" coordsize="21600,21600" o:gfxdata="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433cm8AAAA&#10;3AAAAA8AAAAAAAAAAQAgAAAAIgAAAGRycy9kb3ducmV2LnhtbFBLAQIUABQAAAAIAIdO4kAzLwWe&#10;OwAAADkAAAAQAAAAAAAAAAEAIAAAAAsBAABkcnMvc2hhcGV4bWwueG1sUEsFBgAAAAAGAAYAWwEA&#10;ALUDAAAAAA==&#10;">
                    <v:fill on="f" focussize="0,0"/>
                    <v:stroke weight="0.5pt" color="#000000 [3213]" miterlimit="8" joinstyle="miter"/>
                    <v:imagedata o:title=""/>
                    <o:lock v:ext="edit" aspectratio="f"/>
                  </v:line>
                  <v:line id="_x0000_s1026" o:spid="_x0000_s1026" o:spt="20" style="position:absolute;left:11312;top:331288;height:3;width:448;" filled="f" stroked="t" coordsize="21600,21600" o:gfxdata="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tP+db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202" type="#_x0000_t202" style="position:absolute;left:9824;top:331056;height:422;width:1651;" filled="f" stroked="f" coordsize="21600,21600" o:gfxdata="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bsEdW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jc w:val="center"/>
                            <w:rPr>
                              <w:rFonts w:hint="default" w:eastAsiaTheme="minorEastAsia"/>
                              <w:lang w:val="en-US" w:eastAsia="zh-CN"/>
                            </w:rPr>
                          </w:pPr>
                          <w:r>
                            <w:rPr>
                              <w:rFonts w:hint="eastAsia"/>
                              <w:lang w:val="en-US" w:eastAsia="zh-CN"/>
                            </w:rPr>
                            <w:t>回水70</w:t>
                          </w:r>
                          <w:r>
                            <w:rPr>
                              <w:rFonts w:hint="eastAsia" w:ascii="宋体" w:hAnsi="宋体" w:eastAsia="宋体" w:cs="宋体"/>
                              <w:lang w:val="en-US" w:eastAsia="zh-CN"/>
                            </w:rPr>
                            <w:t>℃热水</w:t>
                          </w:r>
                        </w:p>
                      </w:txbxContent>
                    </v:textbox>
                  </v:shape>
                  <v:line id="_x0000_s1026" o:spid="_x0000_s1026" o:spt="20" style="position:absolute;left:9404;top:331272;height:3;width:576;" filled="f" stroked="t" coordsize="21600,21600" o:gfxdata="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gFgAr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_x0000_s1026" o:spid="_x0000_s1026" o:spt="20" style="position:absolute;left:9397;top:330775;flip:y;height:483;width:6;" filled="f" stroked="t" coordsize="21600,21600" o:gfxdata="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6D9i8AAAA&#10;3A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line>
                  <v:line id="_x0000_s1026" o:spid="_x0000_s1026" o:spt="20" style="position:absolute;left:13511;top:328503;flip:x;height:749;width:1;" filled="f" stroked="t" coordsize="21600,21600" o:gfxdata="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kZBnvQAA&#10;ANwAAAAPAAAAAAAAAAEAIAAAACIAAABkcnMvZG93bnJldi54bWxQSwECFAAUAAAACACHTuJAMy8F&#10;njsAAAA5AAAAEAAAAAAAAAABACAAAAAMAQAAZHJzL3NoYXBleG1sLnhtbFBLBQYAAAAABgAGAFsB&#10;AAC2AwAAAAA=&#10;">
                    <v:fill on="f" focussize="0,0"/>
                    <v:stroke weight="0.5pt" color="#000000 [3213]" miterlimit="8" joinstyle="miter" dashstyle="longDash" endarrow="block"/>
                    <v:imagedata o:title=""/>
                    <o:lock v:ext="edit" aspectratio="f"/>
                  </v:line>
                  <v:shape id="_x0000_s1026" o:spid="_x0000_s1026" o:spt="202" type="#_x0000_t202" style="position:absolute;left:12810;top:329215;height:421;width:1386;" filled="f" stroked="f" coordsize="21600,21600" o:gfxdata="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SSw6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center"/>
                            <w:rPr>
                              <w:rFonts w:hint="default" w:eastAsiaTheme="minorEastAsia"/>
                              <w:sz w:val="21"/>
                              <w:szCs w:val="24"/>
                              <w:lang w:val="en-US" w:eastAsia="zh-CN"/>
                            </w:rPr>
                          </w:pPr>
                          <w:r>
                            <w:rPr>
                              <w:rFonts w:hint="eastAsia"/>
                              <w:sz w:val="21"/>
                              <w:szCs w:val="24"/>
                              <w:lang w:val="en-US" w:eastAsia="zh-CN"/>
                            </w:rPr>
                            <w:t>脱硫石膏</w:t>
                          </w:r>
                        </w:p>
                      </w:txbxContent>
                    </v:textbox>
                  </v:shape>
                  <v:line id="_x0000_s1026" o:spid="_x0000_s1026" o:spt="20" style="position:absolute;left:13492;top:326760;height:1298;width:24;" filled="f" stroked="t" coordsize="21600,21600" o:gfxdata="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EtrVvQAA&#10;ANwAAAAPAAAAAAAAAAEAIAAAACIAAABkcnMvZG93bnJldi54bWxQSwECFAAUAAAACACHTuJAMy8F&#10;njsAAAA5AAAAEAAAAAAAAAABACAAAAAMAQAAZHJzL3NoYXBleG1sLnhtbFBLBQYAAAAABgAGAFsB&#10;AAC2AwAAAAA=&#10;">
                    <v:fill on="f" focussize="0,0"/>
                    <v:stroke weight="0.5pt" color="#000000 [3213]" miterlimit="8" joinstyle="miter" dashstyle="longDash"/>
                    <v:imagedata o:title=""/>
                    <o:lock v:ext="edit" aspectratio="f"/>
                  </v:line>
                  <v:shape id="_x0000_s1026" o:spid="_x0000_s1026" o:spt="32" type="#_x0000_t32" style="position:absolute;left:12818;top:326769;flip:y;height:1;width:655;" filled="f" stroked="t" coordsize="21600,21600" o:gfxdata="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8XICXugAAANwA&#10;AAAPAAAAAAAAAAEAIAAAACIAAABkcnMvZG93bnJldi54bWxQSwECFAAUAAAACACHTuJAMy8FnjsA&#10;AAA5AAAAEAAAAAAAAAABACAAAAAJAQAAZHJzL3NoYXBleG1sLnhtbFBLBQYAAAAABgAGAFsBAACz&#10;AwAAAAA=&#10;">
                    <v:fill on="f" focussize="0,0"/>
                    <v:stroke weight="0.5pt" color="#000000 [3213]" miterlimit="8" joinstyle="miter" dashstyle="longDash" startarrow="block"/>
                    <v:imagedata o:title=""/>
                    <o:lock v:ext="edit" aspectratio="f"/>
                  </v:shape>
                  <v:shape id="_x0000_s1026" o:spid="_x0000_s1026" o:spt="202" type="#_x0000_t202" style="position:absolute;left:12857;top:327144;height:422;width:1461;" filled="f" stroked="f" coordsize="21600,21600" o:gfxdata="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5Ip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default" w:eastAsiaTheme="minorEastAsia"/>
                              <w:lang w:val="en-US" w:eastAsia="zh-CN"/>
                            </w:rPr>
                          </w:pPr>
                          <w:r>
                            <w:rPr>
                              <w:rFonts w:hint="eastAsia"/>
                              <w:lang w:val="en-US" w:eastAsia="zh-CN"/>
                            </w:rPr>
                            <w:t>脱硫废水</w:t>
                          </w:r>
                        </w:p>
                      </w:txbxContent>
                    </v:textbox>
                  </v:shape>
                  <v:shape id="_x0000_s1026" o:spid="_x0000_s1026" o:spt="32" type="#_x0000_t32" style="position:absolute;left:12271;top:325884;flip:y;height:506;width:5;" filled="f" stroked="t" coordsize="21600,21600" o:gfxdata="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2Wq/L4A&#10;AADcAAAADwAAAAAAAAABACAAAAAiAAAAZHJzL2Rvd25yZXYueG1sUEsBAhQAFAAAAAgAh07iQDMv&#10;BZ47AAAAOQAAABAAAAAAAAAAAQAgAAAADQEAAGRycy9zaGFwZXhtbC54bWxQSwUGAAAAAAYABgBb&#10;AQAAtwMAAAAA&#10;">
                    <v:fill on="f" focussize="0,0"/>
                    <v:stroke weight="0.5pt" color="#000000 [3213]" miterlimit="8" joinstyle="miter" startarrow="block"/>
                    <v:imagedata o:title=""/>
                    <o:lock v:ext="edit" aspectratio="f"/>
                  </v:shape>
                  <v:shape id="_x0000_s1026" o:spid="_x0000_s1026" o:spt="202" type="#_x0000_t202" style="position:absolute;left:11540;top:325480;height:422;width:1488;" filled="f" stroked="t" coordsize="21600,21600" o:gfxdata="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EeiS74A&#10;AADcAAAADwAAAAAAAAABACAAAAAiAAAAZHJzL2Rvd25yZXYueG1sUEsBAhQAFAAAAAgAh07iQDMv&#10;BZ47AAAAOQAAABAAAAAAAAAAAQAgAAAADQEAAGRycy9zaGFwZXhtbC54bWxQSwUGAAAAAAYABgBb&#10;AQAAtwMAAAAA&#10;">
                    <v:fill on="f" focussize="0,0"/>
                    <v:stroke weight="0.5pt" color="#000000 [3213]" joinstyle="round"/>
                    <v:imagedata o:title=""/>
                    <o:lock v:ext="edit" aspectratio="f"/>
                    <v:textbox>
                      <w:txbxContent>
                        <w:p>
                          <w:pPr>
                            <w:jc w:val="center"/>
                            <w:rPr>
                              <w:rFonts w:hint="default" w:eastAsiaTheme="minorEastAsia"/>
                              <w:sz w:val="24"/>
                              <w:szCs w:val="32"/>
                              <w:lang w:val="en-US" w:eastAsia="zh-CN"/>
                            </w:rPr>
                          </w:pPr>
                          <w:r>
                            <w:rPr>
                              <w:rFonts w:hint="eastAsia"/>
                              <w:sz w:val="24"/>
                              <w:szCs w:val="32"/>
                              <w:lang w:val="en-US" w:eastAsia="zh-CN"/>
                            </w:rPr>
                            <w:t>钠碱液罐</w:t>
                          </w:r>
                        </w:p>
                      </w:txbxContent>
                    </v:textbox>
                  </v:shape>
                </v:group>
              </v:group>
            </w:pict>
          </mc:Fallback>
        </mc:AlternateContent>
      </w:r>
    </w:p>
    <w:p>
      <w:pPr>
        <w:pStyle w:val="2"/>
        <w:rPr>
          <w:rFonts w:hint="eastAsia" w:asciiTheme="minorEastAsia" w:hAnsi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numPr>
          <w:ilvl w:val="0"/>
          <w:numId w:val="0"/>
        </w:numPr>
        <w:jc w:val="both"/>
        <w:rPr>
          <w:rFonts w:hint="eastAsia" w:asciiTheme="minorEastAsia" w:hAnsiTheme="minorEastAsia" w:eastAsiaTheme="minorEastAsia" w:cstheme="minorEastAsia"/>
          <w:color w:val="auto"/>
          <w:sz w:val="24"/>
          <w:szCs w:val="24"/>
          <w:highlight w:val="none"/>
          <w:lang w:val="en-US" w:eastAsia="zh-CN"/>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line="0" w:lineRule="atLeast"/>
        <w:ind w:firstLine="3132" w:firstLineChars="1300"/>
        <w:jc w:val="both"/>
        <w:textAlignment w:val="auto"/>
        <w:rPr>
          <w:rFonts w:hint="eastAsia" w:asciiTheme="majorEastAsia" w:hAnsiTheme="majorEastAsia" w:eastAsiaTheme="majorEastAsia" w:cstheme="majorEastAsia"/>
          <w:b/>
          <w:bCs/>
          <w:color w:val="auto"/>
          <w:sz w:val="24"/>
          <w:szCs w:val="24"/>
          <w:highlight w:val="none"/>
          <w:lang w:val="en-US" w:eastAsia="zh-CN"/>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line="0" w:lineRule="atLeast"/>
        <w:ind w:firstLine="3132" w:firstLineChars="1300"/>
        <w:jc w:val="both"/>
        <w:textAlignment w:val="auto"/>
        <w:rPr>
          <w:rFonts w:hint="eastAsia" w:asciiTheme="majorEastAsia" w:hAnsiTheme="majorEastAsia" w:eastAsiaTheme="majorEastAsia" w:cstheme="majorEastAsia"/>
          <w:b/>
          <w:bCs/>
          <w:color w:val="auto"/>
          <w:sz w:val="24"/>
          <w:szCs w:val="24"/>
          <w:highlight w:val="none"/>
          <w:lang w:val="en-US" w:eastAsia="zh-CN"/>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line="0" w:lineRule="atLeast"/>
        <w:ind w:firstLine="3132" w:firstLineChars="1300"/>
        <w:jc w:val="both"/>
        <w:textAlignment w:val="auto"/>
        <w:rPr>
          <w:rFonts w:hint="eastAsia" w:asciiTheme="majorEastAsia" w:hAnsiTheme="majorEastAsia" w:eastAsiaTheme="majorEastAsia" w:cstheme="majorEastAsia"/>
          <w:b/>
          <w:bCs/>
          <w:color w:val="auto"/>
          <w:sz w:val="24"/>
          <w:szCs w:val="24"/>
          <w:highlight w:val="none"/>
          <w:lang w:val="en-US" w:eastAsia="zh-CN"/>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line="0" w:lineRule="atLeast"/>
        <w:ind w:firstLine="3132" w:firstLineChars="1300"/>
        <w:jc w:val="both"/>
        <w:textAlignment w:val="auto"/>
        <w:rPr>
          <w:rFonts w:hint="eastAsia" w:asciiTheme="majorEastAsia" w:hAnsiTheme="majorEastAsia" w:eastAsiaTheme="majorEastAsia" w:cstheme="majorEastAsia"/>
          <w:b/>
          <w:bCs/>
          <w:color w:val="auto"/>
          <w:sz w:val="24"/>
          <w:szCs w:val="24"/>
          <w:highlight w:val="none"/>
          <w:lang w:val="en-US" w:eastAsia="zh-CN"/>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line="0" w:lineRule="atLeast"/>
        <w:ind w:firstLine="3132" w:firstLineChars="1300"/>
        <w:jc w:val="both"/>
        <w:textAlignment w:val="auto"/>
        <w:rPr>
          <w:rFonts w:hint="eastAsia" w:asciiTheme="majorEastAsia" w:hAnsiTheme="majorEastAsia" w:eastAsiaTheme="majorEastAsia" w:cstheme="majorEastAsia"/>
          <w:b/>
          <w:bCs/>
          <w:color w:val="auto"/>
          <w:sz w:val="24"/>
          <w:szCs w:val="24"/>
          <w:highlight w:val="none"/>
          <w:lang w:val="en-US" w:eastAsia="zh-CN"/>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line="0" w:lineRule="atLeast"/>
        <w:ind w:firstLine="3132" w:firstLineChars="1300"/>
        <w:jc w:val="both"/>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ajorEastAsia" w:hAnsiTheme="majorEastAsia" w:eastAsiaTheme="majorEastAsia" w:cstheme="majorEastAsia"/>
          <w:b/>
          <w:bCs/>
          <w:color w:val="auto"/>
          <w:sz w:val="24"/>
          <w:szCs w:val="24"/>
          <w:highlight w:val="none"/>
          <w:lang w:val="en-US" w:eastAsia="zh-CN"/>
        </w:rPr>
        <w:t>图3-8   工程整体工艺流程及产污环节图</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rPr>
      </w:pPr>
      <w:bookmarkStart w:id="31" w:name="_Toc23496"/>
      <w:bookmarkStart w:id="32" w:name="_Toc23970"/>
      <w:r>
        <w:rPr>
          <w:rFonts w:hint="eastAsia" w:asciiTheme="majorEastAsia" w:hAnsiTheme="majorEastAsia" w:eastAsiaTheme="majorEastAsia" w:cstheme="majorEastAsia"/>
          <w:sz w:val="28"/>
          <w:szCs w:val="28"/>
        </w:rPr>
        <w:t>3.</w:t>
      </w:r>
      <w:r>
        <w:rPr>
          <w:rFonts w:hint="eastAsia" w:asciiTheme="majorEastAsia" w:hAnsiTheme="majorEastAsia" w:eastAsiaTheme="majorEastAsia" w:cstheme="majorEastAsia"/>
          <w:sz w:val="28"/>
          <w:szCs w:val="28"/>
          <w:lang w:val="en-US" w:eastAsia="zh-CN"/>
        </w:rPr>
        <w:t>8</w:t>
      </w:r>
      <w:r>
        <w:rPr>
          <w:rFonts w:hint="eastAsia" w:asciiTheme="majorEastAsia" w:hAnsiTheme="majorEastAsia" w:eastAsiaTheme="majorEastAsia" w:cstheme="majorEastAsia"/>
          <w:sz w:val="28"/>
          <w:szCs w:val="28"/>
        </w:rPr>
        <w:t>项目变动情况</w:t>
      </w:r>
      <w:bookmarkEnd w:id="31"/>
      <w:bookmarkEnd w:id="32"/>
    </w:p>
    <w:p>
      <w:pPr>
        <w:spacing w:line="360" w:lineRule="auto"/>
        <w:ind w:firstLine="480" w:firstLineChars="200"/>
        <w:jc w:val="left"/>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经现场核查，</w:t>
      </w:r>
      <w:r>
        <w:rPr>
          <w:rFonts w:hint="eastAsia" w:asciiTheme="minorEastAsia" w:hAnsiTheme="minorEastAsia" w:eastAsiaTheme="minorEastAsia" w:cstheme="minorEastAsia"/>
          <w:color w:val="auto"/>
          <w:sz w:val="24"/>
          <w:szCs w:val="24"/>
        </w:rPr>
        <w:t>项目实际建设内容与环评</w:t>
      </w:r>
      <w:r>
        <w:rPr>
          <w:rFonts w:hint="eastAsia" w:asciiTheme="minorEastAsia" w:hAnsiTheme="minorEastAsia" w:eastAsiaTheme="minorEastAsia" w:cstheme="minorEastAsia"/>
          <w:color w:val="auto"/>
          <w:sz w:val="24"/>
          <w:szCs w:val="24"/>
          <w:lang w:eastAsia="zh-CN"/>
        </w:rPr>
        <w:t>及批复</w:t>
      </w:r>
      <w:r>
        <w:rPr>
          <w:rFonts w:hint="eastAsia" w:asciiTheme="minorEastAsia" w:hAnsiTheme="minorEastAsia" w:eastAsiaTheme="minorEastAsia" w:cstheme="minorEastAsia"/>
          <w:color w:val="auto"/>
          <w:sz w:val="24"/>
          <w:szCs w:val="24"/>
        </w:rPr>
        <w:t>建设内容</w:t>
      </w:r>
      <w:r>
        <w:rPr>
          <w:rFonts w:hint="eastAsia" w:asciiTheme="minorEastAsia" w:hAnsiTheme="minorEastAsia" w:eastAsiaTheme="minorEastAsia" w:cstheme="minorEastAsia"/>
          <w:color w:val="auto"/>
          <w:sz w:val="24"/>
          <w:szCs w:val="24"/>
          <w:lang w:eastAsia="zh-CN"/>
        </w:rPr>
        <w:t>变动情况见表</w:t>
      </w:r>
      <w:r>
        <w:rPr>
          <w:rFonts w:hint="eastAsia" w:asciiTheme="minorEastAsia" w:hAnsiTheme="minorEastAsia" w:eastAsiaTheme="minorEastAsia" w:cstheme="minorEastAsia"/>
          <w:color w:val="auto"/>
          <w:sz w:val="24"/>
          <w:szCs w:val="24"/>
          <w:lang w:val="en-US" w:eastAsia="zh-CN"/>
        </w:rPr>
        <w:t>3-</w:t>
      </w:r>
      <w:r>
        <w:rPr>
          <w:rFonts w:hint="eastAsia" w:asciiTheme="minorEastAsia" w:hAnsiTheme="minorEastAsia" w:cstheme="minorEastAsia"/>
          <w:color w:val="auto"/>
          <w:sz w:val="24"/>
          <w:szCs w:val="24"/>
          <w:lang w:val="en-US" w:eastAsia="zh-CN"/>
        </w:rPr>
        <w:t>9</w:t>
      </w:r>
      <w:r>
        <w:rPr>
          <w:rFonts w:hint="eastAsia" w:asciiTheme="minorEastAsia" w:hAnsiTheme="minorEastAsia" w:eastAsiaTheme="minorEastAsia" w:cstheme="minorEastAsia"/>
          <w:color w:val="auto"/>
          <w:sz w:val="24"/>
          <w:szCs w:val="24"/>
          <w:lang w:val="en-US" w:eastAsia="zh-CN"/>
        </w:rPr>
        <w:t>所示</w:t>
      </w:r>
      <w:r>
        <w:rPr>
          <w:rFonts w:hint="eastAsia" w:asciiTheme="minorEastAsia" w:hAnsiTheme="minorEastAsia" w:eastAsiaTheme="minorEastAsia" w:cstheme="minorEastAsia"/>
          <w:color w:val="auto"/>
          <w:sz w:val="24"/>
          <w:szCs w:val="24"/>
          <w:lang w:eastAsia="zh-CN"/>
        </w:rPr>
        <w:t>。</w:t>
      </w:r>
    </w:p>
    <w:p>
      <w:pPr>
        <w:keepNext w:val="0"/>
        <w:keepLines w:val="0"/>
        <w:widowControl/>
        <w:suppressLineNumbers w:val="0"/>
        <w:spacing w:line="360" w:lineRule="auto"/>
        <w:jc w:val="center"/>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color w:val="auto"/>
          <w:sz w:val="24"/>
          <w:szCs w:val="24"/>
          <w:lang w:eastAsia="zh-CN"/>
        </w:rPr>
        <w:t>表</w:t>
      </w:r>
      <w:r>
        <w:rPr>
          <w:rFonts w:hint="eastAsia" w:asciiTheme="minorEastAsia" w:hAnsiTheme="minorEastAsia" w:eastAsiaTheme="minorEastAsia" w:cstheme="minorEastAsia"/>
          <w:b/>
          <w:bCs/>
          <w:color w:val="auto"/>
          <w:sz w:val="24"/>
          <w:szCs w:val="24"/>
          <w:lang w:val="en-US" w:eastAsia="zh-CN"/>
        </w:rPr>
        <w:t>3-</w:t>
      </w:r>
      <w:r>
        <w:rPr>
          <w:rFonts w:hint="eastAsia" w:asciiTheme="minorEastAsia" w:hAnsiTheme="minorEastAsia" w:cstheme="minorEastAsia"/>
          <w:b/>
          <w:bCs/>
          <w:color w:val="auto"/>
          <w:sz w:val="24"/>
          <w:szCs w:val="24"/>
          <w:lang w:val="en-US" w:eastAsia="zh-CN"/>
        </w:rPr>
        <w:t>9</w:t>
      </w:r>
      <w:r>
        <w:rPr>
          <w:rFonts w:hint="eastAsia" w:asciiTheme="minorEastAsia" w:hAnsiTheme="minorEastAsia" w:eastAsiaTheme="minorEastAsia" w:cstheme="minorEastAsia"/>
          <w:b/>
          <w:bCs/>
          <w:color w:val="auto"/>
          <w:sz w:val="24"/>
          <w:szCs w:val="24"/>
          <w:lang w:val="en-US" w:eastAsia="zh-CN"/>
        </w:rPr>
        <w:t xml:space="preserve">   项目变动情况一览表</w:t>
      </w:r>
    </w:p>
    <w:tbl>
      <w:tblPr>
        <w:tblStyle w:val="19"/>
        <w:tblW w:w="5003"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35"/>
        <w:gridCol w:w="1968"/>
        <w:gridCol w:w="3493"/>
        <w:gridCol w:w="27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3" w:hRule="atLeast"/>
        </w:trPr>
        <w:tc>
          <w:tcPr>
            <w:tcW w:w="513"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序号</w:t>
            </w:r>
          </w:p>
        </w:tc>
        <w:tc>
          <w:tcPr>
            <w:tcW w:w="1080"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环评主要工程内容</w:t>
            </w:r>
          </w:p>
        </w:tc>
        <w:tc>
          <w:tcPr>
            <w:tcW w:w="1917"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实际建设情况</w:t>
            </w:r>
          </w:p>
        </w:tc>
        <w:tc>
          <w:tcPr>
            <w:tcW w:w="1489"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变更情况及原因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1" w:hRule="atLeast"/>
        </w:trPr>
        <w:tc>
          <w:tcPr>
            <w:tcW w:w="513"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1080"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项目储煤棚设置喷淋设施</w:t>
            </w:r>
          </w:p>
        </w:tc>
        <w:tc>
          <w:tcPr>
            <w:tcW w:w="1917"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实际情况储煤棚未设置喷淋设施</w:t>
            </w:r>
          </w:p>
        </w:tc>
        <w:tc>
          <w:tcPr>
            <w:tcW w:w="1489"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vertAlign w:val="baseline"/>
                <w:lang w:val="en-US" w:eastAsia="zh-CN" w:bidi="ar-SA"/>
              </w:rPr>
              <w:t>因当地冬季气温影响不宜设置喷淋洒水系统，储煤棚定期由洒水车洒水抑尘，储煤棚为全封闭结构。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513"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w:t>
            </w:r>
          </w:p>
        </w:tc>
        <w:tc>
          <w:tcPr>
            <w:tcW w:w="1080"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eastAsia" w:asciiTheme="minorEastAsia" w:hAnsiTheme="minorEastAsia" w:eastAsiaTheme="minorEastAsia" w:cstheme="minorEastAsia"/>
                <w:kern w:val="2"/>
                <w:sz w:val="24"/>
                <w:szCs w:val="24"/>
                <w:lang w:val="zh-CN" w:eastAsia="zh-CN" w:bidi="zh-CN"/>
              </w:rPr>
            </w:pPr>
            <w:r>
              <w:rPr>
                <w:rFonts w:hint="eastAsia" w:asciiTheme="minorEastAsia" w:hAnsiTheme="minorEastAsia" w:eastAsiaTheme="minorEastAsia" w:cstheme="minorEastAsia"/>
                <w:kern w:val="2"/>
                <w:sz w:val="24"/>
                <w:szCs w:val="24"/>
                <w:lang w:val="zh-CN" w:eastAsia="zh-CN" w:bidi="zh-CN"/>
              </w:rPr>
              <w:t>废离子交换树脂暂存危废暂存间，交由有资质单位处置</w:t>
            </w:r>
          </w:p>
        </w:tc>
        <w:tc>
          <w:tcPr>
            <w:tcW w:w="1917"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eastAsia" w:asciiTheme="minorEastAsia" w:hAnsiTheme="minorEastAsia" w:eastAsiaTheme="minorEastAsia" w:cstheme="minorEastAsia"/>
                <w:kern w:val="2"/>
                <w:sz w:val="24"/>
                <w:szCs w:val="24"/>
                <w:lang w:val="zh-CN" w:eastAsia="zh-CN" w:bidi="zh-CN"/>
              </w:rPr>
            </w:pPr>
            <w:r>
              <w:rPr>
                <w:rFonts w:hint="eastAsia" w:asciiTheme="minorEastAsia" w:hAnsiTheme="minorEastAsia" w:eastAsiaTheme="minorEastAsia" w:cstheme="minorEastAsia"/>
                <w:kern w:val="2"/>
                <w:sz w:val="24"/>
                <w:szCs w:val="24"/>
                <w:lang w:val="zh-CN" w:eastAsia="zh-CN" w:bidi="zh-CN"/>
              </w:rPr>
              <w:t>废离子交换树脂根据《国家危险废物名录》（</w:t>
            </w:r>
            <w:r>
              <w:rPr>
                <w:rFonts w:hint="eastAsia" w:asciiTheme="minorEastAsia" w:hAnsiTheme="minorEastAsia" w:eastAsiaTheme="minorEastAsia" w:cstheme="minorEastAsia"/>
                <w:kern w:val="2"/>
                <w:sz w:val="24"/>
                <w:szCs w:val="24"/>
                <w:lang w:val="en-US" w:eastAsia="zh-CN" w:bidi="zh-CN"/>
              </w:rPr>
              <w:t>2021年版</w:t>
            </w:r>
            <w:r>
              <w:rPr>
                <w:rFonts w:hint="eastAsia" w:asciiTheme="minorEastAsia" w:hAnsiTheme="minorEastAsia" w:eastAsiaTheme="minorEastAsia" w:cstheme="minorEastAsia"/>
                <w:kern w:val="2"/>
                <w:sz w:val="24"/>
                <w:szCs w:val="24"/>
                <w:lang w:val="zh-CN" w:eastAsia="zh-CN" w:bidi="zh-CN"/>
              </w:rPr>
              <w:t>）中所列，属于一般固体废物，更换后由厂家回收。</w:t>
            </w:r>
          </w:p>
        </w:tc>
        <w:tc>
          <w:tcPr>
            <w:tcW w:w="1489"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4" w:hRule="atLeast"/>
        </w:trPr>
        <w:tc>
          <w:tcPr>
            <w:tcW w:w="513"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3</w:t>
            </w:r>
          </w:p>
        </w:tc>
        <w:tc>
          <w:tcPr>
            <w:tcW w:w="1080"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kern w:val="2"/>
                <w:sz w:val="24"/>
                <w:szCs w:val="24"/>
                <w:lang w:val="en-US" w:eastAsia="zh-CN" w:bidi="zh-CN"/>
              </w:rPr>
            </w:pPr>
            <w:r>
              <w:rPr>
                <w:rFonts w:hint="eastAsia" w:asciiTheme="minorEastAsia" w:hAnsiTheme="minorEastAsia" w:eastAsiaTheme="minorEastAsia" w:cstheme="minorEastAsia"/>
                <w:kern w:val="2"/>
                <w:sz w:val="24"/>
                <w:szCs w:val="24"/>
                <w:lang w:val="en-US" w:eastAsia="zh-CN" w:bidi="zh-CN"/>
              </w:rPr>
              <w:t>锅炉炉渣采用湿排渣工艺</w:t>
            </w:r>
          </w:p>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kern w:val="2"/>
                <w:sz w:val="24"/>
                <w:szCs w:val="24"/>
                <w:lang w:val="zh-CN" w:eastAsia="zh-CN" w:bidi="zh-CN"/>
              </w:rPr>
            </w:pPr>
          </w:p>
        </w:tc>
        <w:tc>
          <w:tcPr>
            <w:tcW w:w="1917"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kern w:val="2"/>
                <w:sz w:val="24"/>
                <w:szCs w:val="24"/>
                <w:lang w:val="zh-CN" w:eastAsia="zh-CN" w:bidi="zh-CN"/>
              </w:rPr>
            </w:pPr>
            <w:r>
              <w:rPr>
                <w:rFonts w:hint="eastAsia" w:asciiTheme="minorEastAsia" w:hAnsiTheme="minorEastAsia" w:eastAsiaTheme="minorEastAsia" w:cstheme="minorEastAsia"/>
                <w:kern w:val="2"/>
                <w:sz w:val="24"/>
                <w:szCs w:val="24"/>
                <w:lang w:val="en-US" w:eastAsia="zh-CN" w:bidi="zh-CN"/>
              </w:rPr>
              <w:t>锅炉炉渣采用干渣排渣工艺，由人工运至储灰库，定期对储灰库进行洒水抑尘。</w:t>
            </w:r>
          </w:p>
        </w:tc>
        <w:tc>
          <w:tcPr>
            <w:tcW w:w="1489" w:type="pct"/>
            <w:vAlign w:val="center"/>
          </w:tcPr>
          <w:p>
            <w:pPr>
              <w:keepNext w:val="0"/>
              <w:keepLines w:val="0"/>
              <w:pageBreakBefore w:val="0"/>
              <w:widowControl w:val="0"/>
              <w:tabs>
                <w:tab w:val="left" w:pos="664"/>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kern w:val="2"/>
                <w:sz w:val="24"/>
                <w:szCs w:val="24"/>
                <w:lang w:val="en-US" w:eastAsia="zh-CN" w:bidi="zh-CN"/>
              </w:rPr>
            </w:pPr>
            <w:r>
              <w:rPr>
                <w:rFonts w:hint="eastAsia" w:asciiTheme="minorEastAsia" w:hAnsiTheme="minorEastAsia" w:eastAsiaTheme="minorEastAsia" w:cstheme="minorEastAsia"/>
                <w:kern w:val="2"/>
                <w:sz w:val="24"/>
                <w:szCs w:val="24"/>
                <w:lang w:val="en-US" w:eastAsia="zh-CN" w:bidi="zh-CN"/>
              </w:rPr>
              <w:t>储灰库洒水抑尘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513"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4</w:t>
            </w:r>
          </w:p>
        </w:tc>
        <w:tc>
          <w:tcPr>
            <w:tcW w:w="1080"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default" w:asciiTheme="minorEastAsia" w:hAnsiTheme="minorEastAsia" w:eastAsiaTheme="minorEastAsia" w:cstheme="minorEastAsia"/>
                <w:kern w:val="2"/>
                <w:sz w:val="24"/>
                <w:szCs w:val="24"/>
                <w:lang w:val="en-US" w:eastAsia="zh-CN" w:bidi="zh-CN"/>
              </w:rPr>
            </w:pPr>
            <w:r>
              <w:rPr>
                <w:rFonts w:hint="eastAsia" w:asciiTheme="minorEastAsia" w:hAnsiTheme="minorEastAsia" w:eastAsiaTheme="minorEastAsia" w:cstheme="minorEastAsia"/>
                <w:kern w:val="2"/>
                <w:sz w:val="24"/>
                <w:szCs w:val="24"/>
                <w:lang w:val="zh-CN" w:eastAsia="zh-CN" w:bidi="zh-CN"/>
              </w:rPr>
              <w:t>锅炉烟气经脱硫除尘、脱硝处理后，通过</w:t>
            </w:r>
            <w:r>
              <w:rPr>
                <w:rFonts w:hint="eastAsia" w:asciiTheme="minorEastAsia" w:hAnsiTheme="minorEastAsia" w:eastAsiaTheme="minorEastAsia" w:cstheme="minorEastAsia"/>
                <w:kern w:val="2"/>
                <w:sz w:val="24"/>
                <w:szCs w:val="24"/>
                <w:lang w:val="en-US" w:eastAsia="zh-CN" w:bidi="zh-CN"/>
              </w:rPr>
              <w:t>1根50m排气筒排放</w:t>
            </w:r>
          </w:p>
        </w:tc>
        <w:tc>
          <w:tcPr>
            <w:tcW w:w="1917"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default" w:asciiTheme="minorEastAsia" w:hAnsiTheme="minorEastAsia" w:eastAsiaTheme="minorEastAsia" w:cstheme="minorEastAsia"/>
                <w:kern w:val="2"/>
                <w:sz w:val="24"/>
                <w:szCs w:val="24"/>
                <w:lang w:val="en-US" w:eastAsia="zh-CN" w:bidi="zh-CN"/>
              </w:rPr>
            </w:pPr>
            <w:r>
              <w:rPr>
                <w:rFonts w:hint="eastAsia" w:asciiTheme="minorEastAsia" w:hAnsiTheme="minorEastAsia" w:eastAsiaTheme="minorEastAsia" w:cstheme="minorEastAsia"/>
                <w:kern w:val="2"/>
                <w:sz w:val="24"/>
                <w:szCs w:val="24"/>
                <w:lang w:val="zh-CN" w:eastAsia="zh-CN" w:bidi="zh-CN"/>
              </w:rPr>
              <w:t>锅炉烟气实际建设排气筒高度为</w:t>
            </w:r>
            <w:r>
              <w:rPr>
                <w:rFonts w:hint="eastAsia" w:asciiTheme="minorEastAsia" w:hAnsiTheme="minorEastAsia" w:eastAsiaTheme="minorEastAsia" w:cstheme="minorEastAsia"/>
                <w:kern w:val="2"/>
                <w:sz w:val="24"/>
                <w:szCs w:val="24"/>
                <w:lang w:val="en-US" w:eastAsia="zh-CN" w:bidi="zh-CN"/>
              </w:rPr>
              <w:t>35m。依据验收监测期间数据报告显示，锅炉废气污染物排放浓度均满足《锅炉大气污染物排放标准》（GB13271-2014》中表2中的标准限值要求达标排放。脱硫、除尘、脱硝效率均能满足环评阶段要求。</w:t>
            </w:r>
          </w:p>
        </w:tc>
        <w:tc>
          <w:tcPr>
            <w:tcW w:w="1489"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kern w:val="2"/>
                <w:sz w:val="24"/>
                <w:szCs w:val="24"/>
                <w:lang w:val="en-US" w:eastAsia="zh-CN" w:bidi="zh-CN"/>
              </w:rPr>
            </w:pPr>
            <w:r>
              <w:rPr>
                <w:rFonts w:hint="eastAsia" w:asciiTheme="minorEastAsia" w:hAnsiTheme="minorEastAsia" w:eastAsiaTheme="minorEastAsia" w:cstheme="minorEastAsia"/>
                <w:kern w:val="2"/>
                <w:sz w:val="24"/>
                <w:szCs w:val="24"/>
                <w:lang w:val="en-US" w:eastAsia="zh-CN" w:bidi="zh-CN"/>
              </w:rPr>
              <w:t>对锅炉烟气处理能力影响较小。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513"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5</w:t>
            </w:r>
          </w:p>
        </w:tc>
        <w:tc>
          <w:tcPr>
            <w:tcW w:w="1080"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kern w:val="2"/>
                <w:sz w:val="24"/>
                <w:szCs w:val="24"/>
                <w:lang w:val="zh-CN" w:eastAsia="zh-CN" w:bidi="zh-CN"/>
              </w:rPr>
            </w:pPr>
            <w:r>
              <w:rPr>
                <w:rFonts w:hint="eastAsia" w:asciiTheme="minorEastAsia" w:hAnsiTheme="minorEastAsia" w:eastAsiaTheme="minorEastAsia" w:cstheme="minorEastAsia"/>
                <w:kern w:val="2"/>
                <w:sz w:val="24"/>
                <w:szCs w:val="24"/>
                <w:lang w:val="en-US" w:eastAsia="zh-CN" w:bidi="zh-CN"/>
              </w:rPr>
              <w:t>建设危房改造低保楼换热站</w:t>
            </w:r>
          </w:p>
        </w:tc>
        <w:tc>
          <w:tcPr>
            <w:tcW w:w="1917"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kern w:val="2"/>
                <w:sz w:val="24"/>
                <w:szCs w:val="24"/>
                <w:lang w:val="zh-CN" w:eastAsia="zh-CN" w:bidi="zh-CN"/>
              </w:rPr>
            </w:pPr>
            <w:r>
              <w:rPr>
                <w:rFonts w:hint="eastAsia" w:asciiTheme="minorEastAsia" w:hAnsiTheme="minorEastAsia" w:eastAsiaTheme="minorEastAsia" w:cstheme="minorEastAsia"/>
                <w:kern w:val="2"/>
                <w:sz w:val="24"/>
                <w:szCs w:val="24"/>
                <w:lang w:val="en-US" w:eastAsia="zh-CN" w:bidi="zh-CN"/>
              </w:rPr>
              <w:t>危房改造低保楼换热站暂未建成</w:t>
            </w:r>
          </w:p>
        </w:tc>
        <w:tc>
          <w:tcPr>
            <w:tcW w:w="1489" w:type="pct"/>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default" w:asciiTheme="minorEastAsia" w:hAnsiTheme="minorEastAsia" w:eastAsiaTheme="minorEastAsia" w:cstheme="minorEastAsia"/>
                <w:kern w:val="2"/>
                <w:sz w:val="24"/>
                <w:szCs w:val="24"/>
                <w:lang w:val="en-US" w:eastAsia="zh-CN" w:bidi="zh-CN"/>
              </w:rPr>
            </w:pPr>
            <w:r>
              <w:rPr>
                <w:rFonts w:hint="eastAsia" w:asciiTheme="minorEastAsia" w:hAnsiTheme="minorEastAsia" w:eastAsiaTheme="minorEastAsia" w:cstheme="minorEastAsia"/>
                <w:kern w:val="2"/>
                <w:sz w:val="24"/>
                <w:szCs w:val="24"/>
                <w:lang w:val="en-US" w:eastAsia="zh-CN" w:bidi="zh-CN"/>
              </w:rPr>
              <w:t>/</w:t>
            </w:r>
          </w:p>
        </w:tc>
      </w:tr>
    </w:tbl>
    <w:p>
      <w:pPr>
        <w:tabs>
          <w:tab w:val="left" w:pos="664"/>
        </w:tabs>
        <w:bidi w:val="0"/>
        <w:ind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color w:val="auto"/>
          <w:sz w:val="24"/>
          <w:szCs w:val="24"/>
          <w:lang w:val="en-US" w:eastAsia="zh-CN"/>
        </w:rPr>
        <w:t>以</w:t>
      </w:r>
      <w:r>
        <w:rPr>
          <w:rFonts w:hint="eastAsia" w:asciiTheme="minorEastAsia" w:hAnsiTheme="minorEastAsia" w:eastAsiaTheme="minorEastAsia" w:cstheme="minorEastAsia"/>
          <w:color w:val="auto"/>
          <w:sz w:val="24"/>
          <w:szCs w:val="24"/>
          <w:lang w:val="en-US" w:eastAsia="zh-CN"/>
        </w:rPr>
        <w:t>上变动</w:t>
      </w:r>
      <w:r>
        <w:rPr>
          <w:rFonts w:hint="eastAsia" w:asciiTheme="minorEastAsia" w:hAnsiTheme="minorEastAsia" w:eastAsiaTheme="minorEastAsia" w:cstheme="minorEastAsia"/>
          <w:color w:val="auto"/>
          <w:spacing w:val="-10"/>
          <w:sz w:val="24"/>
          <w:szCs w:val="24"/>
          <w:lang w:val="en-US"/>
        </w:rPr>
        <w:t>不属于重大变动，不需要重新</w:t>
      </w:r>
      <w:r>
        <w:rPr>
          <w:rFonts w:hint="eastAsia" w:asciiTheme="minorEastAsia" w:hAnsiTheme="minorEastAsia" w:eastAsiaTheme="minorEastAsia" w:cstheme="minorEastAsia"/>
          <w:color w:val="auto"/>
          <w:spacing w:val="-10"/>
          <w:sz w:val="24"/>
          <w:szCs w:val="24"/>
          <w:lang w:val="en-US" w:eastAsia="zh-CN"/>
        </w:rPr>
        <w:t>进行</w:t>
      </w:r>
      <w:r>
        <w:rPr>
          <w:rFonts w:hint="eastAsia" w:asciiTheme="minorEastAsia" w:hAnsiTheme="minorEastAsia" w:eastAsiaTheme="minorEastAsia" w:cstheme="minorEastAsia"/>
          <w:color w:val="auto"/>
          <w:spacing w:val="-10"/>
          <w:sz w:val="24"/>
          <w:szCs w:val="24"/>
          <w:lang w:val="en-US"/>
        </w:rPr>
        <w:t>评价，项目</w:t>
      </w:r>
      <w:r>
        <w:rPr>
          <w:rFonts w:hint="eastAsia" w:asciiTheme="minorEastAsia" w:hAnsiTheme="minorEastAsia" w:eastAsiaTheme="minorEastAsia" w:cstheme="minorEastAsia"/>
          <w:color w:val="auto"/>
          <w:sz w:val="24"/>
          <w:szCs w:val="24"/>
        </w:rPr>
        <w:t>可以进行验收。</w:t>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szCs w:val="24"/>
          <w:lang w:val="en-US" w:eastAsia="zh-CN"/>
        </w:rPr>
      </w:pPr>
      <w:bookmarkStart w:id="33" w:name="_Toc3914"/>
      <w:r>
        <w:rPr>
          <w:rFonts w:hint="eastAsia" w:asciiTheme="majorEastAsia" w:hAnsiTheme="majorEastAsia" w:eastAsiaTheme="majorEastAsia" w:cstheme="majorEastAsia"/>
          <w:sz w:val="28"/>
          <w:szCs w:val="28"/>
          <w:lang w:val="en-US" w:eastAsia="zh-CN"/>
        </w:rPr>
        <w:t>4主要污染及治理</w:t>
      </w:r>
      <w:bookmarkEnd w:id="33"/>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34" w:name="_Toc15000"/>
      <w:r>
        <w:rPr>
          <w:rFonts w:hint="eastAsia" w:asciiTheme="majorEastAsia" w:hAnsiTheme="majorEastAsia" w:eastAsiaTheme="majorEastAsia" w:cstheme="majorEastAsia"/>
          <w:sz w:val="28"/>
          <w:szCs w:val="28"/>
          <w:lang w:val="en-US" w:eastAsia="zh-CN"/>
        </w:rPr>
        <w:t>4.1主要污染源及治理</w:t>
      </w:r>
      <w:bookmarkEnd w:id="34"/>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35" w:name="_Toc19488"/>
      <w:r>
        <w:rPr>
          <w:rFonts w:hint="eastAsia" w:asciiTheme="majorEastAsia" w:hAnsiTheme="majorEastAsia" w:eastAsiaTheme="majorEastAsia" w:cstheme="majorEastAsia"/>
          <w:sz w:val="28"/>
          <w:szCs w:val="28"/>
          <w:lang w:val="en-US" w:eastAsia="zh-CN"/>
        </w:rPr>
        <w:t>4.1.1废气</w:t>
      </w:r>
      <w:bookmarkEnd w:id="35"/>
    </w:p>
    <w:p>
      <w:pPr>
        <w:bidi w:val="0"/>
        <w:ind w:firstLine="363" w:firstLineChars="0"/>
        <w:jc w:val="left"/>
        <w:rPr>
          <w:rFonts w:hint="eastAsia"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pacing w:val="-2"/>
          <w:position w:val="2"/>
          <w:sz w:val="24"/>
          <w:szCs w:val="24"/>
          <w:highlight w:val="none"/>
          <w:lang w:eastAsia="zh-CN"/>
        </w:rPr>
        <w:t>项目废气污染物主要</w:t>
      </w:r>
      <w:r>
        <w:rPr>
          <w:rFonts w:hint="eastAsia" w:ascii="Times New Roman" w:hAnsi="Times New Roman" w:eastAsia="宋体" w:cs="Times New Roman"/>
          <w:color w:val="auto"/>
          <w:spacing w:val="-2"/>
          <w:position w:val="2"/>
          <w:sz w:val="24"/>
          <w:szCs w:val="24"/>
          <w:highlight w:val="none"/>
          <w:lang w:eastAsia="zh-CN"/>
        </w:rPr>
        <w:t>有</w:t>
      </w:r>
      <w:r>
        <w:rPr>
          <w:rFonts w:ascii="Times New Roman" w:hAnsi="Times New Roman" w:eastAsia="宋体" w:cs="Times New Roman"/>
          <w:color w:val="auto"/>
          <w:spacing w:val="-2"/>
          <w:position w:val="2"/>
          <w:sz w:val="24"/>
          <w:szCs w:val="24"/>
          <w:highlight w:val="none"/>
          <w:lang w:eastAsia="zh-CN"/>
        </w:rPr>
        <w:t>锅炉烟气</w:t>
      </w:r>
      <w:r>
        <w:rPr>
          <w:rFonts w:hint="eastAsia" w:ascii="Times New Roman" w:hAnsi="Times New Roman" w:eastAsia="宋体" w:cs="Times New Roman"/>
          <w:color w:val="auto"/>
          <w:spacing w:val="-2"/>
          <w:position w:val="2"/>
          <w:sz w:val="24"/>
          <w:szCs w:val="24"/>
          <w:highlight w:val="none"/>
          <w:lang w:eastAsia="zh-CN"/>
        </w:rPr>
        <w:t>；煤棚</w:t>
      </w:r>
      <w:r>
        <w:rPr>
          <w:rFonts w:ascii="Times New Roman" w:hAnsi="Times New Roman" w:eastAsia="宋体" w:cs="Times New Roman"/>
          <w:color w:val="auto"/>
          <w:sz w:val="24"/>
          <w:szCs w:val="24"/>
          <w:highlight w:val="none"/>
          <w:lang w:eastAsia="zh-CN"/>
        </w:rPr>
        <w:t>、渣库、石灰石</w:t>
      </w:r>
      <w:r>
        <w:rPr>
          <w:rFonts w:hint="eastAsia" w:ascii="Times New Roman" w:hAnsi="Times New Roman" w:eastAsia="宋体" w:cs="Times New Roman"/>
          <w:color w:val="auto"/>
          <w:sz w:val="24"/>
          <w:szCs w:val="24"/>
          <w:highlight w:val="none"/>
          <w:lang w:eastAsia="zh-CN"/>
        </w:rPr>
        <w:t>库、原煤破碎等</w:t>
      </w:r>
      <w:r>
        <w:rPr>
          <w:rFonts w:ascii="Times New Roman" w:hAnsi="Times New Roman" w:eastAsia="宋体" w:cs="Times New Roman"/>
          <w:color w:val="auto"/>
          <w:sz w:val="24"/>
          <w:szCs w:val="24"/>
          <w:highlight w:val="none"/>
          <w:lang w:eastAsia="zh-CN"/>
        </w:rPr>
        <w:t>处</w:t>
      </w:r>
      <w:r>
        <w:rPr>
          <w:rFonts w:hint="eastAsia" w:ascii="Times New Roman" w:hAnsi="Times New Roman" w:eastAsia="宋体" w:cs="Times New Roman"/>
          <w:color w:val="auto"/>
          <w:sz w:val="24"/>
          <w:szCs w:val="24"/>
          <w:highlight w:val="none"/>
          <w:lang w:eastAsia="zh-CN"/>
        </w:rPr>
        <w:t>产生</w:t>
      </w:r>
      <w:r>
        <w:rPr>
          <w:rFonts w:ascii="Times New Roman" w:hAnsi="Times New Roman" w:eastAsia="宋体" w:cs="Times New Roman"/>
          <w:color w:val="auto"/>
          <w:sz w:val="24"/>
          <w:szCs w:val="24"/>
          <w:highlight w:val="none"/>
          <w:lang w:eastAsia="zh-CN"/>
        </w:rPr>
        <w:t>的</w:t>
      </w:r>
      <w:r>
        <w:rPr>
          <w:rFonts w:hint="eastAsia" w:ascii="Times New Roman" w:hAnsi="Times New Roman" w:eastAsia="宋体" w:cs="Times New Roman"/>
          <w:color w:val="auto"/>
          <w:sz w:val="24"/>
          <w:szCs w:val="24"/>
          <w:highlight w:val="none"/>
          <w:lang w:eastAsia="zh-CN"/>
        </w:rPr>
        <w:t>污染物。</w:t>
      </w:r>
    </w:p>
    <w:p>
      <w:pPr>
        <w:pStyle w:val="9"/>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olor w:val="auto"/>
          <w:szCs w:val="24"/>
          <w:highlight w:val="none"/>
          <w:lang w:val="en-US" w:eastAsia="zh-CN"/>
        </w:rPr>
      </w:pPr>
      <w:r>
        <w:rPr>
          <w:rFonts w:hint="eastAsia" w:asciiTheme="majorEastAsia" w:hAnsiTheme="majorEastAsia" w:eastAsiaTheme="majorEastAsia" w:cstheme="majorEastAsia"/>
          <w:sz w:val="28"/>
          <w:szCs w:val="28"/>
          <w:lang w:val="en-US" w:eastAsia="zh-CN"/>
        </w:rPr>
        <w:t>4.1.2.1锅炉烟气</w:t>
      </w:r>
    </w:p>
    <w:p>
      <w:pPr>
        <w:pStyle w:val="2"/>
        <w:ind w:left="0" w:leftChars="0" w:firstLine="480" w:firstLineChars="0"/>
        <w:rPr>
          <w:rFonts w:hint="eastAsia" w:asciiTheme="minorEastAsia" w:hAnsiTheme="minorEastAsia" w:eastAsiaTheme="minorEastAsia" w:cstheme="minorEastAsia"/>
          <w:color w:val="auto"/>
          <w:spacing w:val="-2"/>
          <w:kern w:val="2"/>
          <w:position w:val="2"/>
          <w:sz w:val="24"/>
          <w:szCs w:val="24"/>
          <w:highlight w:val="none"/>
          <w:lang w:val="en-US" w:eastAsia="zh-CN" w:bidi="ar-SA"/>
        </w:rPr>
      </w:pPr>
      <w:r>
        <w:rPr>
          <w:rFonts w:hint="eastAsia" w:asciiTheme="minorEastAsia" w:hAnsiTheme="minorEastAsia" w:eastAsiaTheme="minorEastAsia" w:cstheme="minorEastAsia"/>
          <w:color w:val="auto"/>
          <w:spacing w:val="-2"/>
          <w:kern w:val="2"/>
          <w:position w:val="2"/>
          <w:sz w:val="24"/>
          <w:szCs w:val="24"/>
          <w:highlight w:val="none"/>
          <w:lang w:val="en-US" w:eastAsia="zh-CN" w:bidi="ar-SA"/>
        </w:rPr>
        <w:t>项目锅炉运行过程中燃煤产生的烟气。</w:t>
      </w:r>
    </w:p>
    <w:p>
      <w:pPr>
        <w:pStyle w:val="2"/>
        <w:ind w:left="0" w:leftChars="0" w:firstLine="480" w:firstLineChars="0"/>
        <w:rPr>
          <w:rFonts w:hint="eastAsia" w:ascii="Times New Roman" w:hAnsi="Times New Roman" w:eastAsia="宋体" w:cs="Times New Roman"/>
          <w:color w:val="0000FF"/>
          <w:sz w:val="24"/>
          <w:szCs w:val="24"/>
          <w:highlight w:val="yellow"/>
          <w:lang w:val="en-US" w:eastAsia="zh-CN"/>
        </w:rPr>
      </w:pPr>
      <w:r>
        <w:rPr>
          <w:rFonts w:hint="eastAsia" w:asciiTheme="minorEastAsia" w:hAnsiTheme="minorEastAsia" w:eastAsiaTheme="minorEastAsia" w:cstheme="minorEastAsia"/>
          <w:color w:val="auto"/>
          <w:spacing w:val="-2"/>
          <w:kern w:val="2"/>
          <w:position w:val="2"/>
          <w:sz w:val="24"/>
          <w:szCs w:val="24"/>
          <w:highlight w:val="none"/>
          <w:lang w:val="en-US" w:eastAsia="zh-CN" w:bidi="ar-SA"/>
        </w:rPr>
        <w:t>治理措施：采用1套布袋除尘+双碱脱硫+脱硝处理锅炉产生的烟气。锅炉烟气经处理后，由35m的烟囱排放。</w:t>
      </w:r>
    </w:p>
    <w:tbl>
      <w:tblPr>
        <w:tblStyle w:val="20"/>
        <w:tblW w:w="93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5"/>
        <w:gridCol w:w="4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gridSpan w:val="2"/>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Theme="majorEastAsia" w:hAnsiTheme="majorEastAsia" w:eastAsiaTheme="majorEastAsia" w:cstheme="majorEastAsia"/>
                <w:b/>
                <w:bCs/>
                <w:sz w:val="21"/>
                <w:szCs w:val="21"/>
                <w:vertAlign w:val="baseline"/>
                <w:lang w:val="en-US" w:eastAsia="zh-CN"/>
              </w:rPr>
            </w:pPr>
            <w:r>
              <w:rPr>
                <w:rFonts w:hint="default" w:asciiTheme="majorEastAsia" w:hAnsiTheme="majorEastAsia" w:eastAsiaTheme="majorEastAsia" w:cstheme="majorEastAsia"/>
                <w:b/>
                <w:bCs/>
                <w:sz w:val="21"/>
                <w:szCs w:val="21"/>
                <w:vertAlign w:val="baseline"/>
                <w:lang w:val="en-US" w:eastAsia="zh-CN"/>
              </w:rPr>
              <w:drawing>
                <wp:inline distT="0" distB="0" distL="114300" distR="114300">
                  <wp:extent cx="5768975" cy="1631950"/>
                  <wp:effectExtent l="0" t="0" r="6985" b="13970"/>
                  <wp:docPr id="223" name="图片 223" descr="92e22ec290758d7534516b5bb9a1c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92e22ec290758d7534516b5bb9a1cb0"/>
                          <pic:cNvPicPr>
                            <a:picLocks noChangeAspect="1"/>
                          </pic:cNvPicPr>
                        </pic:nvPicPr>
                        <pic:blipFill>
                          <a:blip r:embed="rId13"/>
                          <a:stretch>
                            <a:fillRect/>
                          </a:stretch>
                        </pic:blipFill>
                        <pic:spPr>
                          <a:xfrm>
                            <a:off x="0" y="0"/>
                            <a:ext cx="5768975" cy="16319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gridSpan w:val="2"/>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t>图4-1   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5"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ajorEastAsia" w:hAnsiTheme="majorEastAsia" w:eastAsiaTheme="majorEastAsia" w:cstheme="majorEastAsia"/>
                <w:b/>
                <w:bCs/>
                <w:sz w:val="24"/>
                <w:szCs w:val="24"/>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drawing>
                <wp:inline distT="0" distB="0" distL="114300" distR="114300">
                  <wp:extent cx="2809240" cy="1703705"/>
                  <wp:effectExtent l="0" t="0" r="10160" b="3175"/>
                  <wp:docPr id="200" name="图片 200" descr="IMG_20210410_08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IMG_20210410_084023"/>
                          <pic:cNvPicPr>
                            <a:picLocks noChangeAspect="1"/>
                          </pic:cNvPicPr>
                        </pic:nvPicPr>
                        <pic:blipFill>
                          <a:blip r:embed="rId14"/>
                          <a:srcRect b="7957"/>
                          <a:stretch>
                            <a:fillRect/>
                          </a:stretch>
                        </pic:blipFill>
                        <pic:spPr>
                          <a:xfrm>
                            <a:off x="0" y="0"/>
                            <a:ext cx="2809240" cy="1703705"/>
                          </a:xfrm>
                          <a:prstGeom prst="rect">
                            <a:avLst/>
                          </a:prstGeom>
                        </pic:spPr>
                      </pic:pic>
                    </a:graphicData>
                  </a:graphic>
                </wp:inline>
              </w:drawing>
            </w:r>
          </w:p>
        </w:tc>
        <w:tc>
          <w:tcPr>
            <w:tcW w:w="4655"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ajorEastAsia" w:hAnsiTheme="majorEastAsia" w:eastAsiaTheme="majorEastAsia" w:cstheme="majorEastAsia"/>
                <w:b/>
                <w:bCs/>
                <w:sz w:val="24"/>
                <w:szCs w:val="24"/>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drawing>
                <wp:inline distT="0" distB="0" distL="114300" distR="114300">
                  <wp:extent cx="2809240" cy="1696085"/>
                  <wp:effectExtent l="0" t="0" r="10160" b="10795"/>
                  <wp:docPr id="199" name="图片 199" descr="43f100a777ab8e9e1f9f8b1e71e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43f100a777ab8e9e1f9f8b1e71e9857"/>
                          <pic:cNvPicPr>
                            <a:picLocks noChangeAspect="1"/>
                          </pic:cNvPicPr>
                        </pic:nvPicPr>
                        <pic:blipFill>
                          <a:blip r:embed="rId15"/>
                          <a:stretch>
                            <a:fillRect/>
                          </a:stretch>
                        </pic:blipFill>
                        <pic:spPr>
                          <a:xfrm>
                            <a:off x="0" y="0"/>
                            <a:ext cx="2809240" cy="16960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5"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Theme="majorEastAsia" w:hAnsiTheme="majorEastAsia" w:eastAsiaTheme="majorEastAsia" w:cstheme="majorEastAsia"/>
                <w:b/>
                <w:bCs/>
                <w:sz w:val="24"/>
                <w:szCs w:val="24"/>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t>图4-2   布袋除尘</w:t>
            </w:r>
          </w:p>
        </w:tc>
        <w:tc>
          <w:tcPr>
            <w:tcW w:w="4655"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ajorEastAsia" w:hAnsiTheme="majorEastAsia" w:eastAsiaTheme="majorEastAsia" w:cstheme="majorEastAsia"/>
                <w:b/>
                <w:bCs/>
                <w:sz w:val="24"/>
                <w:szCs w:val="24"/>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t>图4-3   脱硫装置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gridSpan w:val="2"/>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Theme="majorEastAsia" w:hAnsiTheme="majorEastAsia" w:eastAsiaTheme="majorEastAsia" w:cstheme="majorEastAsia"/>
                <w:b/>
                <w:bCs/>
                <w:sz w:val="21"/>
                <w:szCs w:val="21"/>
                <w:vertAlign w:val="baseline"/>
                <w:lang w:val="en-US" w:eastAsia="zh-CN"/>
              </w:rPr>
            </w:pPr>
            <w:r>
              <w:rPr>
                <w:rFonts w:hint="default" w:asciiTheme="majorEastAsia" w:hAnsiTheme="majorEastAsia" w:eastAsiaTheme="majorEastAsia" w:cstheme="majorEastAsia"/>
                <w:b/>
                <w:bCs/>
                <w:sz w:val="21"/>
                <w:szCs w:val="21"/>
                <w:vertAlign w:val="baseline"/>
                <w:lang w:val="en-US" w:eastAsia="zh-CN"/>
              </w:rPr>
              <w:drawing>
                <wp:inline distT="0" distB="0" distL="114300" distR="114300">
                  <wp:extent cx="5663565" cy="1699260"/>
                  <wp:effectExtent l="0" t="0" r="5715" b="7620"/>
                  <wp:docPr id="228" name="图片 228" descr="8d32c0f48a7ba9281a1b4164623cc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8d32c0f48a7ba9281a1b4164623cce9"/>
                          <pic:cNvPicPr>
                            <a:picLocks noChangeAspect="1"/>
                          </pic:cNvPicPr>
                        </pic:nvPicPr>
                        <pic:blipFill>
                          <a:blip r:embed="rId16"/>
                          <a:stretch>
                            <a:fillRect/>
                          </a:stretch>
                        </pic:blipFill>
                        <pic:spPr>
                          <a:xfrm>
                            <a:off x="0" y="0"/>
                            <a:ext cx="5663565" cy="16992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9310" w:type="dxa"/>
            <w:gridSpan w:val="2"/>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t>图4-4    布袋除尘器+脱硫+脱硝</w:t>
            </w:r>
          </w:p>
        </w:tc>
      </w:tr>
    </w:tbl>
    <w:p>
      <w:pPr>
        <w:pStyle w:val="9"/>
        <w:bidi w:val="0"/>
        <w:rPr>
          <w:rFonts w:ascii="Times New Roman" w:hAnsi="Times New Roman" w:eastAsia="宋体" w:cs="Times New Roman"/>
          <w:color w:val="auto"/>
          <w:szCs w:val="24"/>
          <w:highlight w:val="none"/>
          <w:lang w:eastAsia="zh-CN"/>
        </w:rPr>
      </w:pPr>
      <w:r>
        <w:rPr>
          <w:rFonts w:hint="eastAsia"/>
          <w:sz w:val="28"/>
          <w:szCs w:val="28"/>
          <w:lang w:val="en-US" w:eastAsia="zh-CN"/>
        </w:rPr>
        <w:t>4.1.2.2</w:t>
      </w:r>
      <w:r>
        <w:rPr>
          <w:rFonts w:hint="eastAsia"/>
          <w:sz w:val="28"/>
          <w:szCs w:val="28"/>
          <w:lang w:eastAsia="zh-CN"/>
        </w:rPr>
        <w:t>输煤系统粉尘</w:t>
      </w:r>
    </w:p>
    <w:p>
      <w:pPr>
        <w:pStyle w:val="4"/>
        <w:spacing w:after="0" w:line="360" w:lineRule="auto"/>
        <w:ind w:left="0" w:leftChars="0" w:firstLine="48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热源厂使用的燃煤从周边地区经公路由箱式密闭汽车直接运至厂内的储煤棚，装卸、储存、输送过程会产生粉尘，</w:t>
      </w:r>
    </w:p>
    <w:p>
      <w:pPr>
        <w:pStyle w:val="4"/>
        <w:spacing w:after="0" w:line="360" w:lineRule="auto"/>
        <w:ind w:left="0" w:leftChars="0" w:firstLine="480"/>
        <w:rPr>
          <w:rFonts w:ascii="Times New Roman" w:hAnsi="Times New Roman" w:eastAsia="宋体" w:cs="Times New Roman"/>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治理措施：来煤卸车时采用洒水抑尘，原料煤由储煤棚采用密闭的皮带输送系统，采用传送带自储煤棚中给锅炉供煤输煤。</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2"/>
        <w:gridCol w:w="4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2" w:type="dxa"/>
            <w:vAlign w:val="center"/>
          </w:tcPr>
          <w:p>
            <w:pPr>
              <w:pStyle w:val="1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hint="eastAsia" w:asciiTheme="majorEastAsia" w:hAnsiTheme="majorEastAsia" w:eastAsiaTheme="majorEastAsia" w:cstheme="majorEastAsia"/>
                <w:b/>
                <w:bCs/>
                <w:sz w:val="21"/>
                <w:szCs w:val="21"/>
                <w:vertAlign w:val="baseline"/>
                <w:lang w:eastAsia="zh-CN"/>
              </w:rPr>
            </w:pPr>
            <w:r>
              <w:rPr>
                <w:rFonts w:hint="eastAsia" w:asciiTheme="majorEastAsia" w:hAnsiTheme="majorEastAsia" w:eastAsiaTheme="majorEastAsia" w:cstheme="majorEastAsia"/>
                <w:b/>
                <w:bCs/>
                <w:sz w:val="21"/>
                <w:szCs w:val="21"/>
                <w:vertAlign w:val="baseline"/>
                <w:lang w:eastAsia="zh-CN"/>
              </w:rPr>
              <w:drawing>
                <wp:inline distT="0" distB="0" distL="114300" distR="114300">
                  <wp:extent cx="2757170" cy="1669415"/>
                  <wp:effectExtent l="0" t="0" r="1270" b="6985"/>
                  <wp:docPr id="222" name="图片 222" descr="e718fc16c4908c0d1a11a3ee4e9c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e718fc16c4908c0d1a11a3ee4e9ce70"/>
                          <pic:cNvPicPr>
                            <a:picLocks noChangeAspect="1"/>
                          </pic:cNvPicPr>
                        </pic:nvPicPr>
                        <pic:blipFill>
                          <a:blip r:embed="rId17"/>
                          <a:stretch>
                            <a:fillRect/>
                          </a:stretch>
                        </pic:blipFill>
                        <pic:spPr>
                          <a:xfrm>
                            <a:off x="0" y="0"/>
                            <a:ext cx="2757170" cy="1669415"/>
                          </a:xfrm>
                          <a:prstGeom prst="rect">
                            <a:avLst/>
                          </a:prstGeom>
                        </pic:spPr>
                      </pic:pic>
                    </a:graphicData>
                  </a:graphic>
                </wp:inline>
              </w:drawing>
            </w:r>
          </w:p>
        </w:tc>
        <w:tc>
          <w:tcPr>
            <w:tcW w:w="4828" w:type="dxa"/>
            <w:vAlign w:val="center"/>
          </w:tcPr>
          <w:p>
            <w:pPr>
              <w:pStyle w:val="1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both"/>
              <w:textAlignment w:val="auto"/>
              <w:rPr>
                <w:rFonts w:hint="eastAsia" w:asciiTheme="majorEastAsia" w:hAnsiTheme="majorEastAsia" w:eastAsiaTheme="majorEastAsia" w:cstheme="majorEastAsia"/>
                <w:b/>
                <w:bCs/>
                <w:sz w:val="21"/>
                <w:szCs w:val="21"/>
                <w:vertAlign w:val="baseline"/>
                <w:lang w:eastAsia="zh-CN"/>
              </w:rPr>
            </w:pPr>
            <w:r>
              <w:rPr>
                <w:rFonts w:hint="eastAsia" w:asciiTheme="majorEastAsia" w:hAnsiTheme="majorEastAsia" w:eastAsiaTheme="majorEastAsia" w:cstheme="majorEastAsia"/>
                <w:b/>
                <w:bCs/>
                <w:sz w:val="21"/>
                <w:szCs w:val="21"/>
                <w:vertAlign w:val="baseline"/>
                <w:lang w:eastAsia="zh-CN"/>
              </w:rPr>
              <w:drawing>
                <wp:inline distT="0" distB="0" distL="114300" distR="114300">
                  <wp:extent cx="2931795" cy="1687830"/>
                  <wp:effectExtent l="0" t="0" r="9525" b="3810"/>
                  <wp:docPr id="239" name="图片 239" descr="1386a1e84029b7c795a29837a606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1386a1e84029b7c795a29837a606060"/>
                          <pic:cNvPicPr>
                            <a:picLocks noChangeAspect="1"/>
                          </pic:cNvPicPr>
                        </pic:nvPicPr>
                        <pic:blipFill>
                          <a:blip r:embed="rId18"/>
                          <a:srcRect l="1607" r="6211"/>
                          <a:stretch>
                            <a:fillRect/>
                          </a:stretch>
                        </pic:blipFill>
                        <pic:spPr>
                          <a:xfrm>
                            <a:off x="0" y="0"/>
                            <a:ext cx="2931795" cy="16878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82" w:type="dxa"/>
            <w:vAlign w:val="center"/>
          </w:tcPr>
          <w:p>
            <w:pPr>
              <w:pStyle w:val="1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4"/>
                <w:szCs w:val="24"/>
                <w:vertAlign w:val="baseline"/>
                <w:lang w:eastAsia="zh-CN"/>
              </w:rPr>
              <w:t>图</w:t>
            </w:r>
            <w:r>
              <w:rPr>
                <w:rFonts w:hint="eastAsia" w:asciiTheme="majorEastAsia" w:hAnsiTheme="majorEastAsia" w:eastAsiaTheme="majorEastAsia" w:cstheme="majorEastAsia"/>
                <w:b/>
                <w:bCs/>
                <w:sz w:val="24"/>
                <w:szCs w:val="24"/>
                <w:vertAlign w:val="baseline"/>
                <w:lang w:val="en-US" w:eastAsia="zh-CN"/>
              </w:rPr>
              <w:t>4-5   密闭的皮带输送系统</w:t>
            </w:r>
          </w:p>
        </w:tc>
        <w:tc>
          <w:tcPr>
            <w:tcW w:w="4828" w:type="dxa"/>
            <w:vAlign w:val="center"/>
          </w:tcPr>
          <w:p>
            <w:pPr>
              <w:pStyle w:val="1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ajorEastAsia" w:hAnsiTheme="majorEastAsia" w:eastAsiaTheme="majorEastAsia" w:cstheme="majorEastAsia"/>
                <w:b/>
                <w:bCs/>
                <w:color w:val="0000FF"/>
                <w:sz w:val="21"/>
                <w:szCs w:val="21"/>
                <w:highlight w:val="green"/>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t>图4-6   储煤棚</w:t>
            </w:r>
          </w:p>
        </w:tc>
      </w:tr>
    </w:tbl>
    <w:p>
      <w:pPr>
        <w:pStyle w:val="9"/>
        <w:bidi w:val="0"/>
        <w:rPr>
          <w:rFonts w:hint="default"/>
          <w:sz w:val="28"/>
          <w:szCs w:val="28"/>
          <w:lang w:val="en-US" w:eastAsia="zh-CN"/>
        </w:rPr>
      </w:pPr>
      <w:r>
        <w:rPr>
          <w:rFonts w:hint="eastAsia"/>
          <w:sz w:val="28"/>
          <w:szCs w:val="28"/>
          <w:lang w:val="en-US" w:eastAsia="zh-CN"/>
        </w:rPr>
        <w:t>4.1.2.3原煤破碎、筛分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color w:val="auto"/>
          <w:kern w:val="2"/>
          <w:sz w:val="24"/>
          <w:szCs w:val="24"/>
          <w:highlight w:val="none"/>
          <w:lang w:val="en-US" w:eastAsia="zh-CN" w:bidi="ar-SA"/>
        </w:rPr>
        <w:t>热源厂部分购进的原煤粒径较大，需提前进行破碎。</w:t>
      </w:r>
    </w:p>
    <w:p>
      <w:pPr>
        <w:pStyle w:val="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sz w:val="24"/>
          <w:szCs w:val="24"/>
          <w:lang w:val="en-US" w:eastAsia="zh-CN"/>
        </w:rPr>
        <w:t>治理措施：</w:t>
      </w:r>
      <w:r>
        <w:rPr>
          <w:rFonts w:hint="eastAsia" w:asciiTheme="minorEastAsia" w:hAnsiTheme="minorEastAsia" w:eastAsiaTheme="minorEastAsia" w:cstheme="minorEastAsia"/>
          <w:color w:val="auto"/>
          <w:sz w:val="24"/>
          <w:szCs w:val="24"/>
          <w:highlight w:val="none"/>
          <w:lang w:eastAsia="zh-CN"/>
        </w:rPr>
        <w:t>原煤的破碎和筛分在全封闭的碎煤机室进行，碎煤机室位于储煤棚内东北角。</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jc w:val="center"/>
              <w:textAlignment w:val="auto"/>
              <w:rPr>
                <w:rFonts w:hint="default" w:asciiTheme="minorEastAsia" w:hAnsiTheme="minorEastAsia" w:eastAsiaTheme="minorEastAsia" w:cstheme="minorEastAsia"/>
                <w:color w:val="auto"/>
                <w:sz w:val="24"/>
                <w:szCs w:val="24"/>
                <w:highlight w:val="none"/>
                <w:vertAlign w:val="baseline"/>
                <w:lang w:val="en-US" w:eastAsia="zh-CN"/>
              </w:rPr>
            </w:pPr>
            <w:r>
              <w:rPr>
                <w:rFonts w:hint="eastAsia" w:asciiTheme="majorEastAsia" w:hAnsiTheme="majorEastAsia" w:eastAsiaTheme="majorEastAsia" w:cstheme="majorEastAsia"/>
                <w:b/>
                <w:bCs/>
                <w:sz w:val="21"/>
                <w:szCs w:val="21"/>
                <w:vertAlign w:val="baseline"/>
                <w:lang w:eastAsia="zh-CN"/>
              </w:rPr>
              <w:drawing>
                <wp:inline distT="0" distB="0" distL="114300" distR="114300">
                  <wp:extent cx="4226560" cy="1753235"/>
                  <wp:effectExtent l="0" t="0" r="10160" b="14605"/>
                  <wp:docPr id="12" name="图片 12" descr="0d424b9965a85ad1c29f87055f1df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d424b9965a85ad1c29f87055f1dfd6"/>
                          <pic:cNvPicPr>
                            <a:picLocks noChangeAspect="1"/>
                          </pic:cNvPicPr>
                        </pic:nvPicPr>
                        <pic:blipFill>
                          <a:blip r:embed="rId19"/>
                          <a:stretch>
                            <a:fillRect/>
                          </a:stretch>
                        </pic:blipFill>
                        <pic:spPr>
                          <a:xfrm>
                            <a:off x="0" y="0"/>
                            <a:ext cx="4226560" cy="17532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jc w:val="center"/>
              <w:textAlignment w:val="auto"/>
              <w:rPr>
                <w:rFonts w:hint="default" w:asciiTheme="minorEastAsia" w:hAnsiTheme="minorEastAsia" w:eastAsiaTheme="minorEastAsia" w:cstheme="minorEastAsia"/>
                <w:color w:val="auto"/>
                <w:sz w:val="24"/>
                <w:szCs w:val="24"/>
                <w:highlight w:val="none"/>
                <w:vertAlign w:val="baseline"/>
                <w:lang w:val="en-US" w:eastAsia="zh-CN"/>
              </w:rPr>
            </w:pPr>
            <w:r>
              <w:rPr>
                <w:rFonts w:hint="eastAsia" w:asciiTheme="majorEastAsia" w:hAnsiTheme="majorEastAsia" w:eastAsiaTheme="majorEastAsia" w:cstheme="majorEastAsia"/>
                <w:b/>
                <w:bCs/>
                <w:sz w:val="24"/>
                <w:szCs w:val="24"/>
                <w:vertAlign w:val="baseline"/>
                <w:lang w:eastAsia="zh-CN"/>
              </w:rPr>
              <w:t>图</w:t>
            </w:r>
            <w:r>
              <w:rPr>
                <w:rFonts w:hint="eastAsia" w:asciiTheme="majorEastAsia" w:hAnsiTheme="majorEastAsia" w:eastAsiaTheme="majorEastAsia" w:cstheme="majorEastAsia"/>
                <w:b/>
                <w:bCs/>
                <w:sz w:val="24"/>
                <w:szCs w:val="24"/>
                <w:vertAlign w:val="baseline"/>
                <w:lang w:val="en-US" w:eastAsia="zh-CN"/>
              </w:rPr>
              <w:t>4-7   碎煤机室</w:t>
            </w:r>
          </w:p>
        </w:tc>
      </w:tr>
    </w:tbl>
    <w:p>
      <w:pPr>
        <w:pStyle w:val="9"/>
        <w:bidi w:val="0"/>
        <w:rPr>
          <w:rFonts w:hint="eastAsia" w:asciiTheme="majorEastAsia" w:hAnsiTheme="majorEastAsia" w:eastAsiaTheme="majorEastAsia" w:cstheme="majorEastAsia"/>
          <w:b/>
          <w:bCs/>
          <w:color w:val="auto"/>
          <w:szCs w:val="28"/>
          <w:highlight w:val="none"/>
          <w:lang w:eastAsia="zh-CN"/>
        </w:rPr>
      </w:pPr>
      <w:r>
        <w:rPr>
          <w:rFonts w:hint="eastAsia"/>
          <w:sz w:val="28"/>
          <w:szCs w:val="28"/>
          <w:lang w:val="en-US" w:eastAsia="zh-CN"/>
        </w:rPr>
        <w:t>4.1.2.4</w:t>
      </w:r>
      <w:r>
        <w:rPr>
          <w:rFonts w:hint="eastAsia"/>
          <w:sz w:val="28"/>
          <w:szCs w:val="28"/>
          <w:lang w:eastAsia="zh-CN"/>
        </w:rPr>
        <w:t>除渣系统、除灰系统产生的粉尘</w:t>
      </w:r>
    </w:p>
    <w:p>
      <w:pPr>
        <w:pStyle w:val="4"/>
        <w:spacing w:after="0" w:line="360" w:lineRule="auto"/>
        <w:ind w:left="0" w:leftChars="0" w:firstLine="480"/>
        <w:rPr>
          <w:rFonts w:hint="eastAsia" w:asciiTheme="minorEastAsia" w:hAnsi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锅炉</w:t>
      </w:r>
      <w:r>
        <w:rPr>
          <w:rFonts w:hint="eastAsia" w:asciiTheme="minorEastAsia" w:hAnsiTheme="minorEastAsia" w:cstheme="minorEastAsia"/>
          <w:color w:val="auto"/>
          <w:sz w:val="24"/>
          <w:szCs w:val="24"/>
          <w:highlight w:val="none"/>
          <w:lang w:eastAsia="zh-CN"/>
        </w:rPr>
        <w:t>运行过程产生炉渣及布袋除尘器卸灰口产生的粉尘。</w:t>
      </w:r>
    </w:p>
    <w:p>
      <w:pPr>
        <w:pStyle w:val="4"/>
        <w:spacing w:after="0" w:line="360" w:lineRule="auto"/>
        <w:ind w:left="0" w:leftChars="0" w:firstLine="480"/>
        <w:rPr>
          <w:rFonts w:hint="eastAsia" w:asciiTheme="minorEastAsia" w:hAnsi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eastAsia="zh-CN"/>
        </w:rPr>
        <w:t>治理措施：锅炉炉渣经人工清运至储灰库暂存。锅炉产生的灰尘经过除尘器后通过小仓泵，通过管道气力输送至储灰库，储灰库采用全封闭结构，定期洒水抑尘。</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vAlign w:val="center"/>
          </w:tcPr>
          <w:p>
            <w:pPr>
              <w:pStyle w:val="1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ajorEastAsia" w:hAnsiTheme="majorEastAsia" w:eastAsiaTheme="majorEastAsia" w:cstheme="majorEastAsia"/>
                <w:b/>
                <w:bCs/>
                <w:sz w:val="21"/>
                <w:szCs w:val="21"/>
                <w:vertAlign w:val="baseline"/>
                <w:lang w:eastAsia="zh-CN"/>
              </w:rPr>
            </w:pPr>
            <w:r>
              <w:rPr>
                <w:sz w:val="24"/>
              </w:rPr>
              <mc:AlternateContent>
                <mc:Choice Requires="wpg">
                  <w:drawing>
                    <wp:anchor distT="0" distB="0" distL="114300" distR="114300" simplePos="0" relativeHeight="251700224" behindDoc="0" locked="0" layoutInCell="1" allowOverlap="1">
                      <wp:simplePos x="0" y="0"/>
                      <wp:positionH relativeFrom="column">
                        <wp:posOffset>3035935</wp:posOffset>
                      </wp:positionH>
                      <wp:positionV relativeFrom="paragraph">
                        <wp:posOffset>1221740</wp:posOffset>
                      </wp:positionV>
                      <wp:extent cx="835025" cy="478155"/>
                      <wp:effectExtent l="0" t="0" r="0" b="12065"/>
                      <wp:wrapNone/>
                      <wp:docPr id="13" name="组合 13"/>
                      <wp:cNvGraphicFramePr/>
                      <a:graphic xmlns:a="http://schemas.openxmlformats.org/drawingml/2006/main">
                        <a:graphicData uri="http://schemas.microsoft.com/office/word/2010/wordprocessingGroup">
                          <wpg:wgp>
                            <wpg:cNvGrpSpPr/>
                            <wpg:grpSpPr>
                              <a:xfrm>
                                <a:off x="0" y="0"/>
                                <a:ext cx="835025" cy="478155"/>
                                <a:chOff x="9876" y="503055"/>
                                <a:chExt cx="1315" cy="753"/>
                              </a:xfrm>
                            </wpg:grpSpPr>
                            <wps:wsp>
                              <wps:cNvPr id="10" name="直接箭头连接符 10"/>
                              <wps:cNvCnPr/>
                              <wps:spPr>
                                <a:xfrm flipV="1">
                                  <a:off x="9876" y="503448"/>
                                  <a:ext cx="611" cy="360"/>
                                </a:xfrm>
                                <a:prstGeom prst="straightConnector1">
                                  <a:avLst/>
                                </a:prstGeom>
                                <a:ln w="31750">
                                  <a:solidFill>
                                    <a:srgbClr val="FF0000"/>
                                  </a:solidFill>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s:wsp>
                              <wps:cNvPr id="11" name="文本框 11"/>
                              <wps:cNvSpPr txBox="1"/>
                              <wps:spPr>
                                <a:xfrm>
                                  <a:off x="10079" y="503055"/>
                                  <a:ext cx="1113" cy="51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sz w:val="24"/>
                                        <w:szCs w:val="32"/>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22225">
                                          <w14:solidFill>
                                            <w14:schemeClr w14:val="accent2"/>
                                          </w14:solidFill>
                                          <w14:prstDash w14:val="solid"/>
                                          <w14:round/>
                                        </w14:textOutline>
                                        <w14:props3d w14:extrusionH="0" w14:contourW="0" w14:prstMaterial="clear"/>
                                      </w:rPr>
                                    </w:pPr>
                                    <w:r>
                                      <w:rPr>
                                        <w:rFonts w:hint="eastAsia"/>
                                        <w:color w:val="FF0000"/>
                                        <w:sz w:val="24"/>
                                        <w:szCs w:val="32"/>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22225">
                                          <w14:solidFill>
                                            <w14:schemeClr w14:val="accent2"/>
                                          </w14:solidFill>
                                          <w14:prstDash w14:val="solid"/>
                                          <w14:round/>
                                        </w14:textOutline>
                                        <w14:props3d w14:extrusionH="0" w14:contourW="0" w14:prstMaterial="clear"/>
                                      </w:rPr>
                                      <w:t>小仓泵</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39.05pt;margin-top:96.2pt;height:37.65pt;width:65.75pt;z-index:251700224;mso-width-relative:page;mso-height-relative:page;" coordorigin="9876,503055" coordsize="1315,753" o:gfxdata="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">
                      <o:lock v:ext="edit" aspectratio="f"/>
                      <v:shape id="_x0000_s1026" o:spid="_x0000_s1026" o:spt="32" type="#_x0000_t32" style="position:absolute;left:9876;top:503448;flip:y;height:360;width:611;" filled="f" stroked="t" coordsize="21600,21600" o:gfxdata="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FnZqrsAAADb&#10;AAAADwAAAAAAAAABACAAAAAiAAAAZHJzL2Rvd25yZXYueG1sUEsBAhQAFAAAAAgAh07iQDMvBZ47&#10;AAAAOQAAABAAAAAAAAAAAQAgAAAACgEAAGRycy9zaGFwZXhtbC54bWxQSwUGAAAAAAYABgBbAQAA&#10;tAMAAAAA&#10;">
                        <v:fill on="f" focussize="0,0"/>
                        <v:stroke weight="2.5pt" color="#FF0000 [3200]" miterlimit="8" joinstyle="miter" startarrow="block"/>
                        <v:imagedata o:title=""/>
                        <o:lock v:ext="edit" aspectratio="f"/>
                      </v:shape>
                      <v:shape id="_x0000_s1026" o:spid="_x0000_s1026" o:spt="202" type="#_x0000_t202" style="position:absolute;left:10079;top:503055;height:513;width:1113;" filled="f" stroked="f" coordsize="21600,21600" o:gfxdata="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aOwb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Theme="minorEastAsia"/>
                                  <w:color w:val="FF0000"/>
                                  <w:sz w:val="24"/>
                                  <w:szCs w:val="32"/>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22225">
                                    <w14:solidFill>
                                      <w14:schemeClr w14:val="accent2"/>
                                    </w14:solidFill>
                                    <w14:prstDash w14:val="solid"/>
                                    <w14:round/>
                                  </w14:textOutline>
                                  <w14:props3d w14:extrusionH="0" w14:contourW="0" w14:prstMaterial="clear"/>
                                </w:rPr>
                              </w:pPr>
                              <w:r>
                                <w:rPr>
                                  <w:rFonts w:hint="eastAsia"/>
                                  <w:color w:val="FF0000"/>
                                  <w:sz w:val="24"/>
                                  <w:szCs w:val="32"/>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22225">
                                    <w14:solidFill>
                                      <w14:schemeClr w14:val="accent2"/>
                                    </w14:solidFill>
                                    <w14:prstDash w14:val="solid"/>
                                    <w14:round/>
                                  </w14:textOutline>
                                  <w14:props3d w14:extrusionH="0" w14:contourW="0" w14:prstMaterial="clear"/>
                                </w:rPr>
                                <w:t>小仓泵</w:t>
                              </w:r>
                            </w:p>
                          </w:txbxContent>
                        </v:textbox>
                      </v:shape>
                    </v:group>
                  </w:pict>
                </mc:Fallback>
              </mc:AlternateContent>
            </w:r>
            <w:r>
              <w:rPr>
                <w:rFonts w:hint="eastAsia" w:asciiTheme="majorEastAsia" w:hAnsiTheme="majorEastAsia" w:eastAsiaTheme="majorEastAsia" w:cstheme="majorEastAsia"/>
                <w:b/>
                <w:bCs/>
                <w:sz w:val="24"/>
                <w:szCs w:val="24"/>
                <w:vertAlign w:val="baseline"/>
                <w:lang w:val="en-US" w:eastAsia="zh-CN"/>
              </w:rPr>
              <w:drawing>
                <wp:inline distT="0" distB="0" distL="114300" distR="114300">
                  <wp:extent cx="4145915" cy="1939925"/>
                  <wp:effectExtent l="0" t="0" r="14605" b="10795"/>
                  <wp:docPr id="8" name="图片 8" descr="IMG_20210410_08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10410_084023"/>
                          <pic:cNvPicPr>
                            <a:picLocks noChangeAspect="1"/>
                          </pic:cNvPicPr>
                        </pic:nvPicPr>
                        <pic:blipFill>
                          <a:blip r:embed="rId14"/>
                          <a:srcRect b="7957"/>
                          <a:stretch>
                            <a:fillRect/>
                          </a:stretch>
                        </pic:blipFill>
                        <pic:spPr>
                          <a:xfrm>
                            <a:off x="0" y="0"/>
                            <a:ext cx="4145915" cy="19399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vAlign w:val="center"/>
          </w:tcPr>
          <w:p>
            <w:pPr>
              <w:pStyle w:val="1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4"/>
                <w:szCs w:val="24"/>
                <w:vertAlign w:val="baseline"/>
                <w:lang w:eastAsia="zh-CN"/>
              </w:rPr>
              <w:t>图</w:t>
            </w:r>
            <w:r>
              <w:rPr>
                <w:rFonts w:hint="eastAsia" w:asciiTheme="majorEastAsia" w:hAnsiTheme="majorEastAsia" w:eastAsiaTheme="majorEastAsia" w:cstheme="majorEastAsia"/>
                <w:b/>
                <w:bCs/>
                <w:sz w:val="24"/>
                <w:szCs w:val="24"/>
                <w:vertAlign w:val="baseline"/>
                <w:lang w:val="en-US" w:eastAsia="zh-CN"/>
              </w:rPr>
              <w:t>4-8   布袋除尘器</w:t>
            </w:r>
          </w:p>
        </w:tc>
      </w:tr>
    </w:tbl>
    <w:p>
      <w:pPr>
        <w:pStyle w:val="9"/>
        <w:bidi w:val="0"/>
        <w:rPr>
          <w:rFonts w:ascii="Times New Roman" w:hAnsi="Times New Roman" w:eastAsia="宋体" w:cs="Times New Roman"/>
          <w:color w:val="auto"/>
          <w:szCs w:val="24"/>
          <w:highlight w:val="none"/>
          <w:lang w:eastAsia="zh-CN"/>
        </w:rPr>
      </w:pPr>
      <w:r>
        <w:rPr>
          <w:rFonts w:hint="eastAsia"/>
          <w:sz w:val="28"/>
          <w:szCs w:val="28"/>
          <w:lang w:val="en-US" w:eastAsia="zh-CN"/>
        </w:rPr>
        <w:t>4.1.2.5</w:t>
      </w:r>
      <w:r>
        <w:rPr>
          <w:rFonts w:hint="eastAsia"/>
          <w:sz w:val="28"/>
          <w:szCs w:val="28"/>
          <w:lang w:eastAsia="zh-CN"/>
        </w:rPr>
        <w:t>储灰库粉尘</w:t>
      </w:r>
    </w:p>
    <w:p>
      <w:pPr>
        <w:pStyle w:val="4"/>
        <w:spacing w:after="0" w:line="360" w:lineRule="auto"/>
        <w:ind w:left="0" w:leftChars="0" w:firstLine="48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color w:val="auto"/>
          <w:sz w:val="24"/>
          <w:szCs w:val="24"/>
          <w:highlight w:val="none"/>
          <w:lang w:eastAsia="zh-CN"/>
        </w:rPr>
        <w:t>储灰库</w:t>
      </w:r>
      <w:r>
        <w:rPr>
          <w:rFonts w:hint="eastAsia" w:asciiTheme="minorEastAsia" w:hAnsiTheme="minorEastAsia" w:eastAsiaTheme="minorEastAsia" w:cstheme="minorEastAsia"/>
          <w:color w:val="auto"/>
          <w:sz w:val="24"/>
          <w:szCs w:val="24"/>
          <w:highlight w:val="none"/>
          <w:lang w:eastAsia="zh-CN"/>
        </w:rPr>
        <w:t>装卸、储存产生的粉尘。</w:t>
      </w:r>
    </w:p>
    <w:p>
      <w:pPr>
        <w:pStyle w:val="4"/>
        <w:spacing w:after="0" w:line="360" w:lineRule="auto"/>
        <w:ind w:left="0" w:leftChars="0" w:firstLine="480"/>
        <w:rPr>
          <w:rFonts w:ascii="Times New Roman" w:hAnsi="Times New Roman" w:eastAsia="宋体" w:cs="Times New Roman"/>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治理措施：全封闭库并定时进行洒水抑尘，减少粉尘的产生。</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56"/>
        <w:gridCol w:w="46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pPr>
              <w:pStyle w:val="18"/>
              <w:ind w:left="0" w:leftChars="0" w:firstLine="0" w:firstLineChars="0"/>
              <w:rPr>
                <w:vertAlign w:val="baseline"/>
                <w:lang w:eastAsia="zh-CN"/>
              </w:rPr>
            </w:pPr>
            <w:r>
              <w:rPr>
                <w:vertAlign w:val="baseline"/>
                <w:lang w:eastAsia="zh-CN"/>
              </w:rPr>
              <w:drawing>
                <wp:inline distT="0" distB="0" distL="114300" distR="114300">
                  <wp:extent cx="2779395" cy="1736725"/>
                  <wp:effectExtent l="0" t="0" r="9525" b="635"/>
                  <wp:docPr id="201" name="图片 201" descr="f69604953704476033906ef9e3db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f69604953704476033906ef9e3db585"/>
                          <pic:cNvPicPr>
                            <a:picLocks noChangeAspect="1"/>
                          </pic:cNvPicPr>
                        </pic:nvPicPr>
                        <pic:blipFill>
                          <a:blip r:embed="rId20"/>
                          <a:stretch>
                            <a:fillRect/>
                          </a:stretch>
                        </pic:blipFill>
                        <pic:spPr>
                          <a:xfrm>
                            <a:off x="0" y="0"/>
                            <a:ext cx="2779395" cy="1736725"/>
                          </a:xfrm>
                          <a:prstGeom prst="rect">
                            <a:avLst/>
                          </a:prstGeom>
                        </pic:spPr>
                      </pic:pic>
                    </a:graphicData>
                  </a:graphic>
                </wp:inline>
              </w:drawing>
            </w:r>
          </w:p>
        </w:tc>
        <w:tc>
          <w:tcPr>
            <w:tcW w:w="4654" w:type="dxa"/>
          </w:tcPr>
          <w:p>
            <w:pPr>
              <w:pStyle w:val="18"/>
              <w:ind w:left="0" w:leftChars="0" w:firstLine="0" w:firstLineChars="0"/>
              <w:rPr>
                <w:vertAlign w:val="baseline"/>
                <w:lang w:eastAsia="zh-CN"/>
              </w:rPr>
            </w:pPr>
            <w:r>
              <w:rPr>
                <w:vertAlign w:val="baseline"/>
                <w:lang w:eastAsia="zh-CN"/>
              </w:rPr>
              <w:drawing>
                <wp:inline distT="0" distB="0" distL="114300" distR="114300">
                  <wp:extent cx="2800350" cy="1757680"/>
                  <wp:effectExtent l="0" t="0" r="3810" b="10160"/>
                  <wp:docPr id="241" name="图片 241" descr="31de9f83a0daab72454d372ff3c2f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31de9f83a0daab72454d372ff3c2f8e"/>
                          <pic:cNvPicPr>
                            <a:picLocks noChangeAspect="1"/>
                          </pic:cNvPicPr>
                        </pic:nvPicPr>
                        <pic:blipFill>
                          <a:blip r:embed="rId21"/>
                          <a:stretch>
                            <a:fillRect/>
                          </a:stretch>
                        </pic:blipFill>
                        <pic:spPr>
                          <a:xfrm>
                            <a:off x="0" y="0"/>
                            <a:ext cx="2800350" cy="17576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gridSpan w:val="2"/>
          </w:tcPr>
          <w:p>
            <w:pPr>
              <w:pStyle w:val="18"/>
              <w:jc w:val="center"/>
              <w:rPr>
                <w:vertAlign w:val="baseline"/>
                <w:lang w:eastAsia="zh-CN"/>
              </w:rPr>
            </w:pPr>
            <w:r>
              <w:rPr>
                <w:rFonts w:hint="eastAsia" w:asciiTheme="majorEastAsia" w:hAnsiTheme="majorEastAsia" w:eastAsiaTheme="majorEastAsia" w:cstheme="majorEastAsia"/>
                <w:b/>
                <w:bCs/>
                <w:sz w:val="24"/>
                <w:szCs w:val="24"/>
                <w:vertAlign w:val="baseline"/>
                <w:lang w:eastAsia="zh-CN"/>
              </w:rPr>
              <w:t>图</w:t>
            </w:r>
            <w:r>
              <w:rPr>
                <w:rFonts w:hint="eastAsia" w:asciiTheme="majorEastAsia" w:hAnsiTheme="majorEastAsia" w:eastAsiaTheme="majorEastAsia" w:cstheme="majorEastAsia"/>
                <w:b/>
                <w:bCs/>
                <w:sz w:val="24"/>
                <w:szCs w:val="24"/>
                <w:vertAlign w:val="baseline"/>
                <w:lang w:val="en-US" w:eastAsia="zh-CN"/>
              </w:rPr>
              <w:t>4-9   储灰库</w:t>
            </w:r>
          </w:p>
        </w:tc>
      </w:tr>
    </w:tbl>
    <w:p>
      <w:pPr>
        <w:pStyle w:val="9"/>
        <w:bidi w:val="0"/>
        <w:rPr>
          <w:rFonts w:ascii="Times New Roman" w:hAnsi="Times New Roman" w:eastAsia="宋体" w:cs="Times New Roman"/>
          <w:color w:val="auto"/>
          <w:szCs w:val="24"/>
          <w:highlight w:val="none"/>
          <w:lang w:eastAsia="zh-CN"/>
        </w:rPr>
      </w:pPr>
      <w:r>
        <w:rPr>
          <w:rFonts w:hint="eastAsia"/>
          <w:sz w:val="28"/>
          <w:szCs w:val="28"/>
          <w:lang w:val="en-US" w:eastAsia="zh-CN"/>
        </w:rPr>
        <w:t>4.1.2.6</w:t>
      </w:r>
      <w:r>
        <w:rPr>
          <w:rFonts w:hint="eastAsia"/>
          <w:sz w:val="28"/>
          <w:szCs w:val="28"/>
          <w:lang w:eastAsia="zh-CN"/>
        </w:rPr>
        <w:t>生石灰无组织粉尘</w:t>
      </w:r>
    </w:p>
    <w:p>
      <w:pPr>
        <w:pStyle w:val="4"/>
        <w:spacing w:after="0" w:line="360" w:lineRule="auto"/>
        <w:ind w:left="0" w:leftChars="0" w:firstLine="48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生石灰</w:t>
      </w:r>
      <w:r>
        <w:rPr>
          <w:rFonts w:hint="eastAsia" w:asciiTheme="minorEastAsia" w:hAnsiTheme="minorEastAsia" w:cstheme="minorEastAsia"/>
          <w:color w:val="auto"/>
          <w:sz w:val="24"/>
          <w:szCs w:val="24"/>
          <w:highlight w:val="none"/>
          <w:lang w:eastAsia="zh-CN"/>
        </w:rPr>
        <w:t>和氢氧化钠存于</w:t>
      </w:r>
      <w:r>
        <w:rPr>
          <w:rFonts w:hint="eastAsia" w:asciiTheme="minorEastAsia" w:hAnsiTheme="minorEastAsia" w:eastAsiaTheme="minorEastAsia" w:cstheme="minorEastAsia"/>
          <w:color w:val="auto"/>
          <w:sz w:val="24"/>
          <w:szCs w:val="24"/>
          <w:highlight w:val="none"/>
          <w:lang w:eastAsia="zh-CN"/>
        </w:rPr>
        <w:t>石灰石</w:t>
      </w:r>
      <w:r>
        <w:rPr>
          <w:rFonts w:hint="eastAsia" w:asciiTheme="minorEastAsia" w:hAnsiTheme="minorEastAsia" w:cstheme="minorEastAsia"/>
          <w:color w:val="auto"/>
          <w:sz w:val="24"/>
          <w:szCs w:val="24"/>
          <w:highlight w:val="none"/>
          <w:lang w:eastAsia="zh-CN"/>
        </w:rPr>
        <w:t>库</w:t>
      </w:r>
      <w:r>
        <w:rPr>
          <w:rFonts w:hint="eastAsia" w:asciiTheme="minorEastAsia" w:hAnsiTheme="minorEastAsia" w:eastAsiaTheme="minorEastAsia" w:cstheme="minorEastAsia"/>
          <w:color w:val="auto"/>
          <w:sz w:val="24"/>
          <w:szCs w:val="24"/>
          <w:highlight w:val="none"/>
          <w:lang w:eastAsia="zh-CN"/>
        </w:rPr>
        <w:t>。</w:t>
      </w:r>
    </w:p>
    <w:p>
      <w:pPr>
        <w:pStyle w:val="4"/>
        <w:spacing w:after="0" w:line="360" w:lineRule="auto"/>
        <w:ind w:left="0" w:leftChars="0" w:firstLine="480"/>
        <w:rPr>
          <w:rFonts w:ascii="Times New Roman" w:hAnsi="Times New Roman" w:eastAsia="宋体" w:cs="Times New Roman"/>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治理措施：石灰石库为全封闭结构，</w:t>
      </w:r>
      <w:r>
        <w:rPr>
          <w:rFonts w:hint="eastAsia" w:asciiTheme="minorEastAsia" w:hAnsiTheme="minorEastAsia" w:cstheme="minorEastAsia"/>
          <w:color w:val="auto"/>
          <w:sz w:val="24"/>
          <w:szCs w:val="24"/>
          <w:highlight w:val="none"/>
          <w:lang w:eastAsia="zh-CN"/>
        </w:rPr>
        <w:t>生石灰采用密闭罐车运输，</w:t>
      </w:r>
      <w:r>
        <w:rPr>
          <w:rFonts w:hint="eastAsia" w:asciiTheme="minorEastAsia" w:hAnsiTheme="minorEastAsia" w:eastAsiaTheme="minorEastAsia" w:cstheme="minorEastAsia"/>
          <w:color w:val="auto"/>
          <w:sz w:val="24"/>
          <w:szCs w:val="24"/>
          <w:highlight w:val="none"/>
          <w:lang w:eastAsia="zh-CN"/>
        </w:rPr>
        <w:t>加料斗和转运点采用全封闭式，以便控制在转运过程中外溢，整个输送过程在密闭状态下进行。</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08"/>
        <w:gridCol w:w="4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5" w:type="dxa"/>
          </w:tcPr>
          <w:p>
            <w:pPr>
              <w:pStyle w:val="18"/>
              <w:ind w:left="0" w:leftChars="0" w:firstLine="0" w:firstLineChars="0"/>
              <w:rPr>
                <w:vertAlign w:val="baseline"/>
                <w:lang w:eastAsia="zh-CN"/>
              </w:rPr>
            </w:pPr>
            <w:r>
              <w:rPr>
                <w:vertAlign w:val="baseline"/>
                <w:lang w:eastAsia="zh-CN"/>
              </w:rPr>
              <w:drawing>
                <wp:inline distT="0" distB="0" distL="114300" distR="114300">
                  <wp:extent cx="2809240" cy="1954530"/>
                  <wp:effectExtent l="0" t="0" r="10160" b="11430"/>
                  <wp:docPr id="197" name="图片 197" descr="9ede95897e2a993a178f3f02f7fdb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9ede95897e2a993a178f3f02f7fdbc2"/>
                          <pic:cNvPicPr>
                            <a:picLocks noChangeAspect="1"/>
                          </pic:cNvPicPr>
                        </pic:nvPicPr>
                        <pic:blipFill>
                          <a:blip r:embed="rId22"/>
                          <a:srcRect b="38186"/>
                          <a:stretch>
                            <a:fillRect/>
                          </a:stretch>
                        </pic:blipFill>
                        <pic:spPr>
                          <a:xfrm>
                            <a:off x="0" y="0"/>
                            <a:ext cx="2809240" cy="1954530"/>
                          </a:xfrm>
                          <a:prstGeom prst="rect">
                            <a:avLst/>
                          </a:prstGeom>
                        </pic:spPr>
                      </pic:pic>
                    </a:graphicData>
                  </a:graphic>
                </wp:inline>
              </w:drawing>
            </w:r>
          </w:p>
        </w:tc>
        <w:tc>
          <w:tcPr>
            <w:tcW w:w="4655" w:type="dxa"/>
          </w:tcPr>
          <w:p>
            <w:pPr>
              <w:pStyle w:val="18"/>
              <w:ind w:left="0" w:leftChars="0" w:firstLine="0" w:firstLineChars="0"/>
              <w:rPr>
                <w:vertAlign w:val="baseline"/>
                <w:lang w:eastAsia="zh-CN"/>
              </w:rPr>
            </w:pPr>
            <w:r>
              <w:rPr>
                <w:vertAlign w:val="baseline"/>
                <w:lang w:eastAsia="zh-CN"/>
              </w:rPr>
              <w:drawing>
                <wp:inline distT="0" distB="0" distL="114300" distR="114300">
                  <wp:extent cx="2877185" cy="1945640"/>
                  <wp:effectExtent l="0" t="0" r="3175" b="5080"/>
                  <wp:docPr id="198" name="图片 198" descr="8ab3de8ff290102b8e7a003a062b5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8ab3de8ff290102b8e7a003a062b5a8"/>
                          <pic:cNvPicPr>
                            <a:picLocks noChangeAspect="1"/>
                          </pic:cNvPicPr>
                        </pic:nvPicPr>
                        <pic:blipFill>
                          <a:blip r:embed="rId23"/>
                          <a:stretch>
                            <a:fillRect/>
                          </a:stretch>
                        </pic:blipFill>
                        <pic:spPr>
                          <a:xfrm>
                            <a:off x="0" y="0"/>
                            <a:ext cx="2877185" cy="19456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5" w:type="dxa"/>
          </w:tcPr>
          <w:p>
            <w:pPr>
              <w:pStyle w:val="18"/>
              <w:ind w:left="0" w:leftChars="0" w:firstLine="0" w:firstLineChars="0"/>
              <w:jc w:val="center"/>
              <w:rPr>
                <w:sz w:val="24"/>
                <w:szCs w:val="24"/>
                <w:vertAlign w:val="baseline"/>
                <w:lang w:eastAsia="zh-CN"/>
              </w:rPr>
            </w:pPr>
            <w:r>
              <w:rPr>
                <w:rFonts w:hint="eastAsia" w:asciiTheme="majorEastAsia" w:hAnsiTheme="majorEastAsia" w:eastAsiaTheme="majorEastAsia" w:cstheme="majorEastAsia"/>
                <w:b/>
                <w:bCs/>
                <w:sz w:val="24"/>
                <w:szCs w:val="24"/>
                <w:vertAlign w:val="baseline"/>
                <w:lang w:eastAsia="zh-CN"/>
              </w:rPr>
              <w:t>图</w:t>
            </w:r>
            <w:r>
              <w:rPr>
                <w:rFonts w:hint="eastAsia" w:asciiTheme="majorEastAsia" w:hAnsiTheme="majorEastAsia" w:eastAsiaTheme="majorEastAsia" w:cstheme="majorEastAsia"/>
                <w:b/>
                <w:bCs/>
                <w:sz w:val="24"/>
                <w:szCs w:val="24"/>
                <w:vertAlign w:val="baseline"/>
                <w:lang w:val="en-US" w:eastAsia="zh-CN"/>
              </w:rPr>
              <w:t>4-10   石灰石库</w:t>
            </w:r>
          </w:p>
        </w:tc>
        <w:tc>
          <w:tcPr>
            <w:tcW w:w="4655" w:type="dxa"/>
          </w:tcPr>
          <w:p>
            <w:pPr>
              <w:pStyle w:val="18"/>
              <w:jc w:val="center"/>
              <w:rPr>
                <w:rFonts w:hint="default"/>
                <w:sz w:val="24"/>
                <w:szCs w:val="24"/>
                <w:vertAlign w:val="baseline"/>
                <w:lang w:val="en-US" w:eastAsia="zh-CN"/>
              </w:rPr>
            </w:pPr>
            <w:r>
              <w:rPr>
                <w:rFonts w:hint="eastAsia" w:asciiTheme="majorEastAsia" w:hAnsiTheme="majorEastAsia" w:eastAsiaTheme="majorEastAsia" w:cstheme="majorEastAsia"/>
                <w:b/>
                <w:bCs/>
                <w:sz w:val="24"/>
                <w:szCs w:val="24"/>
                <w:vertAlign w:val="baseline"/>
                <w:lang w:eastAsia="zh-CN"/>
              </w:rPr>
              <w:t>图</w:t>
            </w:r>
            <w:r>
              <w:rPr>
                <w:rFonts w:hint="eastAsia" w:asciiTheme="majorEastAsia" w:hAnsiTheme="majorEastAsia" w:eastAsiaTheme="majorEastAsia" w:cstheme="majorEastAsia"/>
                <w:b/>
                <w:bCs/>
                <w:sz w:val="24"/>
                <w:szCs w:val="24"/>
                <w:vertAlign w:val="baseline"/>
                <w:lang w:val="en-US" w:eastAsia="zh-CN"/>
              </w:rPr>
              <w:t>4-11  加料斗+转运点（全封闭）</w:t>
            </w:r>
          </w:p>
        </w:tc>
      </w:tr>
    </w:tbl>
    <w:p>
      <w:pPr>
        <w:pStyle w:val="9"/>
        <w:bidi w:val="0"/>
        <w:rPr>
          <w:rFonts w:ascii="Times New Roman" w:hAnsi="Times New Roman" w:eastAsia="宋体" w:cs="Times New Roman"/>
          <w:color w:val="auto"/>
          <w:szCs w:val="24"/>
          <w:highlight w:val="none"/>
          <w:lang w:eastAsia="zh-CN"/>
        </w:rPr>
      </w:pPr>
      <w:r>
        <w:rPr>
          <w:rFonts w:hint="eastAsia"/>
          <w:sz w:val="28"/>
          <w:szCs w:val="28"/>
          <w:lang w:val="en-US" w:eastAsia="zh-CN"/>
        </w:rPr>
        <w:t>4.1.2.7</w:t>
      </w:r>
      <w:r>
        <w:rPr>
          <w:rFonts w:hint="eastAsia"/>
          <w:sz w:val="28"/>
          <w:szCs w:val="28"/>
          <w:lang w:eastAsia="zh-CN"/>
        </w:rPr>
        <w:t>运输扬尘</w:t>
      </w:r>
    </w:p>
    <w:p>
      <w:pPr>
        <w:pStyle w:val="4"/>
        <w:spacing w:after="0" w:line="360" w:lineRule="auto"/>
        <w:ind w:left="0" w:leftChars="0" w:firstLine="48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粉煤灰运输过程产生扬尘；锅炉炉渣、脱硫石膏、燃煤由于粒径大，运输过程产生少量扬尘。</w:t>
      </w:r>
    </w:p>
    <w:p>
      <w:pPr>
        <w:pStyle w:val="4"/>
        <w:spacing w:after="0" w:line="360" w:lineRule="auto"/>
        <w:ind w:left="0" w:leftChars="0" w:firstLine="48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治理措施：运输车辆要用蓬布苫盖。车辆限制超载，不得沿途洒漏。粉煤灰运输采用密闭罐车，对进出厂的运输车辆定期冲洗，运输道路及时清扫减少运输过程粉尘产生。</w:t>
      </w:r>
    </w:p>
    <w:p>
      <w:pPr>
        <w:pStyle w:val="9"/>
        <w:bidi w:val="0"/>
        <w:rPr>
          <w:sz w:val="28"/>
          <w:szCs w:val="28"/>
          <w:lang w:eastAsia="zh-CN"/>
        </w:rPr>
      </w:pPr>
      <w:r>
        <w:rPr>
          <w:rFonts w:hint="eastAsia"/>
          <w:sz w:val="28"/>
          <w:szCs w:val="28"/>
          <w:lang w:val="en-US" w:eastAsia="zh-CN"/>
        </w:rPr>
        <w:t>4.1.2.8</w:t>
      </w:r>
      <w:r>
        <w:rPr>
          <w:rFonts w:hint="eastAsia"/>
          <w:sz w:val="28"/>
          <w:szCs w:val="28"/>
          <w:lang w:eastAsia="zh-CN"/>
        </w:rPr>
        <w:t>储煤棚粉尘</w:t>
      </w:r>
    </w:p>
    <w:p>
      <w:pPr>
        <w:pStyle w:val="4"/>
        <w:spacing w:after="0" w:line="360" w:lineRule="auto"/>
        <w:ind w:left="0" w:leftChars="0" w:firstLine="480"/>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项目储煤棚产生的粉尘。</w:t>
      </w:r>
    </w:p>
    <w:p>
      <w:pPr>
        <w:pStyle w:val="4"/>
        <w:spacing w:after="0" w:line="360" w:lineRule="auto"/>
        <w:ind w:left="0" w:leftChars="0" w:firstLine="480"/>
        <w:rPr>
          <w:rFonts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治理措施：</w:t>
      </w:r>
      <w:r>
        <w:rPr>
          <w:rFonts w:ascii="Times New Roman" w:hAnsi="Times New Roman" w:eastAsia="宋体" w:cs="Times New Roman"/>
          <w:color w:val="auto"/>
          <w:sz w:val="24"/>
          <w:szCs w:val="24"/>
          <w:highlight w:val="none"/>
          <w:lang w:eastAsia="zh-CN"/>
        </w:rPr>
        <w:t>储煤棚全部封闭结构</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lang w:eastAsia="zh-CN"/>
        </w:rPr>
        <w:t>采用洒水抑尘，</w:t>
      </w:r>
      <w:r>
        <w:rPr>
          <w:rFonts w:hint="eastAsia" w:ascii="Times New Roman" w:hAnsi="Times New Roman" w:eastAsia="宋体" w:cs="Times New Roman"/>
          <w:color w:val="auto"/>
          <w:sz w:val="24"/>
          <w:szCs w:val="24"/>
          <w:highlight w:val="none"/>
          <w:lang w:eastAsia="zh-CN"/>
        </w:rPr>
        <w:t>减少粉尘的产生量</w:t>
      </w:r>
      <w:r>
        <w:rPr>
          <w:rFonts w:ascii="Times New Roman" w:hAnsi="Times New Roman" w:eastAsia="宋体" w:cs="Times New Roman"/>
          <w:color w:val="auto"/>
          <w:sz w:val="24"/>
          <w:szCs w:val="24"/>
          <w:highlight w:val="none"/>
          <w:lang w:eastAsia="zh-CN"/>
        </w:rPr>
        <w:t>。</w:t>
      </w:r>
    </w:p>
    <w:p>
      <w:pPr>
        <w:pStyle w:val="9"/>
        <w:bidi w:val="0"/>
        <w:rPr>
          <w:rFonts w:ascii="Times New Roman" w:hAnsi="Times New Roman" w:eastAsia="宋体" w:cs="Times New Roman"/>
          <w:color w:val="auto"/>
          <w:szCs w:val="24"/>
          <w:highlight w:val="none"/>
          <w:lang w:eastAsia="zh-CN"/>
        </w:rPr>
      </w:pPr>
      <w:r>
        <w:rPr>
          <w:rFonts w:hint="eastAsia"/>
          <w:sz w:val="28"/>
          <w:szCs w:val="28"/>
          <w:lang w:val="en-US" w:eastAsia="zh-CN"/>
        </w:rPr>
        <w:t>4.1.2.9</w:t>
      </w:r>
      <w:r>
        <w:rPr>
          <w:rFonts w:hint="eastAsia"/>
          <w:sz w:val="28"/>
          <w:szCs w:val="28"/>
          <w:lang w:eastAsia="zh-CN"/>
        </w:rPr>
        <w:t>氨无组织排放</w:t>
      </w:r>
    </w:p>
    <w:p>
      <w:pPr>
        <w:pStyle w:val="4"/>
        <w:spacing w:after="0" w:line="360" w:lineRule="auto"/>
        <w:ind w:left="0" w:leftChars="0" w:firstLine="48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项目脱硝工艺使用尿素。</w:t>
      </w:r>
    </w:p>
    <w:p>
      <w:pPr>
        <w:pStyle w:val="4"/>
        <w:spacing w:after="0" w:line="360" w:lineRule="auto"/>
        <w:ind w:left="0" w:leftChars="0" w:firstLine="48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治理措施：尿素使用桶装于尿素储存间存放，正常使用工况下尿素在密闭溶解罐中溶解，在密闭储存罐中存储，经管道和输送泵输送亦为全封闭过程，因此尿素挥发产生的氨无组织排放对环境影响较小。</w:t>
      </w:r>
    </w:p>
    <w:p>
      <w:pPr>
        <w:pStyle w:val="8"/>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outlineLvl w:val="2"/>
        <w:rPr>
          <w:rFonts w:hint="eastAsia" w:asciiTheme="minorEastAsia" w:hAnsiTheme="minorEastAsia" w:eastAsiaTheme="minorEastAsia" w:cstheme="minorEastAsia"/>
          <w:b w:val="0"/>
          <w:color w:val="auto"/>
          <w:kern w:val="0"/>
          <w:sz w:val="24"/>
          <w:szCs w:val="24"/>
          <w:highlight w:val="none"/>
          <w:lang w:val="en-US" w:eastAsia="zh-CN" w:bidi="ar-SA"/>
        </w:rPr>
      </w:pPr>
      <w:bookmarkStart w:id="36" w:name="_Toc21068"/>
      <w:bookmarkStart w:id="37" w:name="_Toc3655"/>
      <w:bookmarkStart w:id="38" w:name="_Toc10551"/>
      <w:bookmarkStart w:id="39" w:name="_Toc19265"/>
      <w:bookmarkStart w:id="40" w:name="_Toc2354"/>
      <w:bookmarkStart w:id="41" w:name="_Toc17869"/>
      <w:bookmarkStart w:id="42" w:name="_Toc16413"/>
      <w:bookmarkStart w:id="43" w:name="_Toc31311"/>
      <w:bookmarkStart w:id="44" w:name="_Toc20545"/>
      <w:bookmarkStart w:id="45" w:name="_Toc17080"/>
      <w:bookmarkStart w:id="46" w:name="_Toc28257"/>
      <w:r>
        <w:rPr>
          <w:rFonts w:hint="eastAsia" w:asciiTheme="minorEastAsia" w:hAnsiTheme="minorEastAsia" w:eastAsiaTheme="minorEastAsia" w:cstheme="minorEastAsia"/>
          <w:b w:val="0"/>
          <w:color w:val="auto"/>
          <w:kern w:val="0"/>
          <w:sz w:val="24"/>
          <w:szCs w:val="24"/>
          <w:highlight w:val="none"/>
          <w:lang w:val="en-US" w:eastAsia="zh-CN" w:bidi="ar-SA"/>
        </w:rPr>
        <w:t>本项目废气产生及治理见表4-</w:t>
      </w:r>
      <w:r>
        <w:rPr>
          <w:rFonts w:hint="eastAsia" w:asciiTheme="minorEastAsia" w:hAnsiTheme="minorEastAsia" w:cstheme="minorEastAsia"/>
          <w:b w:val="0"/>
          <w:color w:val="auto"/>
          <w:kern w:val="0"/>
          <w:sz w:val="24"/>
          <w:szCs w:val="24"/>
          <w:highlight w:val="none"/>
          <w:lang w:val="en-US" w:eastAsia="zh-CN" w:bidi="ar-SA"/>
        </w:rPr>
        <w:t>1</w:t>
      </w:r>
      <w:r>
        <w:rPr>
          <w:rFonts w:hint="eastAsia" w:asciiTheme="minorEastAsia" w:hAnsiTheme="minorEastAsia" w:eastAsiaTheme="minorEastAsia" w:cstheme="minorEastAsia"/>
          <w:b w:val="0"/>
          <w:color w:val="auto"/>
          <w:kern w:val="0"/>
          <w:sz w:val="24"/>
          <w:szCs w:val="24"/>
          <w:highlight w:val="none"/>
          <w:lang w:val="en-US" w:eastAsia="zh-CN" w:bidi="ar-SA"/>
        </w:rPr>
        <w:t>所示。</w:t>
      </w:r>
      <w:bookmarkEnd w:id="36"/>
      <w:bookmarkEnd w:id="37"/>
      <w:bookmarkEnd w:id="38"/>
      <w:bookmarkEnd w:id="39"/>
      <w:bookmarkEnd w:id="40"/>
      <w:bookmarkEnd w:id="41"/>
      <w:bookmarkEnd w:id="42"/>
      <w:bookmarkEnd w:id="43"/>
      <w:bookmarkEnd w:id="44"/>
      <w:bookmarkEnd w:id="45"/>
      <w:bookmarkEnd w:id="46"/>
    </w:p>
    <w:p>
      <w:pPr>
        <w:jc w:val="center"/>
        <w:rPr>
          <w:rFonts w:hint="eastAsia" w:asciiTheme="majorEastAsia" w:hAnsiTheme="majorEastAsia" w:eastAsiaTheme="majorEastAsia" w:cstheme="majorEastAsia"/>
          <w:color w:val="0000FF"/>
          <w:sz w:val="28"/>
          <w:szCs w:val="28"/>
          <w:lang w:val="en-US" w:eastAsia="zh-CN"/>
        </w:rPr>
      </w:pPr>
      <w:r>
        <w:rPr>
          <w:rFonts w:hint="eastAsia" w:asciiTheme="minorEastAsia" w:hAnsiTheme="minorEastAsia" w:eastAsiaTheme="minorEastAsia" w:cstheme="minorEastAsia"/>
          <w:b/>
          <w:bCs/>
          <w:color w:val="auto"/>
          <w:sz w:val="24"/>
          <w:szCs w:val="24"/>
          <w:lang w:val="en-US" w:eastAsia="zh-CN"/>
        </w:rPr>
        <w:t>表4-</w:t>
      </w:r>
      <w:r>
        <w:rPr>
          <w:rFonts w:hint="eastAsia" w:asciiTheme="minorEastAsia" w:hAnsiTheme="minorEastAsia" w:cstheme="minorEastAsia"/>
          <w:b/>
          <w:bCs/>
          <w:color w:val="auto"/>
          <w:sz w:val="24"/>
          <w:szCs w:val="24"/>
          <w:lang w:val="en-US" w:eastAsia="zh-CN"/>
        </w:rPr>
        <w:t>1</w:t>
      </w:r>
      <w:r>
        <w:rPr>
          <w:rFonts w:hint="eastAsia" w:asciiTheme="minorEastAsia" w:hAnsiTheme="minorEastAsia" w:eastAsiaTheme="minorEastAsia" w:cstheme="minorEastAsia"/>
          <w:b/>
          <w:bCs/>
          <w:color w:val="auto"/>
          <w:sz w:val="24"/>
          <w:szCs w:val="24"/>
          <w:lang w:val="en-US" w:eastAsia="zh-CN"/>
        </w:rPr>
        <w:t xml:space="preserve">   废气产生及治理措施一览表</w:t>
      </w:r>
    </w:p>
    <w:tbl>
      <w:tblPr>
        <w:tblStyle w:val="2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2399"/>
        <w:gridCol w:w="3540"/>
        <w:gridCol w:w="1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pct"/>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rPr>
              <w:t>废气名称</w:t>
            </w:r>
          </w:p>
        </w:tc>
        <w:tc>
          <w:tcPr>
            <w:tcW w:w="1289" w:type="pct"/>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rPr>
              <w:t>污染物种类</w:t>
            </w:r>
          </w:p>
        </w:tc>
        <w:tc>
          <w:tcPr>
            <w:tcW w:w="1902" w:type="pct"/>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rPr>
              <w:t>治理设施</w:t>
            </w:r>
          </w:p>
        </w:tc>
        <w:tc>
          <w:tcPr>
            <w:tcW w:w="759" w:type="pct"/>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rPr>
              <w:t>排放</w:t>
            </w:r>
            <w:r>
              <w:rPr>
                <w:rFonts w:hint="eastAsia" w:asciiTheme="minorEastAsia" w:hAnsiTheme="minorEastAsia" w:eastAsiaTheme="minorEastAsia" w:cstheme="minorEastAsia"/>
                <w:b/>
                <w:bCs/>
                <w:color w:val="auto"/>
                <w:sz w:val="24"/>
                <w:szCs w:val="24"/>
                <w:lang w:eastAsia="zh-CN"/>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pct"/>
            <w:vAlign w:val="center"/>
          </w:tcPr>
          <w:p>
            <w:pPr>
              <w:pStyle w:val="22"/>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锅炉烟气</w:t>
            </w:r>
          </w:p>
        </w:tc>
        <w:tc>
          <w:tcPr>
            <w:tcW w:w="1289" w:type="pct"/>
            <w:vAlign w:val="center"/>
          </w:tcPr>
          <w:p>
            <w:pPr>
              <w:pStyle w:val="22"/>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烟尘、二氧化硫、氮氧化物、林格曼黑度、汞及其化合物</w:t>
            </w:r>
          </w:p>
        </w:tc>
        <w:tc>
          <w:tcPr>
            <w:tcW w:w="1902" w:type="pct"/>
            <w:vAlign w:val="center"/>
          </w:tcPr>
          <w:p>
            <w:pPr>
              <w:pStyle w:val="22"/>
              <w:rPr>
                <w:rFonts w:hint="default"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设布袋除尘器+双碱法脱硫+脱硝处理。</w:t>
            </w:r>
          </w:p>
        </w:tc>
        <w:tc>
          <w:tcPr>
            <w:tcW w:w="759" w:type="pct"/>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default"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color w:val="auto"/>
                <w:kern w:val="2"/>
                <w:sz w:val="24"/>
                <w:szCs w:val="24"/>
                <w:highlight w:val="none"/>
                <w:lang w:val="en-US" w:eastAsia="zh-CN" w:bidi="ar-SA"/>
              </w:rPr>
              <w:t>通过1根35m高排气筒排放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pct"/>
            <w:vAlign w:val="center"/>
          </w:tcPr>
          <w:p>
            <w:pPr>
              <w:pStyle w:val="22"/>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原煤破碎和筛分</w:t>
            </w:r>
          </w:p>
        </w:tc>
        <w:tc>
          <w:tcPr>
            <w:tcW w:w="1289" w:type="pct"/>
            <w:vAlign w:val="center"/>
          </w:tcPr>
          <w:p>
            <w:pPr>
              <w:pStyle w:val="22"/>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颗粒物</w:t>
            </w:r>
          </w:p>
        </w:tc>
        <w:tc>
          <w:tcPr>
            <w:tcW w:w="1902" w:type="pct"/>
            <w:vAlign w:val="center"/>
          </w:tcPr>
          <w:p>
            <w:pPr>
              <w:pStyle w:val="22"/>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在全封闭碎煤机室进行</w:t>
            </w:r>
          </w:p>
        </w:tc>
        <w:tc>
          <w:tcPr>
            <w:tcW w:w="759" w:type="pct"/>
            <w:vMerge w:val="restart"/>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以无组织形式排放到大气环境中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输煤系统粉尘</w:t>
            </w:r>
          </w:p>
        </w:tc>
        <w:tc>
          <w:tcPr>
            <w:tcW w:w="1289"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颗粒物</w:t>
            </w:r>
          </w:p>
        </w:tc>
        <w:tc>
          <w:tcPr>
            <w:tcW w:w="1902"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全封闭输送带</w:t>
            </w:r>
          </w:p>
        </w:tc>
        <w:tc>
          <w:tcPr>
            <w:tcW w:w="759" w:type="pct"/>
            <w:vMerge w:val="continue"/>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pct"/>
            <w:vAlign w:val="center"/>
          </w:tcPr>
          <w:p>
            <w:pPr>
              <w:pStyle w:val="22"/>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除渣系统、除灰系统产生的粉尘</w:t>
            </w:r>
          </w:p>
        </w:tc>
        <w:tc>
          <w:tcPr>
            <w:tcW w:w="1289"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颗粒物</w:t>
            </w:r>
          </w:p>
        </w:tc>
        <w:tc>
          <w:tcPr>
            <w:tcW w:w="1902"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zh-CN"/>
              </w:rPr>
              <w:t>锅炉炉渣经人工清运至储灰库暂存，布袋除尘器除尘灰经小仓泵通过气力输送至储灰库暂存。</w:t>
            </w:r>
          </w:p>
        </w:tc>
        <w:tc>
          <w:tcPr>
            <w:tcW w:w="759" w:type="pct"/>
            <w:vMerge w:val="continue"/>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eastAsia="zh-CN"/>
              </w:rPr>
              <w:t>储灰库</w:t>
            </w:r>
          </w:p>
        </w:tc>
        <w:tc>
          <w:tcPr>
            <w:tcW w:w="1289"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颗粒物</w:t>
            </w:r>
          </w:p>
        </w:tc>
        <w:tc>
          <w:tcPr>
            <w:tcW w:w="1902"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全封闭库及洒水降尘</w:t>
            </w:r>
          </w:p>
        </w:tc>
        <w:tc>
          <w:tcPr>
            <w:tcW w:w="759" w:type="pct"/>
            <w:vMerge w:val="continue"/>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石灰石库</w:t>
            </w:r>
          </w:p>
        </w:tc>
        <w:tc>
          <w:tcPr>
            <w:tcW w:w="1289"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颗粒物</w:t>
            </w:r>
          </w:p>
        </w:tc>
        <w:tc>
          <w:tcPr>
            <w:tcW w:w="1902"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eastAsia="zh-CN"/>
              </w:rPr>
              <w:t>全封闭石灰石库</w:t>
            </w:r>
          </w:p>
        </w:tc>
        <w:tc>
          <w:tcPr>
            <w:tcW w:w="759" w:type="pct"/>
            <w:vMerge w:val="continue"/>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运输扬尘</w:t>
            </w:r>
          </w:p>
        </w:tc>
        <w:tc>
          <w:tcPr>
            <w:tcW w:w="1289"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颗粒物</w:t>
            </w:r>
          </w:p>
        </w:tc>
        <w:tc>
          <w:tcPr>
            <w:tcW w:w="1902"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洒水抑尘</w:t>
            </w:r>
          </w:p>
        </w:tc>
        <w:tc>
          <w:tcPr>
            <w:tcW w:w="759" w:type="pct"/>
            <w:vMerge w:val="continue"/>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储煤</w:t>
            </w:r>
            <w:r>
              <w:rPr>
                <w:rFonts w:hint="eastAsia" w:asciiTheme="minorEastAsia" w:hAnsiTheme="minorEastAsia" w:eastAsiaTheme="minorEastAsia" w:cstheme="minorEastAsia"/>
                <w:color w:val="auto"/>
                <w:sz w:val="24"/>
                <w:szCs w:val="24"/>
                <w:highlight w:val="none"/>
                <w:lang w:eastAsia="zh-CN"/>
              </w:rPr>
              <w:t>棚</w:t>
            </w:r>
          </w:p>
        </w:tc>
        <w:tc>
          <w:tcPr>
            <w:tcW w:w="1289"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颗粒物</w:t>
            </w:r>
          </w:p>
        </w:tc>
        <w:tc>
          <w:tcPr>
            <w:tcW w:w="1902"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eastAsia="zh-CN"/>
              </w:rPr>
              <w:t>全封闭结构、</w:t>
            </w:r>
            <w:r>
              <w:rPr>
                <w:rFonts w:hint="eastAsia" w:asciiTheme="minorEastAsia" w:hAnsiTheme="minorEastAsia" w:eastAsiaTheme="minorEastAsia" w:cstheme="minorEastAsia"/>
                <w:color w:val="auto"/>
                <w:sz w:val="24"/>
                <w:szCs w:val="24"/>
                <w:highlight w:val="none"/>
              </w:rPr>
              <w:t>洒水抑尘</w:t>
            </w:r>
          </w:p>
        </w:tc>
        <w:tc>
          <w:tcPr>
            <w:tcW w:w="759" w:type="pct"/>
            <w:vMerge w:val="continue"/>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color w:val="auto"/>
                <w:sz w:val="24"/>
                <w:szCs w:val="24"/>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8"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尿素储罐</w:t>
            </w:r>
          </w:p>
        </w:tc>
        <w:tc>
          <w:tcPr>
            <w:tcW w:w="1289"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氨</w:t>
            </w:r>
          </w:p>
        </w:tc>
        <w:tc>
          <w:tcPr>
            <w:tcW w:w="1902" w:type="pct"/>
            <w:vAlign w:val="center"/>
          </w:tcPr>
          <w:p>
            <w:pPr>
              <w:pStyle w:val="22"/>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eastAsia="zh-CN"/>
              </w:rPr>
              <w:t>密闭溶解罐、储存罐</w:t>
            </w:r>
          </w:p>
        </w:tc>
        <w:tc>
          <w:tcPr>
            <w:tcW w:w="759" w:type="pct"/>
            <w:vMerge w:val="continue"/>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outlineLvl w:val="9"/>
              <w:rPr>
                <w:rFonts w:hint="eastAsia" w:asciiTheme="minorEastAsia" w:hAnsiTheme="minorEastAsia" w:eastAsiaTheme="minorEastAsia" w:cstheme="minorEastAsia"/>
                <w:color w:val="auto"/>
                <w:sz w:val="24"/>
                <w:szCs w:val="24"/>
                <w:highlight w:val="none"/>
                <w:lang w:eastAsia="zh-CN"/>
              </w:rPr>
            </w:pPr>
          </w:p>
        </w:tc>
      </w:tr>
    </w:tbl>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rPr>
      </w:pPr>
      <w:bookmarkStart w:id="47" w:name="_Toc3973"/>
      <w:r>
        <w:rPr>
          <w:rFonts w:hint="eastAsia" w:asciiTheme="majorEastAsia" w:hAnsiTheme="majorEastAsia" w:eastAsiaTheme="majorEastAsia" w:cstheme="majorEastAsia"/>
          <w:sz w:val="28"/>
          <w:szCs w:val="28"/>
          <w:lang w:val="en-US" w:eastAsia="zh-CN"/>
        </w:rPr>
        <w:t>4.1.2</w:t>
      </w:r>
      <w:r>
        <w:rPr>
          <w:rFonts w:hint="eastAsia" w:asciiTheme="majorEastAsia" w:hAnsiTheme="majorEastAsia" w:eastAsiaTheme="majorEastAsia" w:cstheme="majorEastAsia"/>
          <w:sz w:val="28"/>
          <w:szCs w:val="28"/>
        </w:rPr>
        <w:t>废水</w:t>
      </w:r>
      <w:bookmarkEnd w:id="47"/>
    </w:p>
    <w:p>
      <w:pPr>
        <w:bidi w:val="0"/>
        <w:spacing w:line="360" w:lineRule="auto"/>
        <w:ind w:firstLine="480" w:firstLineChars="200"/>
        <w:jc w:val="left"/>
        <w:rPr>
          <w:rFonts w:hint="eastAsia"/>
          <w:sz w:val="24"/>
          <w:szCs w:val="24"/>
          <w:lang w:val="en-US" w:eastAsia="zh-CN"/>
        </w:rPr>
      </w:pPr>
      <w:r>
        <w:rPr>
          <w:rFonts w:hint="eastAsia"/>
          <w:sz w:val="24"/>
          <w:szCs w:val="24"/>
          <w:lang w:val="en-US" w:eastAsia="zh-CN"/>
        </w:rPr>
        <w:t>项目废水来源主要为锅炉排水、脱硫系统排水和生活污水。</w:t>
      </w:r>
    </w:p>
    <w:p>
      <w:pPr>
        <w:pStyle w:val="9"/>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4.1.2.1锅炉排水</w:t>
      </w:r>
    </w:p>
    <w:p>
      <w:pPr>
        <w:bidi w:val="0"/>
        <w:spacing w:line="360" w:lineRule="auto"/>
        <w:ind w:firstLine="435" w:firstLineChars="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锅炉排污水，排放量为28t/d，年排放量为2520t/a。</w:t>
      </w:r>
    </w:p>
    <w:p>
      <w:pPr>
        <w:bidi w:val="0"/>
        <w:spacing w:line="360" w:lineRule="auto"/>
        <w:ind w:firstLine="435" w:firstLineChars="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治理措施：回用于</w:t>
      </w:r>
      <w:r>
        <w:rPr>
          <w:rFonts w:hint="eastAsia" w:asciiTheme="minorEastAsia" w:hAnsiTheme="minorEastAsia" w:cstheme="minorEastAsia"/>
          <w:sz w:val="24"/>
          <w:szCs w:val="24"/>
          <w:lang w:val="en-US" w:eastAsia="zh-CN"/>
        </w:rPr>
        <w:t>储煤棚及储灰库</w:t>
      </w:r>
      <w:r>
        <w:rPr>
          <w:rFonts w:hint="eastAsia" w:asciiTheme="minorEastAsia" w:hAnsiTheme="minorEastAsia" w:eastAsiaTheme="minorEastAsia" w:cstheme="minorEastAsia"/>
          <w:sz w:val="24"/>
          <w:szCs w:val="24"/>
          <w:lang w:val="en-US" w:eastAsia="zh-CN"/>
        </w:rPr>
        <w:t>抑尘用水。</w:t>
      </w:r>
    </w:p>
    <w:p>
      <w:pPr>
        <w:pStyle w:val="9"/>
        <w:bidi w:val="0"/>
        <w:rPr>
          <w:rFonts w:hint="eastAsia" w:asciiTheme="majorEastAsia" w:hAnsiTheme="majorEastAsia" w:eastAsiaTheme="majorEastAsia" w:cstheme="majorEastAsia"/>
          <w:b/>
          <w:bCs/>
          <w:kern w:val="2"/>
          <w:szCs w:val="28"/>
          <w:lang w:val="en-US" w:eastAsia="zh-CN" w:bidi="zh-CN"/>
        </w:rPr>
      </w:pPr>
      <w:r>
        <w:rPr>
          <w:rFonts w:hint="eastAsia"/>
          <w:sz w:val="28"/>
          <w:szCs w:val="28"/>
          <w:lang w:val="en-US" w:eastAsia="zh-CN"/>
        </w:rPr>
        <w:t>4.1.2.2脱硫系统排水</w:t>
      </w:r>
    </w:p>
    <w:p>
      <w:pPr>
        <w:bidi w:val="0"/>
        <w:spacing w:line="360" w:lineRule="auto"/>
        <w:ind w:firstLine="435" w:firstLineChars="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脱硫系统排水由自带处理系统处理后循环使用</w:t>
      </w:r>
      <w:r>
        <w:rPr>
          <w:rFonts w:hint="eastAsia" w:asciiTheme="minorEastAsia" w:hAnsiTheme="minorEastAsia" w:cstheme="minorEastAsia"/>
          <w:sz w:val="24"/>
          <w:szCs w:val="24"/>
          <w:lang w:val="en-US" w:eastAsia="zh-CN"/>
        </w:rPr>
        <w:t>，不外排</w:t>
      </w:r>
      <w:r>
        <w:rPr>
          <w:rFonts w:hint="eastAsia" w:asciiTheme="minorEastAsia" w:hAnsiTheme="minorEastAsia" w:eastAsiaTheme="minorEastAsia" w:cstheme="minorEastAsia"/>
          <w:sz w:val="24"/>
          <w:szCs w:val="24"/>
          <w:lang w:val="en-US" w:eastAsia="zh-CN"/>
        </w:rPr>
        <w:t>。</w:t>
      </w:r>
    </w:p>
    <w:p>
      <w:pPr>
        <w:pStyle w:val="9"/>
        <w:bidi w:val="0"/>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sz w:val="28"/>
          <w:szCs w:val="28"/>
          <w:lang w:val="en-US" w:eastAsia="zh-CN"/>
        </w:rPr>
        <w:t>4.1.2.3生活污水</w:t>
      </w:r>
    </w:p>
    <w:p>
      <w:pPr>
        <w:bidi w:val="0"/>
        <w:spacing w:line="360" w:lineRule="auto"/>
        <w:ind w:firstLine="435" w:firstLineChars="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项目改扩建工程未新增劳动定员，不新增生活污水排放量，生活污水依托现有工程处理。</w:t>
      </w:r>
    </w:p>
    <w:p>
      <w:pPr>
        <w:bidi w:val="0"/>
        <w:spacing w:line="360" w:lineRule="auto"/>
        <w:ind w:firstLine="435" w:firstLineChars="0"/>
        <w:jc w:val="left"/>
        <w:rPr>
          <w:rFonts w:hint="eastAsia"/>
          <w:sz w:val="24"/>
          <w:szCs w:val="24"/>
          <w:lang w:val="en-US" w:eastAsia="zh-CN"/>
        </w:rPr>
      </w:pPr>
      <w:r>
        <w:rPr>
          <w:rFonts w:hint="eastAsia" w:asciiTheme="minorEastAsia" w:hAnsiTheme="minorEastAsia" w:eastAsiaTheme="minorEastAsia" w:cstheme="minorEastAsia"/>
          <w:sz w:val="24"/>
          <w:szCs w:val="24"/>
          <w:lang w:val="en-US" w:eastAsia="zh-CN"/>
        </w:rPr>
        <w:t>本项目废水产生及治理措施见表4-</w:t>
      </w:r>
      <w:r>
        <w:rPr>
          <w:rFonts w:hint="eastAsia" w:asciiTheme="minorEastAsia" w:hAnsiTheme="minorEastAsia" w:cstheme="minorEastAsia"/>
          <w:sz w:val="24"/>
          <w:szCs w:val="24"/>
          <w:lang w:val="en-US" w:eastAsia="zh-CN"/>
        </w:rPr>
        <w:t>2</w:t>
      </w:r>
      <w:r>
        <w:rPr>
          <w:rFonts w:hint="eastAsia" w:asciiTheme="minorEastAsia" w:hAnsiTheme="minorEastAsia" w:eastAsiaTheme="minorEastAsia" w:cstheme="minorEastAsia"/>
          <w:sz w:val="24"/>
          <w:szCs w:val="24"/>
          <w:lang w:val="en-US" w:eastAsia="zh-CN"/>
        </w:rPr>
        <w:t>所示。</w:t>
      </w:r>
    </w:p>
    <w:p>
      <w:pPr>
        <w:pStyle w:val="2"/>
        <w:ind w:left="0" w:leftChars="0" w:firstLine="0" w:firstLineChars="0"/>
        <w:jc w:val="center"/>
        <w:rPr>
          <w:rFonts w:hint="eastAsia"/>
          <w:sz w:val="21"/>
          <w:szCs w:val="21"/>
          <w:lang w:val="en-US" w:eastAsia="zh-CN"/>
        </w:rPr>
      </w:pPr>
      <w:r>
        <w:rPr>
          <w:rFonts w:hint="eastAsia" w:asciiTheme="majorEastAsia" w:hAnsiTheme="majorEastAsia" w:eastAsiaTheme="majorEastAsia" w:cstheme="majorEastAsia"/>
          <w:b/>
          <w:bCs/>
          <w:color w:val="auto"/>
          <w:sz w:val="24"/>
          <w:szCs w:val="24"/>
          <w:highlight w:val="none"/>
          <w:lang w:val="en-US" w:eastAsia="zh-CN"/>
        </w:rPr>
        <w:t xml:space="preserve">表4-2   </w:t>
      </w:r>
      <w:r>
        <w:rPr>
          <w:rFonts w:hint="eastAsia" w:asciiTheme="majorEastAsia" w:hAnsiTheme="majorEastAsia" w:eastAsiaTheme="majorEastAsia" w:cstheme="majorEastAsia"/>
          <w:b/>
          <w:bCs/>
          <w:color w:val="auto"/>
          <w:sz w:val="24"/>
          <w:szCs w:val="24"/>
          <w:highlight w:val="none"/>
          <w:lang w:eastAsia="zh-CN"/>
        </w:rPr>
        <w:t>废水产生及治理措施一览表</w:t>
      </w:r>
    </w:p>
    <w:tbl>
      <w:tblPr>
        <w:tblStyle w:val="2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9"/>
        <w:gridCol w:w="1717"/>
        <w:gridCol w:w="1025"/>
        <w:gridCol w:w="1670"/>
        <w:gridCol w:w="1010"/>
        <w:gridCol w:w="2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pPr>
              <w:tabs>
                <w:tab w:val="left" w:pos="1680"/>
              </w:tabs>
              <w:bidi w:val="0"/>
              <w:jc w:val="center"/>
              <w:rPr>
                <w:rFonts w:hint="eastAsia" w:asciiTheme="minorEastAsia" w:hAnsiTheme="minorEastAsia" w:eastAsiaTheme="minorEastAsia" w:cstheme="minorEastAsia"/>
                <w:b/>
                <w:bCs/>
                <w:kern w:val="2"/>
                <w:sz w:val="24"/>
                <w:szCs w:val="24"/>
                <w:vertAlign w:val="baseline"/>
                <w:lang w:val="en-US" w:eastAsia="zh-CN" w:bidi="ar-SA"/>
              </w:rPr>
            </w:pPr>
            <w:r>
              <w:rPr>
                <w:rFonts w:hint="eastAsia" w:asciiTheme="minorEastAsia" w:hAnsiTheme="minorEastAsia" w:eastAsiaTheme="minorEastAsia" w:cstheme="minorEastAsia"/>
                <w:b/>
                <w:bCs/>
                <w:kern w:val="2"/>
                <w:sz w:val="24"/>
                <w:szCs w:val="24"/>
                <w:vertAlign w:val="baseline"/>
                <w:lang w:val="en-US" w:eastAsia="zh-CN" w:bidi="ar-SA"/>
              </w:rPr>
              <w:t>类别</w:t>
            </w:r>
          </w:p>
        </w:tc>
        <w:tc>
          <w:tcPr>
            <w:tcW w:w="922" w:type="pct"/>
            <w:vAlign w:val="center"/>
          </w:tcPr>
          <w:p>
            <w:pPr>
              <w:tabs>
                <w:tab w:val="left" w:pos="1680"/>
              </w:tabs>
              <w:bidi w:val="0"/>
              <w:jc w:val="center"/>
              <w:rPr>
                <w:rFonts w:hint="eastAsia" w:asciiTheme="minorEastAsia" w:hAnsiTheme="minorEastAsia" w:eastAsiaTheme="minorEastAsia" w:cstheme="minorEastAsia"/>
                <w:b/>
                <w:bCs/>
                <w:kern w:val="2"/>
                <w:sz w:val="24"/>
                <w:szCs w:val="24"/>
                <w:vertAlign w:val="baseline"/>
                <w:lang w:val="en-US" w:eastAsia="zh-CN" w:bidi="ar-SA"/>
              </w:rPr>
            </w:pPr>
            <w:r>
              <w:rPr>
                <w:rFonts w:hint="eastAsia" w:asciiTheme="minorEastAsia" w:hAnsiTheme="minorEastAsia" w:eastAsiaTheme="minorEastAsia" w:cstheme="minorEastAsia"/>
                <w:b/>
                <w:bCs/>
                <w:kern w:val="2"/>
                <w:sz w:val="24"/>
                <w:szCs w:val="24"/>
                <w:vertAlign w:val="baseline"/>
                <w:lang w:val="en-US" w:eastAsia="zh-CN" w:bidi="ar-SA"/>
              </w:rPr>
              <w:t>来源</w:t>
            </w:r>
          </w:p>
        </w:tc>
        <w:tc>
          <w:tcPr>
            <w:tcW w:w="550" w:type="pct"/>
            <w:vAlign w:val="center"/>
          </w:tcPr>
          <w:p>
            <w:pPr>
              <w:tabs>
                <w:tab w:val="left" w:pos="1680"/>
              </w:tabs>
              <w:bidi w:val="0"/>
              <w:jc w:val="center"/>
              <w:rPr>
                <w:rFonts w:hint="eastAsia" w:asciiTheme="minorEastAsia" w:hAnsiTheme="minorEastAsia" w:eastAsiaTheme="minorEastAsia" w:cstheme="minorEastAsia"/>
                <w:b/>
                <w:bCs/>
                <w:kern w:val="2"/>
                <w:sz w:val="24"/>
                <w:szCs w:val="24"/>
                <w:vertAlign w:val="baseline"/>
                <w:lang w:val="en-US" w:eastAsia="zh-CN" w:bidi="ar-SA"/>
              </w:rPr>
            </w:pPr>
            <w:r>
              <w:rPr>
                <w:rFonts w:hint="eastAsia" w:asciiTheme="minorEastAsia" w:hAnsiTheme="minorEastAsia" w:eastAsiaTheme="minorEastAsia" w:cstheme="minorEastAsia"/>
                <w:b/>
                <w:bCs/>
                <w:kern w:val="2"/>
                <w:sz w:val="24"/>
                <w:szCs w:val="24"/>
                <w:vertAlign w:val="baseline"/>
                <w:lang w:val="en-US" w:eastAsia="zh-CN" w:bidi="ar-SA"/>
              </w:rPr>
              <w:t>排放量</w:t>
            </w:r>
          </w:p>
        </w:tc>
        <w:tc>
          <w:tcPr>
            <w:tcW w:w="897" w:type="pct"/>
            <w:vAlign w:val="center"/>
          </w:tcPr>
          <w:p>
            <w:pPr>
              <w:tabs>
                <w:tab w:val="left" w:pos="1680"/>
              </w:tabs>
              <w:bidi w:val="0"/>
              <w:jc w:val="center"/>
              <w:rPr>
                <w:rFonts w:hint="eastAsia" w:asciiTheme="minorEastAsia" w:hAnsiTheme="minorEastAsia" w:eastAsiaTheme="minorEastAsia" w:cstheme="minorEastAsia"/>
                <w:b/>
                <w:bCs/>
                <w:kern w:val="2"/>
                <w:sz w:val="24"/>
                <w:szCs w:val="24"/>
                <w:vertAlign w:val="baseline"/>
                <w:lang w:val="en-US" w:eastAsia="zh-CN" w:bidi="ar-SA"/>
              </w:rPr>
            </w:pPr>
            <w:r>
              <w:rPr>
                <w:rFonts w:hint="eastAsia" w:asciiTheme="minorEastAsia" w:hAnsiTheme="minorEastAsia" w:eastAsiaTheme="minorEastAsia" w:cstheme="minorEastAsia"/>
                <w:b/>
                <w:bCs/>
                <w:kern w:val="2"/>
                <w:sz w:val="24"/>
                <w:szCs w:val="24"/>
                <w:vertAlign w:val="baseline"/>
                <w:lang w:val="en-US" w:eastAsia="zh-CN" w:bidi="ar-SA"/>
              </w:rPr>
              <w:t>治理设施</w:t>
            </w:r>
          </w:p>
        </w:tc>
        <w:tc>
          <w:tcPr>
            <w:tcW w:w="542" w:type="pct"/>
            <w:vAlign w:val="center"/>
          </w:tcPr>
          <w:p>
            <w:pPr>
              <w:tabs>
                <w:tab w:val="left" w:pos="1680"/>
              </w:tabs>
              <w:bidi w:val="0"/>
              <w:jc w:val="center"/>
              <w:rPr>
                <w:rFonts w:hint="eastAsia" w:asciiTheme="minorEastAsia" w:hAnsiTheme="minorEastAsia" w:eastAsiaTheme="minorEastAsia" w:cstheme="minorEastAsia"/>
                <w:b/>
                <w:bCs/>
                <w:kern w:val="2"/>
                <w:sz w:val="24"/>
                <w:szCs w:val="24"/>
                <w:vertAlign w:val="baseline"/>
                <w:lang w:val="en-US" w:eastAsia="zh-CN" w:bidi="ar-SA"/>
              </w:rPr>
            </w:pPr>
            <w:r>
              <w:rPr>
                <w:rFonts w:hint="eastAsia" w:asciiTheme="minorEastAsia" w:hAnsiTheme="minorEastAsia" w:eastAsiaTheme="minorEastAsia" w:cstheme="minorEastAsia"/>
                <w:b/>
                <w:bCs/>
                <w:kern w:val="2"/>
                <w:sz w:val="24"/>
                <w:szCs w:val="24"/>
                <w:vertAlign w:val="baseline"/>
                <w:lang w:val="en-US" w:eastAsia="zh-CN" w:bidi="ar-SA"/>
              </w:rPr>
              <w:t>回用量</w:t>
            </w:r>
          </w:p>
        </w:tc>
        <w:tc>
          <w:tcPr>
            <w:tcW w:w="1376" w:type="pct"/>
            <w:vAlign w:val="center"/>
          </w:tcPr>
          <w:p>
            <w:pPr>
              <w:tabs>
                <w:tab w:val="left" w:pos="1680"/>
              </w:tabs>
              <w:bidi w:val="0"/>
              <w:jc w:val="center"/>
              <w:rPr>
                <w:rFonts w:hint="eastAsia" w:asciiTheme="minorEastAsia" w:hAnsiTheme="minorEastAsia" w:eastAsiaTheme="minorEastAsia" w:cstheme="minorEastAsia"/>
                <w:b/>
                <w:bCs/>
                <w:kern w:val="2"/>
                <w:sz w:val="24"/>
                <w:szCs w:val="24"/>
                <w:vertAlign w:val="baseline"/>
                <w:lang w:val="en-US" w:eastAsia="zh-CN" w:bidi="ar-SA"/>
              </w:rPr>
            </w:pPr>
            <w:r>
              <w:rPr>
                <w:rFonts w:hint="eastAsia" w:asciiTheme="minorEastAsia" w:hAnsiTheme="minorEastAsia" w:eastAsiaTheme="minorEastAsia" w:cstheme="minorEastAsia"/>
                <w:b/>
                <w:bCs/>
                <w:kern w:val="2"/>
                <w:sz w:val="24"/>
                <w:szCs w:val="24"/>
                <w:vertAlign w:val="baseline"/>
                <w:lang w:val="en-US" w:eastAsia="zh-CN" w:bidi="ar-SA"/>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Merge w:val="restart"/>
            <w:vAlign w:val="center"/>
          </w:tcPr>
          <w:p>
            <w:pPr>
              <w:tabs>
                <w:tab w:val="left" w:pos="1680"/>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生产废水</w:t>
            </w:r>
          </w:p>
        </w:tc>
        <w:tc>
          <w:tcPr>
            <w:tcW w:w="922"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锅炉软化水制备装置</w:t>
            </w:r>
          </w:p>
        </w:tc>
        <w:tc>
          <w:tcPr>
            <w:tcW w:w="550"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cstheme="minorEastAsia"/>
                <w:sz w:val="24"/>
                <w:szCs w:val="24"/>
                <w:lang w:val="en-US" w:eastAsia="zh-CN"/>
              </w:rPr>
              <w:t>8t</w:t>
            </w:r>
            <w:r>
              <w:rPr>
                <w:rFonts w:hint="eastAsia" w:asciiTheme="minorEastAsia" w:hAnsiTheme="minorEastAsia" w:eastAsiaTheme="minorEastAsia" w:cstheme="minorEastAsia"/>
                <w:sz w:val="24"/>
                <w:szCs w:val="24"/>
                <w:lang w:val="en-US" w:eastAsia="zh-CN"/>
              </w:rPr>
              <w:t>/d</w:t>
            </w:r>
          </w:p>
        </w:tc>
        <w:tc>
          <w:tcPr>
            <w:tcW w:w="897"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t>
            </w:r>
          </w:p>
        </w:tc>
        <w:tc>
          <w:tcPr>
            <w:tcW w:w="542"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cstheme="minorEastAsia"/>
                <w:sz w:val="24"/>
                <w:szCs w:val="24"/>
                <w:lang w:val="en-US" w:eastAsia="zh-CN"/>
              </w:rPr>
              <w:t>8t</w:t>
            </w:r>
            <w:r>
              <w:rPr>
                <w:rFonts w:hint="eastAsia" w:asciiTheme="minorEastAsia" w:hAnsiTheme="minorEastAsia" w:eastAsiaTheme="minorEastAsia" w:cstheme="minorEastAsia"/>
                <w:sz w:val="24"/>
                <w:szCs w:val="24"/>
                <w:lang w:val="en-US" w:eastAsia="zh-CN"/>
              </w:rPr>
              <w:t>/d</w:t>
            </w:r>
          </w:p>
        </w:tc>
        <w:tc>
          <w:tcPr>
            <w:tcW w:w="1376"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回用于灰渣抑尘用水，不外排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Merge w:val="continue"/>
            <w:vAlign w:val="center"/>
          </w:tcPr>
          <w:p>
            <w:pPr>
              <w:tabs>
                <w:tab w:val="left" w:pos="1680"/>
              </w:tabs>
              <w:bidi w:val="0"/>
              <w:jc w:val="center"/>
              <w:rPr>
                <w:rFonts w:hint="eastAsia" w:asciiTheme="minorEastAsia" w:hAnsiTheme="minorEastAsia" w:eastAsiaTheme="minorEastAsia" w:cstheme="minorEastAsia"/>
                <w:kern w:val="2"/>
                <w:sz w:val="24"/>
                <w:szCs w:val="24"/>
                <w:vertAlign w:val="baseline"/>
                <w:lang w:val="en-US" w:eastAsia="zh-CN" w:bidi="ar-SA"/>
              </w:rPr>
            </w:pPr>
          </w:p>
        </w:tc>
        <w:tc>
          <w:tcPr>
            <w:tcW w:w="922"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脱硫系统</w:t>
            </w:r>
          </w:p>
        </w:tc>
        <w:tc>
          <w:tcPr>
            <w:tcW w:w="550"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t>
            </w:r>
          </w:p>
        </w:tc>
        <w:tc>
          <w:tcPr>
            <w:tcW w:w="897"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自带处理系统</w:t>
            </w:r>
          </w:p>
        </w:tc>
        <w:tc>
          <w:tcPr>
            <w:tcW w:w="542"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170t</w:t>
            </w:r>
            <w:r>
              <w:rPr>
                <w:rFonts w:hint="eastAsia" w:asciiTheme="minorEastAsia" w:hAnsiTheme="minorEastAsia" w:eastAsiaTheme="minorEastAsia" w:cstheme="minorEastAsia"/>
                <w:sz w:val="24"/>
                <w:szCs w:val="24"/>
                <w:lang w:val="en-US" w:eastAsia="zh-CN"/>
              </w:rPr>
              <w:t>/d</w:t>
            </w:r>
          </w:p>
        </w:tc>
        <w:tc>
          <w:tcPr>
            <w:tcW w:w="1376"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由自带处理系统处理后循环使用，不外排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vAlign w:val="center"/>
          </w:tcPr>
          <w:p>
            <w:pPr>
              <w:tabs>
                <w:tab w:val="left" w:pos="1680"/>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生活污水</w:t>
            </w:r>
          </w:p>
        </w:tc>
        <w:tc>
          <w:tcPr>
            <w:tcW w:w="922"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员工日常生活</w:t>
            </w:r>
          </w:p>
        </w:tc>
        <w:tc>
          <w:tcPr>
            <w:tcW w:w="550"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t>
            </w:r>
          </w:p>
        </w:tc>
        <w:tc>
          <w:tcPr>
            <w:tcW w:w="897"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t>
            </w:r>
          </w:p>
        </w:tc>
        <w:tc>
          <w:tcPr>
            <w:tcW w:w="542"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t>
            </w:r>
          </w:p>
        </w:tc>
        <w:tc>
          <w:tcPr>
            <w:tcW w:w="1376" w:type="pct"/>
            <w:vAlign w:val="center"/>
          </w:tcPr>
          <w:p>
            <w:pPr>
              <w:tabs>
                <w:tab w:val="left" w:pos="1680"/>
              </w:tabs>
              <w:bidi w:val="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依托现有工程处理</w:t>
            </w:r>
          </w:p>
        </w:tc>
      </w:tr>
    </w:tbl>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48" w:name="_Toc12053"/>
      <w:r>
        <w:rPr>
          <w:rFonts w:hint="eastAsia" w:asciiTheme="majorEastAsia" w:hAnsiTheme="majorEastAsia" w:eastAsiaTheme="majorEastAsia" w:cstheme="majorEastAsia"/>
          <w:sz w:val="28"/>
          <w:szCs w:val="28"/>
          <w:lang w:val="en-US" w:eastAsia="zh-CN"/>
        </w:rPr>
        <w:t>4.1.3固体废物</w:t>
      </w:r>
      <w:bookmarkEnd w:id="48"/>
    </w:p>
    <w:p>
      <w:pPr>
        <w:pStyle w:val="11"/>
        <w:numPr>
          <w:ilvl w:val="0"/>
          <w:numId w:val="0"/>
        </w:numPr>
        <w:spacing w:line="360" w:lineRule="auto"/>
        <w:ind w:firstLine="480" w:firstLineChars="200"/>
        <w:rPr>
          <w:rFonts w:hint="eastAsia" w:asciiTheme="minorEastAsia" w:hAnsiTheme="minorEastAsia" w:eastAsiaTheme="minorEastAsia" w:cstheme="minorEastAsia"/>
          <w:color w:val="auto"/>
          <w:highlight w:val="none"/>
        </w:rPr>
      </w:pPr>
      <w:r>
        <w:rPr>
          <w:rFonts w:hint="eastAsia" w:asciiTheme="minorEastAsia" w:hAnsiTheme="minorEastAsia" w:eastAsiaTheme="minorEastAsia" w:cstheme="minorEastAsia"/>
          <w:b w:val="0"/>
          <w:color w:val="auto"/>
          <w:kern w:val="0"/>
          <w:sz w:val="24"/>
          <w:szCs w:val="24"/>
          <w:highlight w:val="none"/>
          <w:lang w:val="en-US" w:eastAsia="zh-CN" w:bidi="ar-SA"/>
        </w:rPr>
        <w:t>项目运行过程产生的固体废物主要为</w:t>
      </w:r>
      <w:r>
        <w:rPr>
          <w:rFonts w:hint="eastAsia" w:asciiTheme="minorEastAsia" w:hAnsiTheme="minorEastAsia" w:eastAsiaTheme="minorEastAsia" w:cstheme="minorEastAsia"/>
          <w:color w:val="auto"/>
          <w:highlight w:val="none"/>
        </w:rPr>
        <w:t>锅炉炉渣、脱硫石膏、除尘灰</w:t>
      </w:r>
      <w:r>
        <w:rPr>
          <w:rFonts w:hint="eastAsia" w:asciiTheme="minorEastAsia" w:hAnsiTheme="minorEastAsia" w:eastAsiaTheme="minorEastAsia" w:cstheme="minorEastAsia"/>
          <w:b w:val="0"/>
          <w:color w:val="auto"/>
          <w:kern w:val="0"/>
          <w:sz w:val="24"/>
          <w:szCs w:val="24"/>
          <w:highlight w:val="none"/>
          <w:lang w:val="en-US" w:eastAsia="zh-CN" w:bidi="ar-SA"/>
        </w:rPr>
        <w:t>、废离子交换树脂、废矿物油和员工生活垃圾。</w:t>
      </w:r>
    </w:p>
    <w:p>
      <w:pPr>
        <w:pStyle w:val="9"/>
        <w:keepNext w:val="0"/>
        <w:keepLines w:val="0"/>
        <w:pageBreakBefore w:val="0"/>
        <w:widowControl w:val="0"/>
        <w:kinsoku/>
        <w:wordWrap/>
        <w:overflowPunct/>
        <w:topLinePunct w:val="0"/>
        <w:autoSpaceDE/>
        <w:autoSpaceDN/>
        <w:bidi w:val="0"/>
        <w:adjustRightInd/>
        <w:snapToGrid/>
        <w:spacing w:line="0" w:lineRule="atLeast"/>
        <w:textAlignment w:val="auto"/>
        <w:rPr>
          <w:rFonts w:hint="eastAsia" w:ascii="Times New Roman" w:hAnsi="Times New Roman" w:cs="Times New Roman" w:eastAsiaTheme="majorEastAsia"/>
          <w:color w:val="auto"/>
          <w:highlight w:val="none"/>
          <w:lang w:val="en-US" w:eastAsia="zh-CN"/>
        </w:rPr>
      </w:pPr>
      <w:r>
        <w:rPr>
          <w:rFonts w:hint="eastAsia" w:asciiTheme="majorEastAsia" w:hAnsiTheme="majorEastAsia" w:eastAsiaTheme="majorEastAsia" w:cstheme="majorEastAsia"/>
          <w:sz w:val="28"/>
          <w:szCs w:val="28"/>
          <w:lang w:val="en-US" w:eastAsia="zh-CN"/>
        </w:rPr>
        <w:t>4.1.3.1</w:t>
      </w:r>
      <w:r>
        <w:rPr>
          <w:rFonts w:hint="eastAsia" w:asciiTheme="majorEastAsia" w:hAnsiTheme="majorEastAsia" w:eastAsiaTheme="majorEastAsia" w:cstheme="majorEastAsia"/>
          <w:sz w:val="28"/>
          <w:szCs w:val="28"/>
        </w:rPr>
        <w:t>锅炉炉渣</w:t>
      </w:r>
    </w:p>
    <w:p>
      <w:pPr>
        <w:pStyle w:val="11"/>
        <w:numPr>
          <w:ilvl w:val="0"/>
          <w:numId w:val="0"/>
        </w:numPr>
        <w:spacing w:line="360" w:lineRule="auto"/>
        <w:ind w:firstLine="480" w:firstLineChars="200"/>
        <w:rPr>
          <w:rFonts w:hint="eastAsia" w:asciiTheme="minorEastAsia" w:hAnsiTheme="minorEastAsia" w:eastAsiaTheme="minorEastAsia" w:cstheme="minorEastAsia"/>
          <w:b w:val="0"/>
          <w:color w:val="auto"/>
          <w:kern w:val="0"/>
          <w:sz w:val="24"/>
          <w:szCs w:val="24"/>
          <w:highlight w:val="none"/>
          <w:lang w:val="en-US" w:eastAsia="zh-CN" w:bidi="ar-SA"/>
        </w:rPr>
      </w:pPr>
      <w:r>
        <w:rPr>
          <w:rFonts w:hint="eastAsia" w:asciiTheme="minorEastAsia" w:hAnsiTheme="minorEastAsia" w:eastAsiaTheme="minorEastAsia" w:cstheme="minorEastAsia"/>
          <w:b w:val="0"/>
          <w:color w:val="auto"/>
          <w:kern w:val="0"/>
          <w:sz w:val="24"/>
          <w:szCs w:val="24"/>
          <w:highlight w:val="none"/>
          <w:lang w:val="en-US" w:eastAsia="zh-CN" w:bidi="ar-SA"/>
        </w:rPr>
        <w:t>本次扩建项目锅炉运行过程中炉渣的量约为2120t/a。</w:t>
      </w:r>
    </w:p>
    <w:p>
      <w:pPr>
        <w:pStyle w:val="11"/>
        <w:numPr>
          <w:ilvl w:val="0"/>
          <w:numId w:val="0"/>
        </w:numPr>
        <w:spacing w:line="360" w:lineRule="auto"/>
        <w:ind w:firstLine="480" w:firstLineChars="200"/>
        <w:rPr>
          <w:rFonts w:hint="eastAsia" w:asciiTheme="minorEastAsia" w:hAnsiTheme="minorEastAsia" w:eastAsiaTheme="minorEastAsia" w:cstheme="minorEastAsia"/>
          <w:b w:val="0"/>
          <w:color w:val="auto"/>
          <w:kern w:val="0"/>
          <w:sz w:val="24"/>
          <w:szCs w:val="24"/>
          <w:highlight w:val="none"/>
          <w:lang w:val="en-US" w:eastAsia="zh-CN" w:bidi="ar-SA"/>
        </w:rPr>
      </w:pPr>
      <w:r>
        <w:rPr>
          <w:rFonts w:hint="eastAsia" w:asciiTheme="minorEastAsia" w:hAnsiTheme="minorEastAsia" w:eastAsiaTheme="minorEastAsia" w:cstheme="minorEastAsia"/>
          <w:b w:val="0"/>
          <w:color w:val="auto"/>
          <w:kern w:val="0"/>
          <w:sz w:val="24"/>
          <w:szCs w:val="24"/>
          <w:highlight w:val="none"/>
          <w:lang w:val="en-US" w:eastAsia="zh-CN" w:bidi="ar-SA"/>
        </w:rPr>
        <w:t>治理措施：暂存于储灰库，外售二连浩特市通惠水泥有限责任公司综合利用。</w:t>
      </w:r>
    </w:p>
    <w:p>
      <w:pPr>
        <w:pStyle w:val="9"/>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heme="minorEastAsia" w:hAnsiTheme="minorEastAsia" w:eastAsiaTheme="minorEastAsia" w:cstheme="minorEastAsia"/>
          <w:b w:val="0"/>
          <w:color w:val="auto"/>
          <w:kern w:val="0"/>
          <w:szCs w:val="24"/>
          <w:highlight w:val="none"/>
          <w:lang w:val="en-US" w:eastAsia="zh-CN" w:bidi="ar-SA"/>
        </w:rPr>
      </w:pPr>
      <w:r>
        <w:rPr>
          <w:rFonts w:hint="eastAsia" w:asciiTheme="majorEastAsia" w:hAnsiTheme="majorEastAsia" w:eastAsiaTheme="majorEastAsia" w:cstheme="majorEastAsia"/>
          <w:sz w:val="28"/>
          <w:szCs w:val="28"/>
          <w:lang w:val="en-US" w:eastAsia="zh-CN"/>
        </w:rPr>
        <w:t>4.1.3.2除尘灰</w:t>
      </w:r>
    </w:p>
    <w:p>
      <w:pPr>
        <w:pStyle w:val="11"/>
        <w:numPr>
          <w:ilvl w:val="0"/>
          <w:numId w:val="0"/>
        </w:numPr>
        <w:spacing w:line="360" w:lineRule="auto"/>
        <w:ind w:firstLine="480" w:firstLineChars="200"/>
        <w:rPr>
          <w:rFonts w:hint="eastAsia" w:asciiTheme="minorEastAsia" w:hAnsiTheme="minorEastAsia" w:eastAsiaTheme="minorEastAsia" w:cstheme="minorEastAsia"/>
          <w:b w:val="0"/>
          <w:color w:val="auto"/>
          <w:kern w:val="0"/>
          <w:sz w:val="24"/>
          <w:szCs w:val="24"/>
          <w:highlight w:val="none"/>
          <w:lang w:val="en-US" w:eastAsia="zh-CN" w:bidi="ar-SA"/>
        </w:rPr>
      </w:pPr>
      <w:r>
        <w:rPr>
          <w:rFonts w:hint="eastAsia" w:asciiTheme="minorEastAsia" w:hAnsiTheme="minorEastAsia" w:eastAsiaTheme="minorEastAsia" w:cstheme="minorEastAsia"/>
          <w:b w:val="0"/>
          <w:color w:val="auto"/>
          <w:kern w:val="0"/>
          <w:sz w:val="24"/>
          <w:szCs w:val="24"/>
          <w:highlight w:val="none"/>
          <w:lang w:val="en-US" w:eastAsia="zh-CN" w:bidi="ar-SA"/>
        </w:rPr>
        <w:t>本次扩建项目锅炉运行过程中产生除尘灰的量约为1500t/a。</w:t>
      </w:r>
    </w:p>
    <w:p>
      <w:pPr>
        <w:pStyle w:val="11"/>
        <w:numPr>
          <w:ilvl w:val="0"/>
          <w:numId w:val="0"/>
        </w:numPr>
        <w:spacing w:line="360" w:lineRule="auto"/>
        <w:ind w:firstLine="480" w:firstLineChars="200"/>
        <w:rPr>
          <w:rFonts w:hint="eastAsia" w:asciiTheme="minorEastAsia" w:hAnsiTheme="minorEastAsia" w:eastAsiaTheme="minorEastAsia" w:cstheme="minorEastAsia"/>
          <w:b w:val="0"/>
          <w:color w:val="auto"/>
          <w:kern w:val="0"/>
          <w:sz w:val="24"/>
          <w:szCs w:val="24"/>
          <w:highlight w:val="none"/>
          <w:lang w:val="en-US" w:eastAsia="zh-CN" w:bidi="ar-SA"/>
        </w:rPr>
      </w:pPr>
      <w:r>
        <w:rPr>
          <w:rFonts w:hint="eastAsia" w:asciiTheme="minorEastAsia" w:hAnsiTheme="minorEastAsia" w:eastAsiaTheme="minorEastAsia" w:cstheme="minorEastAsia"/>
          <w:b w:val="0"/>
          <w:color w:val="auto"/>
          <w:kern w:val="0"/>
          <w:sz w:val="24"/>
          <w:szCs w:val="24"/>
          <w:highlight w:val="none"/>
          <w:lang w:val="en-US" w:eastAsia="zh-CN" w:bidi="ar-SA"/>
        </w:rPr>
        <w:t>治理措施：暂存于储灰库，外售二连浩特市通惠水泥有限责任公司综合利用。</w:t>
      </w:r>
    </w:p>
    <w:p>
      <w:pPr>
        <w:pStyle w:val="9"/>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heme="minorEastAsia" w:hAnsiTheme="minorEastAsia" w:eastAsiaTheme="minorEastAsia" w:cstheme="minorEastAsia"/>
          <w:b w:val="0"/>
          <w:color w:val="auto"/>
          <w:kern w:val="0"/>
          <w:szCs w:val="24"/>
          <w:highlight w:val="none"/>
          <w:lang w:val="en-US" w:eastAsia="zh-CN" w:bidi="ar-SA"/>
        </w:rPr>
      </w:pPr>
      <w:r>
        <w:rPr>
          <w:rFonts w:hint="eastAsia" w:asciiTheme="majorEastAsia" w:hAnsiTheme="majorEastAsia" w:eastAsiaTheme="majorEastAsia" w:cstheme="majorEastAsia"/>
          <w:sz w:val="28"/>
          <w:szCs w:val="28"/>
          <w:lang w:val="en-US" w:eastAsia="zh-CN"/>
        </w:rPr>
        <w:t>4.1.3.3脱硫石膏</w:t>
      </w:r>
    </w:p>
    <w:p>
      <w:pPr>
        <w:pStyle w:val="11"/>
        <w:numPr>
          <w:ilvl w:val="0"/>
          <w:numId w:val="0"/>
        </w:numPr>
        <w:spacing w:line="360" w:lineRule="auto"/>
        <w:ind w:firstLine="480" w:firstLineChars="200"/>
        <w:rPr>
          <w:rFonts w:hint="eastAsia" w:asciiTheme="minorEastAsia" w:hAnsiTheme="minorEastAsia" w:eastAsiaTheme="minorEastAsia" w:cstheme="minorEastAsia"/>
          <w:b w:val="0"/>
          <w:color w:val="auto"/>
          <w:kern w:val="0"/>
          <w:sz w:val="24"/>
          <w:szCs w:val="24"/>
          <w:highlight w:val="none"/>
          <w:lang w:val="en-US" w:eastAsia="zh-CN" w:bidi="ar-SA"/>
        </w:rPr>
      </w:pPr>
      <w:r>
        <w:rPr>
          <w:rFonts w:hint="eastAsia" w:asciiTheme="minorEastAsia" w:hAnsiTheme="minorEastAsia" w:eastAsiaTheme="minorEastAsia" w:cstheme="minorEastAsia"/>
          <w:b w:val="0"/>
          <w:color w:val="auto"/>
          <w:kern w:val="0"/>
          <w:sz w:val="24"/>
          <w:szCs w:val="24"/>
          <w:highlight w:val="none"/>
          <w:lang w:val="en-US" w:eastAsia="zh-CN" w:bidi="ar-SA"/>
        </w:rPr>
        <w:t>本次扩建项目锅炉运行过程中产生脱硫石膏的量约为860t/a。</w:t>
      </w:r>
    </w:p>
    <w:p>
      <w:pPr>
        <w:pStyle w:val="11"/>
        <w:numPr>
          <w:ilvl w:val="0"/>
          <w:numId w:val="0"/>
        </w:numPr>
        <w:spacing w:line="360" w:lineRule="auto"/>
        <w:ind w:firstLine="480" w:firstLineChars="200"/>
        <w:rPr>
          <w:rFonts w:hint="eastAsia" w:asciiTheme="minorEastAsia" w:hAnsiTheme="minorEastAsia" w:eastAsiaTheme="minorEastAsia" w:cstheme="minorEastAsia"/>
          <w:b w:val="0"/>
          <w:color w:val="auto"/>
          <w:kern w:val="0"/>
          <w:sz w:val="24"/>
          <w:szCs w:val="24"/>
          <w:highlight w:val="none"/>
          <w:lang w:val="en-US" w:eastAsia="zh-CN" w:bidi="ar-SA"/>
        </w:rPr>
      </w:pPr>
      <w:r>
        <w:rPr>
          <w:rFonts w:hint="eastAsia" w:asciiTheme="minorEastAsia" w:hAnsiTheme="minorEastAsia" w:eastAsiaTheme="minorEastAsia" w:cstheme="minorEastAsia"/>
          <w:b w:val="0"/>
          <w:color w:val="auto"/>
          <w:kern w:val="0"/>
          <w:sz w:val="24"/>
          <w:szCs w:val="24"/>
          <w:highlight w:val="none"/>
          <w:lang w:val="en-US" w:eastAsia="zh-CN" w:bidi="ar-SA"/>
        </w:rPr>
        <w:t>治理措施：暂存于储灰库，外售二连浩特市通惠水泥有限责任公司综合利用。</w:t>
      </w:r>
    </w:p>
    <w:p>
      <w:pPr>
        <w:pStyle w:val="9"/>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heme="minorEastAsia" w:hAnsiTheme="minorEastAsia" w:eastAsiaTheme="minorEastAsia" w:cstheme="minorEastAsia"/>
          <w:b w:val="0"/>
          <w:color w:val="auto"/>
          <w:kern w:val="0"/>
          <w:szCs w:val="24"/>
          <w:highlight w:val="none"/>
          <w:lang w:val="en-US" w:eastAsia="zh-CN" w:bidi="ar-SA"/>
        </w:rPr>
      </w:pPr>
      <w:r>
        <w:rPr>
          <w:rFonts w:hint="eastAsia" w:asciiTheme="majorEastAsia" w:hAnsiTheme="majorEastAsia" w:eastAsiaTheme="majorEastAsia" w:cstheme="majorEastAsia"/>
          <w:sz w:val="28"/>
          <w:szCs w:val="28"/>
          <w:lang w:val="en-US" w:eastAsia="zh-CN"/>
        </w:rPr>
        <w:t>4.1.3.4废离子交换树脂</w:t>
      </w:r>
    </w:p>
    <w:p>
      <w:pPr>
        <w:pStyle w:val="11"/>
        <w:numPr>
          <w:ilvl w:val="0"/>
          <w:numId w:val="0"/>
        </w:numPr>
        <w:spacing w:line="360" w:lineRule="auto"/>
        <w:ind w:firstLine="480"/>
        <w:rPr>
          <w:rFonts w:hint="eastAsia" w:asciiTheme="minorEastAsia" w:hAnsiTheme="minorEastAsia" w:eastAsiaTheme="minorEastAsia" w:cstheme="minorEastAsia"/>
          <w:color w:val="auto"/>
          <w:spacing w:val="-4"/>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本项目锅炉软水制备</w:t>
      </w:r>
      <w:r>
        <w:rPr>
          <w:rFonts w:hint="eastAsia" w:asciiTheme="minorEastAsia" w:hAnsiTheme="minorEastAsia" w:eastAsiaTheme="minorEastAsia" w:cstheme="minorEastAsia"/>
          <w:color w:val="auto"/>
          <w:kern w:val="2"/>
          <w:sz w:val="24"/>
          <w:szCs w:val="24"/>
          <w:highlight w:val="none"/>
          <w:lang w:eastAsia="zh-CN"/>
        </w:rPr>
        <w:t>离子交换树脂软</w:t>
      </w:r>
      <w:r>
        <w:rPr>
          <w:rFonts w:hint="eastAsia" w:asciiTheme="minorEastAsia" w:hAnsiTheme="minorEastAsia" w:eastAsiaTheme="minorEastAsia" w:cstheme="minorEastAsia"/>
          <w:color w:val="auto"/>
          <w:spacing w:val="-4"/>
          <w:sz w:val="24"/>
          <w:szCs w:val="24"/>
          <w:highlight w:val="none"/>
          <w:lang w:eastAsia="zh-CN"/>
        </w:rPr>
        <w:t>水器树脂每4年更换一次，一次更换0.2t。根据《国家危险废物名录》（</w:t>
      </w:r>
      <w:r>
        <w:rPr>
          <w:rFonts w:hint="eastAsia" w:asciiTheme="minorEastAsia" w:hAnsiTheme="minorEastAsia" w:eastAsiaTheme="minorEastAsia" w:cstheme="minorEastAsia"/>
          <w:color w:val="auto"/>
          <w:spacing w:val="-4"/>
          <w:sz w:val="24"/>
          <w:szCs w:val="24"/>
          <w:highlight w:val="none"/>
          <w:lang w:val="en-US" w:eastAsia="zh-CN"/>
        </w:rPr>
        <w:t>2021年版</w:t>
      </w:r>
      <w:r>
        <w:rPr>
          <w:rFonts w:hint="eastAsia" w:asciiTheme="minorEastAsia" w:hAnsiTheme="minorEastAsia" w:eastAsiaTheme="minorEastAsia" w:cstheme="minorEastAsia"/>
          <w:color w:val="auto"/>
          <w:spacing w:val="-4"/>
          <w:sz w:val="24"/>
          <w:szCs w:val="24"/>
          <w:highlight w:val="none"/>
          <w:lang w:eastAsia="zh-CN"/>
        </w:rPr>
        <w:t>）中所列内容，锅炉软水制备产生的废离子交换树脂不属于危险废物，废离子交换树脂为一般固体废物。</w:t>
      </w:r>
    </w:p>
    <w:p>
      <w:pPr>
        <w:pStyle w:val="11"/>
        <w:numPr>
          <w:ilvl w:val="0"/>
          <w:numId w:val="0"/>
        </w:numPr>
        <w:spacing w:line="360" w:lineRule="auto"/>
        <w:ind w:firstLine="480"/>
        <w:rPr>
          <w:rFonts w:hint="default" w:ascii="Times New Roman" w:hAnsi="Times New Roman" w:eastAsia="宋体" w:cs="Times New Roman"/>
          <w:color w:val="auto"/>
          <w:highlight w:val="none"/>
          <w:lang w:val="en-US" w:eastAsia="zh-CN"/>
        </w:rPr>
      </w:pPr>
      <w:r>
        <w:rPr>
          <w:rFonts w:hint="eastAsia" w:asciiTheme="minorEastAsia" w:hAnsiTheme="minorEastAsia" w:eastAsiaTheme="minorEastAsia" w:cstheme="minorEastAsia"/>
          <w:color w:val="auto"/>
          <w:spacing w:val="-4"/>
          <w:sz w:val="24"/>
          <w:szCs w:val="24"/>
          <w:highlight w:val="none"/>
          <w:lang w:eastAsia="zh-CN"/>
        </w:rPr>
        <w:t>治理措施：更换后由厂家回收</w:t>
      </w:r>
      <w:r>
        <w:rPr>
          <w:rFonts w:hint="eastAsia" w:asciiTheme="minorEastAsia" w:hAnsiTheme="minorEastAsia" w:eastAsiaTheme="minorEastAsia" w:cstheme="minorEastAsia"/>
          <w:color w:val="auto"/>
          <w:sz w:val="24"/>
          <w:szCs w:val="24"/>
          <w:highlight w:val="none"/>
          <w:lang w:eastAsia="zh-CN"/>
        </w:rPr>
        <w:t>。</w:t>
      </w:r>
    </w:p>
    <w:p>
      <w:pPr>
        <w:pStyle w:val="9"/>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highlight w:val="none"/>
          <w:lang w:val="en-US" w:eastAsia="zh-CN"/>
        </w:rPr>
      </w:pPr>
      <w:r>
        <w:rPr>
          <w:rFonts w:hint="eastAsia" w:asciiTheme="majorEastAsia" w:hAnsiTheme="majorEastAsia" w:eastAsiaTheme="majorEastAsia" w:cstheme="majorEastAsia"/>
          <w:sz w:val="28"/>
          <w:szCs w:val="28"/>
          <w:lang w:val="en-US" w:eastAsia="zh-CN"/>
        </w:rPr>
        <w:t>4.1.3.5废矿物油</w:t>
      </w:r>
    </w:p>
    <w:p>
      <w:pPr>
        <w:pStyle w:val="18"/>
        <w:spacing w:line="360" w:lineRule="auto"/>
        <w:ind w:left="0" w:leftChars="0" w:firstLine="464" w:firstLineChars="200"/>
        <w:rPr>
          <w:rFonts w:hint="eastAsia" w:asciiTheme="minorEastAsia" w:hAnsiTheme="minorEastAsia" w:eastAsiaTheme="minorEastAsia" w:cstheme="minorEastAsia"/>
          <w:color w:val="auto"/>
          <w:spacing w:val="-4"/>
          <w:highlight w:val="none"/>
          <w:lang w:val="en-US" w:eastAsia="zh-CN" w:bidi="ar-SA"/>
        </w:rPr>
      </w:pPr>
      <w:r>
        <w:rPr>
          <w:rFonts w:hint="eastAsia" w:asciiTheme="minorEastAsia" w:hAnsiTheme="minorEastAsia" w:eastAsiaTheme="minorEastAsia" w:cstheme="minorEastAsia"/>
          <w:color w:val="auto"/>
          <w:spacing w:val="-4"/>
          <w:highlight w:val="none"/>
          <w:lang w:val="en-US" w:bidi="ar-SA"/>
        </w:rPr>
        <w:t>本项目产生的的废油主要来自设备维修换油，</w:t>
      </w:r>
      <w:r>
        <w:rPr>
          <w:rFonts w:hint="eastAsia" w:asciiTheme="minorEastAsia" w:hAnsiTheme="minorEastAsia" w:eastAsiaTheme="minorEastAsia" w:cstheme="minorEastAsia"/>
          <w:color w:val="auto"/>
          <w:spacing w:val="-4"/>
          <w:highlight w:val="none"/>
          <w:lang w:val="en-US" w:eastAsia="zh-CN" w:bidi="ar-SA"/>
        </w:rPr>
        <w:t>产生量约0.3t/a，</w:t>
      </w:r>
      <w:r>
        <w:rPr>
          <w:rFonts w:hint="eastAsia" w:asciiTheme="minorEastAsia" w:hAnsiTheme="minorEastAsia" w:eastAsiaTheme="minorEastAsia" w:cstheme="minorEastAsia"/>
          <w:color w:val="auto"/>
          <w:spacing w:val="-4"/>
          <w:highlight w:val="none"/>
          <w:lang w:val="en-US" w:bidi="ar-SA"/>
        </w:rPr>
        <w:t>属于危废HW08</w:t>
      </w:r>
      <w:r>
        <w:rPr>
          <w:rFonts w:hint="eastAsia" w:asciiTheme="minorEastAsia" w:hAnsiTheme="minorEastAsia" w:eastAsiaTheme="minorEastAsia" w:cstheme="minorEastAsia"/>
          <w:color w:val="auto"/>
          <w:spacing w:val="-4"/>
          <w:highlight w:val="none"/>
          <w:lang w:val="en-US" w:eastAsia="zh-CN" w:bidi="ar-SA"/>
        </w:rPr>
        <w:t xml:space="preserve"> </w:t>
      </w:r>
      <w:r>
        <w:rPr>
          <w:rFonts w:hint="eastAsia" w:asciiTheme="minorEastAsia" w:hAnsiTheme="minorEastAsia" w:eastAsiaTheme="minorEastAsia" w:cstheme="minorEastAsia"/>
          <w:color w:val="auto"/>
          <w:spacing w:val="-4"/>
          <w:highlight w:val="none"/>
          <w:lang w:val="en-US" w:bidi="ar-SA"/>
        </w:rPr>
        <w:t>900-249-08</w:t>
      </w:r>
      <w:r>
        <w:rPr>
          <w:rFonts w:hint="eastAsia" w:asciiTheme="minorEastAsia" w:hAnsiTheme="minorEastAsia" w:eastAsiaTheme="minorEastAsia" w:cstheme="minorEastAsia"/>
          <w:color w:val="auto"/>
          <w:spacing w:val="-4"/>
          <w:highlight w:val="none"/>
          <w:lang w:val="en-US" w:eastAsia="zh-CN" w:bidi="ar-SA"/>
        </w:rPr>
        <w:t>。</w:t>
      </w:r>
    </w:p>
    <w:p>
      <w:pPr>
        <w:pStyle w:val="18"/>
        <w:spacing w:line="360" w:lineRule="auto"/>
        <w:ind w:left="0" w:leftChars="0" w:firstLine="464" w:firstLineChars="200"/>
        <w:rPr>
          <w:rFonts w:hint="eastAsia" w:asciiTheme="minorEastAsia" w:hAnsiTheme="minorEastAsia" w:eastAsiaTheme="minorEastAsia" w:cstheme="minorEastAsia"/>
          <w:color w:val="auto"/>
          <w:spacing w:val="-4"/>
          <w:highlight w:val="none"/>
          <w:lang w:val="en-US" w:bidi="ar-SA"/>
        </w:rPr>
      </w:pPr>
      <w:r>
        <w:rPr>
          <w:rFonts w:hint="eastAsia" w:asciiTheme="minorEastAsia" w:hAnsiTheme="minorEastAsia" w:eastAsiaTheme="minorEastAsia" w:cstheme="minorEastAsia"/>
          <w:color w:val="auto"/>
          <w:spacing w:val="-4"/>
          <w:highlight w:val="none"/>
          <w:lang w:val="en-US" w:eastAsia="zh-CN" w:bidi="ar-SA"/>
        </w:rPr>
        <w:t>治理措施：设备定期进行维修保养产生的废矿物油，暂存于危废暂存间委托锡林郭勒盟九瑞物资回收有限责任公司处理</w:t>
      </w:r>
      <w:r>
        <w:rPr>
          <w:rFonts w:hint="eastAsia" w:asciiTheme="minorEastAsia" w:hAnsiTheme="minorEastAsia" w:eastAsiaTheme="minorEastAsia" w:cstheme="minorEastAsia"/>
          <w:color w:val="auto"/>
          <w:spacing w:val="-4"/>
          <w:highlight w:val="none"/>
          <w:lang w:val="en-US" w:bidi="ar-SA"/>
        </w:rPr>
        <w:t>。</w:t>
      </w:r>
    </w:p>
    <w:p>
      <w:pPr>
        <w:pStyle w:val="9"/>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cs="Times New Roman"/>
          <w:color w:val="auto"/>
          <w:highlight w:val="none"/>
        </w:rPr>
      </w:pPr>
      <w:r>
        <w:rPr>
          <w:rFonts w:hint="eastAsia" w:asciiTheme="majorEastAsia" w:hAnsiTheme="majorEastAsia" w:eastAsiaTheme="majorEastAsia" w:cstheme="majorEastAsia"/>
          <w:sz w:val="28"/>
          <w:szCs w:val="28"/>
          <w:lang w:val="en-US" w:eastAsia="zh-CN"/>
        </w:rPr>
        <w:t>4.1.3.6</w:t>
      </w:r>
      <w:r>
        <w:rPr>
          <w:rFonts w:hint="eastAsia" w:asciiTheme="majorEastAsia" w:hAnsiTheme="majorEastAsia" w:eastAsiaTheme="majorEastAsia" w:cstheme="majorEastAsia"/>
          <w:sz w:val="28"/>
          <w:szCs w:val="28"/>
        </w:rPr>
        <w:t>生活垃圾</w:t>
      </w:r>
    </w:p>
    <w:p>
      <w:pPr>
        <w:autoSpaceDE/>
        <w:autoSpaceDN/>
        <w:spacing w:line="360" w:lineRule="auto"/>
        <w:ind w:firstLine="480" w:firstLineChars="200"/>
        <w:jc w:val="both"/>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b w:val="0"/>
          <w:color w:val="auto"/>
          <w:kern w:val="0"/>
          <w:sz w:val="24"/>
          <w:szCs w:val="24"/>
          <w:highlight w:val="none"/>
          <w:lang w:val="en-US" w:eastAsia="zh-CN" w:bidi="ar-SA"/>
        </w:rPr>
        <w:t>本次扩建工程不新增劳动定员，员工生活垃圾产生量不增加，生活垃圾依托现有工程处理</w:t>
      </w:r>
      <w:r>
        <w:rPr>
          <w:rFonts w:hint="eastAsia" w:asciiTheme="minorEastAsia" w:hAnsiTheme="minorEastAsia" w:eastAsiaTheme="minorEastAsia" w:cstheme="minorEastAsia"/>
          <w:color w:val="auto"/>
          <w:sz w:val="24"/>
          <w:szCs w:val="24"/>
          <w:highlight w:val="none"/>
          <w:lang w:eastAsia="zh-CN"/>
        </w:rPr>
        <w:t>。</w:t>
      </w:r>
    </w:p>
    <w:p>
      <w:pPr>
        <w:pStyle w:val="2"/>
        <w:ind w:left="0" w:leftChars="0" w:firstLine="480" w:firstLineChars="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项目改扩建工程固废产生及处理情况见表4-3所示。</w:t>
      </w:r>
    </w:p>
    <w:p>
      <w:pPr>
        <w:pStyle w:val="2"/>
        <w:ind w:left="0" w:leftChars="0" w:firstLine="0" w:firstLineChars="0"/>
        <w:jc w:val="center"/>
        <w:rPr>
          <w:rFonts w:hint="eastAsia" w:asciiTheme="majorEastAsia" w:hAnsiTheme="majorEastAsia" w:eastAsiaTheme="majorEastAsia" w:cstheme="majorEastAsia"/>
          <w:b/>
          <w:bCs/>
          <w:sz w:val="21"/>
          <w:szCs w:val="21"/>
          <w:lang w:val="en-US" w:eastAsia="zh-CN"/>
        </w:rPr>
      </w:pPr>
      <w:r>
        <w:rPr>
          <w:rFonts w:hint="eastAsia" w:asciiTheme="minorEastAsia" w:hAnsiTheme="minorEastAsia" w:eastAsiaTheme="minorEastAsia" w:cstheme="minorEastAsia"/>
          <w:b/>
          <w:bCs/>
          <w:sz w:val="24"/>
          <w:szCs w:val="24"/>
          <w:lang w:val="en-US" w:eastAsia="zh-CN"/>
        </w:rPr>
        <w:t>表4-3   固体废物产生及处理情况一览表</w:t>
      </w:r>
    </w:p>
    <w:tbl>
      <w:tblPr>
        <w:tblStyle w:val="2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8"/>
        <w:gridCol w:w="1727"/>
        <w:gridCol w:w="1433"/>
        <w:gridCol w:w="1965"/>
        <w:gridCol w:w="28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名称</w:t>
            </w:r>
          </w:p>
        </w:tc>
        <w:tc>
          <w:tcPr>
            <w:tcW w:w="928"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产生工序</w:t>
            </w:r>
          </w:p>
        </w:tc>
        <w:tc>
          <w:tcPr>
            <w:tcW w:w="770"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产生量</w:t>
            </w:r>
          </w:p>
        </w:tc>
        <w:tc>
          <w:tcPr>
            <w:tcW w:w="1056"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性质</w:t>
            </w:r>
          </w:p>
        </w:tc>
        <w:tc>
          <w:tcPr>
            <w:tcW w:w="1553"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处理去向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trPr>
        <w:tc>
          <w:tcPr>
            <w:tcW w:w="692"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除尘灰</w:t>
            </w:r>
          </w:p>
        </w:tc>
        <w:tc>
          <w:tcPr>
            <w:tcW w:w="928"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布袋除尘器</w:t>
            </w:r>
          </w:p>
        </w:tc>
        <w:tc>
          <w:tcPr>
            <w:tcW w:w="770"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val="0"/>
                <w:color w:val="auto"/>
                <w:kern w:val="0"/>
                <w:sz w:val="24"/>
                <w:szCs w:val="24"/>
                <w:highlight w:val="none"/>
                <w:lang w:val="en-US" w:eastAsia="zh-CN" w:bidi="ar-SA"/>
              </w:rPr>
              <w:t>1</w:t>
            </w:r>
            <w:r>
              <w:rPr>
                <w:rFonts w:hint="eastAsia" w:asciiTheme="minorEastAsia" w:hAnsiTheme="minorEastAsia" w:cstheme="minorEastAsia"/>
                <w:b w:val="0"/>
                <w:color w:val="auto"/>
                <w:kern w:val="0"/>
                <w:sz w:val="24"/>
                <w:szCs w:val="24"/>
                <w:highlight w:val="none"/>
                <w:lang w:val="en-US" w:eastAsia="zh-CN" w:bidi="ar-SA"/>
              </w:rPr>
              <w:t>50</w:t>
            </w:r>
            <w:r>
              <w:rPr>
                <w:rFonts w:hint="eastAsia" w:asciiTheme="minorEastAsia" w:hAnsiTheme="minorEastAsia" w:eastAsiaTheme="minorEastAsia" w:cstheme="minorEastAsia"/>
                <w:b w:val="0"/>
                <w:color w:val="auto"/>
                <w:kern w:val="0"/>
                <w:sz w:val="24"/>
                <w:szCs w:val="24"/>
                <w:highlight w:val="none"/>
                <w:lang w:val="en-US" w:eastAsia="zh-CN" w:bidi="ar-SA"/>
              </w:rPr>
              <w:t>0</w:t>
            </w:r>
            <w:r>
              <w:rPr>
                <w:rFonts w:hint="eastAsia" w:asciiTheme="minorEastAsia" w:hAnsiTheme="minorEastAsia" w:eastAsiaTheme="minorEastAsia" w:cstheme="minorEastAsia"/>
                <w:sz w:val="24"/>
                <w:szCs w:val="24"/>
                <w:lang w:val="en-US" w:eastAsia="zh-CN"/>
              </w:rPr>
              <w:t>t/a</w:t>
            </w:r>
          </w:p>
        </w:tc>
        <w:tc>
          <w:tcPr>
            <w:tcW w:w="105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一般固废</w:t>
            </w:r>
          </w:p>
        </w:tc>
        <w:tc>
          <w:tcPr>
            <w:tcW w:w="1553" w:type="pct"/>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val="0"/>
                <w:color w:val="auto"/>
                <w:kern w:val="0"/>
                <w:sz w:val="24"/>
                <w:szCs w:val="24"/>
                <w:highlight w:val="none"/>
                <w:lang w:val="en-US" w:eastAsia="zh-CN" w:bidi="ar-SA"/>
              </w:rPr>
            </w:pPr>
            <w:r>
              <w:rPr>
                <w:rFonts w:hint="eastAsia" w:asciiTheme="minorEastAsia" w:hAnsiTheme="minorEastAsia" w:eastAsiaTheme="minorEastAsia" w:cstheme="minorEastAsia"/>
                <w:b w:val="0"/>
                <w:color w:val="auto"/>
                <w:kern w:val="0"/>
                <w:sz w:val="24"/>
                <w:szCs w:val="24"/>
                <w:highlight w:val="none"/>
                <w:lang w:val="en-US" w:eastAsia="zh-CN" w:bidi="ar-SA"/>
              </w:rPr>
              <w:t>暂存于</w:t>
            </w:r>
            <w:r>
              <w:rPr>
                <w:rFonts w:hint="eastAsia" w:asciiTheme="minorEastAsia" w:hAnsiTheme="minorEastAsia" w:cstheme="minorEastAsia"/>
                <w:b w:val="0"/>
                <w:color w:val="auto"/>
                <w:kern w:val="0"/>
                <w:sz w:val="24"/>
                <w:szCs w:val="24"/>
                <w:highlight w:val="none"/>
                <w:lang w:val="en-US" w:eastAsia="zh-CN" w:bidi="ar-SA"/>
              </w:rPr>
              <w:t>储灰库</w:t>
            </w:r>
            <w:r>
              <w:rPr>
                <w:rFonts w:hint="eastAsia" w:asciiTheme="minorEastAsia" w:hAnsiTheme="minorEastAsia" w:eastAsiaTheme="minorEastAsia" w:cstheme="minorEastAsia"/>
                <w:b w:val="0"/>
                <w:color w:val="auto"/>
                <w:kern w:val="0"/>
                <w:sz w:val="24"/>
                <w:szCs w:val="24"/>
                <w:highlight w:val="none"/>
                <w:lang w:val="en-US" w:eastAsia="zh-CN" w:bidi="ar-SA"/>
              </w:rPr>
              <w:t>，外售二连浩特市通惠水泥有限责任公司综合利用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lang w:val="en-US" w:eastAsia="zh-CN"/>
              </w:rPr>
              <w:t>炉渣</w:t>
            </w:r>
          </w:p>
        </w:tc>
        <w:tc>
          <w:tcPr>
            <w:tcW w:w="928"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锅炉</w:t>
            </w:r>
          </w:p>
        </w:tc>
        <w:tc>
          <w:tcPr>
            <w:tcW w:w="770"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b w:val="0"/>
                <w:color w:val="auto"/>
                <w:kern w:val="0"/>
                <w:sz w:val="24"/>
                <w:szCs w:val="24"/>
                <w:highlight w:val="none"/>
                <w:lang w:val="en-US" w:eastAsia="zh-CN" w:bidi="ar-SA"/>
              </w:rPr>
              <w:t>2120</w:t>
            </w:r>
            <w:r>
              <w:rPr>
                <w:rFonts w:hint="eastAsia" w:asciiTheme="minorEastAsia" w:hAnsiTheme="minorEastAsia" w:eastAsiaTheme="minorEastAsia" w:cstheme="minorEastAsia"/>
                <w:sz w:val="24"/>
                <w:szCs w:val="24"/>
                <w:lang w:val="en-US" w:eastAsia="zh-CN"/>
              </w:rPr>
              <w:t>t/a</w:t>
            </w:r>
          </w:p>
        </w:tc>
        <w:tc>
          <w:tcPr>
            <w:tcW w:w="105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一般固废</w:t>
            </w:r>
          </w:p>
        </w:tc>
        <w:tc>
          <w:tcPr>
            <w:tcW w:w="1553"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val="0"/>
                <w:color w:val="auto"/>
                <w:kern w:val="0"/>
                <w:sz w:val="24"/>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lang w:val="en-US" w:eastAsia="zh-CN"/>
              </w:rPr>
              <w:t>脱硫石膏</w:t>
            </w:r>
          </w:p>
        </w:tc>
        <w:tc>
          <w:tcPr>
            <w:tcW w:w="928"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脱硫装置</w:t>
            </w:r>
          </w:p>
        </w:tc>
        <w:tc>
          <w:tcPr>
            <w:tcW w:w="770"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b w:val="0"/>
                <w:color w:val="auto"/>
                <w:kern w:val="0"/>
                <w:sz w:val="24"/>
                <w:szCs w:val="24"/>
                <w:highlight w:val="none"/>
                <w:lang w:val="en-US" w:eastAsia="zh-CN" w:bidi="ar-SA"/>
              </w:rPr>
              <w:t>860</w:t>
            </w:r>
            <w:r>
              <w:rPr>
                <w:rFonts w:hint="eastAsia" w:asciiTheme="minorEastAsia" w:hAnsiTheme="minorEastAsia" w:eastAsiaTheme="minorEastAsia" w:cstheme="minorEastAsia"/>
                <w:sz w:val="24"/>
                <w:szCs w:val="24"/>
                <w:lang w:val="en-US" w:eastAsia="zh-CN"/>
              </w:rPr>
              <w:t>t/a</w:t>
            </w:r>
          </w:p>
        </w:tc>
        <w:tc>
          <w:tcPr>
            <w:tcW w:w="105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一般固废</w:t>
            </w:r>
          </w:p>
        </w:tc>
        <w:tc>
          <w:tcPr>
            <w:tcW w:w="1553"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val="0"/>
                <w:color w:val="auto"/>
                <w:kern w:val="0"/>
                <w:sz w:val="24"/>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692"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废矿物油</w:t>
            </w:r>
          </w:p>
        </w:tc>
        <w:tc>
          <w:tcPr>
            <w:tcW w:w="928"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设备维修</w:t>
            </w:r>
          </w:p>
        </w:tc>
        <w:tc>
          <w:tcPr>
            <w:tcW w:w="770"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color w:val="auto"/>
                <w:spacing w:val="-4"/>
                <w:sz w:val="24"/>
                <w:szCs w:val="24"/>
                <w:highlight w:val="none"/>
                <w:lang w:val="en-US" w:eastAsia="zh-CN" w:bidi="ar-SA"/>
              </w:rPr>
              <w:t>-</w:t>
            </w:r>
          </w:p>
        </w:tc>
        <w:tc>
          <w:tcPr>
            <w:tcW w:w="1056"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pacing w:val="-4"/>
                <w:sz w:val="24"/>
                <w:szCs w:val="24"/>
                <w:highlight w:val="none"/>
                <w:lang w:val="en-US" w:bidi="ar-SA"/>
              </w:rPr>
            </w:pPr>
            <w:r>
              <w:rPr>
                <w:rFonts w:hint="eastAsia" w:asciiTheme="minorEastAsia" w:hAnsiTheme="minorEastAsia" w:eastAsiaTheme="minorEastAsia" w:cstheme="minorEastAsia"/>
                <w:color w:val="auto"/>
                <w:spacing w:val="-4"/>
                <w:sz w:val="24"/>
                <w:szCs w:val="24"/>
                <w:highlight w:val="none"/>
                <w:lang w:val="en-US" w:bidi="ar-SA"/>
              </w:rPr>
              <w:t>危废</w:t>
            </w:r>
          </w:p>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color w:val="auto"/>
                <w:spacing w:val="-4"/>
                <w:sz w:val="24"/>
                <w:szCs w:val="24"/>
                <w:highlight w:val="none"/>
                <w:lang w:val="en-US" w:bidi="ar-SA"/>
              </w:rPr>
              <w:t>HW08</w:t>
            </w:r>
            <w:r>
              <w:rPr>
                <w:rFonts w:hint="eastAsia" w:asciiTheme="minorEastAsia" w:hAnsiTheme="minorEastAsia" w:eastAsiaTheme="minorEastAsia" w:cstheme="minorEastAsia"/>
                <w:color w:val="auto"/>
                <w:spacing w:val="-4"/>
                <w:sz w:val="24"/>
                <w:szCs w:val="24"/>
                <w:highlight w:val="none"/>
                <w:lang w:val="en-US" w:eastAsia="zh-CN" w:bidi="ar-SA"/>
              </w:rPr>
              <w:t xml:space="preserve"> </w:t>
            </w:r>
            <w:r>
              <w:rPr>
                <w:rFonts w:hint="eastAsia" w:asciiTheme="minorEastAsia" w:hAnsiTheme="minorEastAsia" w:eastAsiaTheme="minorEastAsia" w:cstheme="minorEastAsia"/>
                <w:color w:val="auto"/>
                <w:spacing w:val="-4"/>
                <w:sz w:val="24"/>
                <w:szCs w:val="24"/>
                <w:highlight w:val="none"/>
                <w:lang w:val="en-US" w:bidi="ar-SA"/>
              </w:rPr>
              <w:t>900-249-08</w:t>
            </w:r>
          </w:p>
        </w:tc>
        <w:tc>
          <w:tcPr>
            <w:tcW w:w="155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val="0"/>
                <w:color w:val="auto"/>
                <w:kern w:val="0"/>
                <w:sz w:val="24"/>
                <w:szCs w:val="24"/>
                <w:highlight w:val="none"/>
                <w:lang w:val="en-US" w:eastAsia="zh-CN" w:bidi="ar-SA"/>
              </w:rPr>
            </w:pPr>
            <w:r>
              <w:rPr>
                <w:rFonts w:hint="eastAsia" w:asciiTheme="minorEastAsia" w:hAnsiTheme="minorEastAsia" w:eastAsiaTheme="minorEastAsia" w:cstheme="minorEastAsia"/>
                <w:b w:val="0"/>
                <w:color w:val="auto"/>
                <w:kern w:val="0"/>
                <w:sz w:val="24"/>
                <w:szCs w:val="24"/>
                <w:highlight w:val="none"/>
                <w:lang w:val="en-US" w:eastAsia="zh-CN" w:bidi="ar-SA"/>
              </w:rPr>
              <w:t>定期对设备维修保养，产生废矿物油</w:t>
            </w:r>
            <w:r>
              <w:rPr>
                <w:rFonts w:hint="eastAsia" w:asciiTheme="minorEastAsia" w:hAnsiTheme="minorEastAsia" w:cstheme="minorEastAsia"/>
                <w:b w:val="0"/>
                <w:color w:val="auto"/>
                <w:kern w:val="0"/>
                <w:sz w:val="24"/>
                <w:szCs w:val="24"/>
                <w:highlight w:val="none"/>
                <w:lang w:val="en-US" w:eastAsia="zh-CN" w:bidi="ar-SA"/>
              </w:rPr>
              <w:t>暂存危废间，委托</w:t>
            </w:r>
            <w:r>
              <w:rPr>
                <w:rFonts w:hint="eastAsia" w:asciiTheme="minorEastAsia" w:hAnsiTheme="minorEastAsia" w:cstheme="minorEastAsia"/>
                <w:sz w:val="24"/>
                <w:szCs w:val="24"/>
                <w:vertAlign w:val="baseline"/>
                <w:lang w:val="en-US" w:eastAsia="zh-CN"/>
              </w:rPr>
              <w:t>锡林郭</w:t>
            </w:r>
            <w:r>
              <w:rPr>
                <w:rFonts w:hint="eastAsia" w:asciiTheme="minorEastAsia" w:hAnsiTheme="minorEastAsia" w:cstheme="minorEastAsia"/>
                <w:b w:val="0"/>
                <w:color w:val="auto"/>
                <w:kern w:val="0"/>
                <w:sz w:val="24"/>
                <w:szCs w:val="24"/>
                <w:highlight w:val="none"/>
                <w:lang w:val="en-US" w:eastAsia="zh-CN" w:bidi="ar-SA"/>
              </w:rPr>
              <w:t>勒盟九瑞物资回收有限责任公司进行处理。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废离子交换树脂</w:t>
            </w:r>
          </w:p>
        </w:tc>
        <w:tc>
          <w:tcPr>
            <w:tcW w:w="928"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lang w:val="en-US" w:eastAsia="zh-CN"/>
              </w:rPr>
              <w:t>软水器</w:t>
            </w:r>
          </w:p>
        </w:tc>
        <w:tc>
          <w:tcPr>
            <w:tcW w:w="770"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color w:val="auto"/>
                <w:kern w:val="2"/>
                <w:sz w:val="24"/>
                <w:szCs w:val="24"/>
                <w:highlight w:val="none"/>
                <w:lang w:eastAsia="zh-CN"/>
              </w:rPr>
              <w:t>0.2</w:t>
            </w:r>
            <w:r>
              <w:rPr>
                <w:rFonts w:hint="eastAsia" w:asciiTheme="minorEastAsia" w:hAnsiTheme="minorEastAsia" w:eastAsiaTheme="minorEastAsia" w:cstheme="minorEastAsia"/>
                <w:sz w:val="24"/>
                <w:szCs w:val="24"/>
                <w:lang w:val="en-US" w:eastAsia="zh-CN"/>
              </w:rPr>
              <w:t>t/a</w:t>
            </w:r>
          </w:p>
        </w:tc>
        <w:tc>
          <w:tcPr>
            <w:tcW w:w="105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sz w:val="24"/>
                <w:szCs w:val="24"/>
                <w:lang w:val="en-US" w:eastAsia="zh-CN"/>
              </w:rPr>
              <w:t>一般固废</w:t>
            </w:r>
          </w:p>
        </w:tc>
        <w:tc>
          <w:tcPr>
            <w:tcW w:w="155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lang w:val="en-US" w:eastAsia="zh-CN"/>
              </w:rPr>
              <w:t>生活垃圾</w:t>
            </w:r>
          </w:p>
        </w:tc>
        <w:tc>
          <w:tcPr>
            <w:tcW w:w="928"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lang w:val="en-US" w:eastAsia="zh-CN"/>
              </w:rPr>
              <w:t>员工日常生活</w:t>
            </w:r>
          </w:p>
        </w:tc>
        <w:tc>
          <w:tcPr>
            <w:tcW w:w="770"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lang w:val="en-US" w:eastAsia="zh-CN"/>
              </w:rPr>
              <w:t>—</w:t>
            </w:r>
          </w:p>
        </w:tc>
        <w:tc>
          <w:tcPr>
            <w:tcW w:w="105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w:t>
            </w:r>
          </w:p>
        </w:tc>
        <w:tc>
          <w:tcPr>
            <w:tcW w:w="155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依托现有工程处理</w:t>
            </w:r>
          </w:p>
        </w:tc>
      </w:tr>
    </w:tbl>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49" w:name="_Toc14178"/>
      <w:r>
        <w:rPr>
          <w:rFonts w:hint="eastAsia" w:asciiTheme="majorEastAsia" w:hAnsiTheme="majorEastAsia" w:eastAsiaTheme="majorEastAsia" w:cstheme="majorEastAsia"/>
          <w:sz w:val="28"/>
          <w:szCs w:val="28"/>
          <w:lang w:val="en-US" w:eastAsia="zh-CN"/>
        </w:rPr>
        <w:t>4.1.4噪声</w:t>
      </w:r>
      <w:bookmarkEnd w:id="49"/>
    </w:p>
    <w:p>
      <w:pPr>
        <w:pStyle w:val="11"/>
        <w:spacing w:line="360" w:lineRule="auto"/>
        <w:ind w:firstLine="480" w:firstLineChars="200"/>
        <w:rPr>
          <w:rFonts w:hint="eastAsia" w:asciiTheme="minorEastAsia" w:hAnsiTheme="minorEastAsia" w:eastAsiaTheme="minorEastAsia" w:cstheme="minorEastAsia"/>
          <w:color w:val="auto"/>
          <w:highlight w:val="none"/>
          <w:lang w:val="en-US"/>
        </w:rPr>
      </w:pPr>
      <w:r>
        <w:rPr>
          <w:rFonts w:hint="eastAsia" w:asciiTheme="minorEastAsia" w:hAnsiTheme="minorEastAsia" w:eastAsiaTheme="minorEastAsia" w:cstheme="minorEastAsia"/>
          <w:b w:val="0"/>
          <w:color w:val="auto"/>
          <w:kern w:val="0"/>
          <w:sz w:val="24"/>
          <w:szCs w:val="24"/>
          <w:highlight w:val="none"/>
          <w:lang w:val="en-US" w:eastAsia="zh-CN" w:bidi="ar-SA"/>
        </w:rPr>
        <w:t>项目运行期间噪声污染源主要为热水锅炉、各类风机、泵以及</w:t>
      </w:r>
      <w:r>
        <w:rPr>
          <w:rFonts w:hint="eastAsia" w:asciiTheme="minorEastAsia" w:hAnsiTheme="minorEastAsia" w:eastAsiaTheme="minorEastAsia" w:cstheme="minorEastAsia"/>
          <w:color w:val="auto"/>
          <w:highlight w:val="none"/>
          <w:lang w:val="en-US"/>
        </w:rPr>
        <w:t>燃料、灰渣的运进、运出，车辆</w:t>
      </w:r>
      <w:r>
        <w:rPr>
          <w:rFonts w:hint="eastAsia" w:asciiTheme="minorEastAsia" w:hAnsiTheme="minorEastAsia" w:eastAsiaTheme="minorEastAsia" w:cstheme="minorEastAsia"/>
          <w:color w:val="auto"/>
          <w:highlight w:val="none"/>
          <w:lang w:val="en-US" w:eastAsia="zh-CN"/>
        </w:rPr>
        <w:t>产生的噪声等</w:t>
      </w:r>
      <w:r>
        <w:rPr>
          <w:rFonts w:hint="eastAsia" w:asciiTheme="minorEastAsia" w:hAnsiTheme="minorEastAsia" w:eastAsiaTheme="minorEastAsia" w:cstheme="minorEastAsia"/>
          <w:color w:val="auto"/>
          <w:highlight w:val="none"/>
          <w:lang w:val="en-US"/>
        </w:rPr>
        <w:t>。</w:t>
      </w:r>
    </w:p>
    <w:p>
      <w:pPr>
        <w:pStyle w:val="11"/>
        <w:spacing w:line="360" w:lineRule="auto"/>
        <w:ind w:firstLine="480" w:firstLineChars="200"/>
        <w:rPr>
          <w:rFonts w:hint="eastAsia" w:asciiTheme="minorEastAsia" w:hAnsiTheme="minorEastAsia" w:eastAsiaTheme="minorEastAsia" w:cstheme="minorEastAsia"/>
          <w:color w:val="auto"/>
          <w:highlight w:val="none"/>
          <w:lang w:val="en-US" w:eastAsia="zh-CN"/>
        </w:rPr>
      </w:pPr>
      <w:r>
        <w:rPr>
          <w:rFonts w:hint="eastAsia" w:asciiTheme="minorEastAsia" w:hAnsiTheme="minorEastAsia" w:eastAsiaTheme="minorEastAsia" w:cstheme="minorEastAsia"/>
          <w:color w:val="auto"/>
          <w:highlight w:val="none"/>
          <w:lang w:val="en-US" w:eastAsia="zh-CN"/>
        </w:rPr>
        <w:t>治理措施：项目优先选择低噪音的设备，</w:t>
      </w:r>
      <w:r>
        <w:rPr>
          <w:rFonts w:hint="eastAsia" w:asciiTheme="minorEastAsia" w:hAnsiTheme="minorEastAsia" w:eastAsiaTheme="minorEastAsia" w:cstheme="minorEastAsia"/>
          <w:color w:val="auto"/>
          <w:sz w:val="24"/>
          <w:szCs w:val="24"/>
          <w:highlight w:val="none"/>
        </w:rPr>
        <w:t>水泵及大型泵类等</w:t>
      </w:r>
      <w:r>
        <w:rPr>
          <w:rFonts w:hint="eastAsia" w:asciiTheme="minorEastAsia" w:hAnsiTheme="minorEastAsia" w:eastAsiaTheme="minorEastAsia" w:cstheme="minorEastAsia"/>
          <w:color w:val="auto"/>
          <w:highlight w:val="none"/>
          <w:lang w:val="en-US" w:eastAsia="zh-CN"/>
        </w:rPr>
        <w:t>高噪声设备均至于室内</w:t>
      </w:r>
      <w:r>
        <w:rPr>
          <w:rFonts w:hint="eastAsia" w:asciiTheme="minorEastAsia" w:hAnsiTheme="minorEastAsia" w:eastAsiaTheme="minorEastAsia" w:cstheme="minorEastAsia"/>
          <w:color w:val="auto"/>
          <w:sz w:val="24"/>
          <w:szCs w:val="24"/>
          <w:highlight w:val="none"/>
        </w:rPr>
        <w:t>，并将机房设计为隔声间</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pacing w:val="-1"/>
          <w:sz w:val="24"/>
          <w:szCs w:val="24"/>
          <w:highlight w:val="none"/>
        </w:rPr>
        <w:t>风机安装隔声罩，并在吸风口处安装消声器</w:t>
      </w:r>
      <w:r>
        <w:rPr>
          <w:rFonts w:hint="eastAsia" w:asciiTheme="minorEastAsia" w:hAnsiTheme="minorEastAsia" w:eastAsiaTheme="minorEastAsia" w:cstheme="minorEastAsia"/>
          <w:color w:val="auto"/>
          <w:spacing w:val="-1"/>
          <w:sz w:val="24"/>
          <w:szCs w:val="24"/>
          <w:highlight w:val="none"/>
          <w:lang w:eastAsia="zh-CN"/>
        </w:rPr>
        <w:t>，</w:t>
      </w:r>
      <w:r>
        <w:rPr>
          <w:rFonts w:hint="eastAsia" w:asciiTheme="minorEastAsia" w:hAnsiTheme="minorEastAsia" w:eastAsiaTheme="minorEastAsia" w:cstheme="minorEastAsia"/>
          <w:color w:val="auto"/>
          <w:highlight w:val="none"/>
          <w:lang w:val="en-US" w:eastAsia="zh-CN"/>
        </w:rPr>
        <w:t>设备管道采用软接头</w:t>
      </w:r>
      <w:r>
        <w:rPr>
          <w:rFonts w:hint="eastAsia" w:asciiTheme="minorEastAsia" w:hAnsiTheme="minorEastAsia" w:eastAsiaTheme="minorEastAsia" w:cstheme="minorEastAsia"/>
          <w:color w:val="auto"/>
          <w:spacing w:val="-1"/>
          <w:sz w:val="24"/>
          <w:szCs w:val="24"/>
          <w:highlight w:val="none"/>
        </w:rPr>
        <w:t>。</w:t>
      </w:r>
      <w:r>
        <w:rPr>
          <w:rFonts w:hint="eastAsia" w:asciiTheme="minorEastAsia" w:hAnsiTheme="minorEastAsia" w:eastAsiaTheme="minorEastAsia" w:cstheme="minorEastAsia"/>
          <w:color w:val="auto"/>
          <w:sz w:val="24"/>
          <w:szCs w:val="24"/>
          <w:highlight w:val="none"/>
        </w:rPr>
        <w:t>控制室及主控室设置隔声窗、隔声门，室顶装吸音材料</w:t>
      </w:r>
      <w:r>
        <w:rPr>
          <w:rFonts w:hint="eastAsia" w:asciiTheme="minorEastAsia" w:hAnsiTheme="minorEastAsia" w:eastAsiaTheme="minorEastAsia" w:cstheme="minorEastAsia"/>
          <w:color w:val="auto"/>
          <w:sz w:val="24"/>
          <w:highlight w:val="none"/>
        </w:rPr>
        <w:t>。</w:t>
      </w:r>
    </w:p>
    <w:p>
      <w:pPr>
        <w:pStyle w:val="11"/>
        <w:spacing w:line="360" w:lineRule="auto"/>
        <w:ind w:firstLine="480" w:firstLineChars="200"/>
        <w:rPr>
          <w:rFonts w:hint="eastAsia" w:ascii="Times New Roman" w:hAnsi="Times New Roman" w:eastAsia="宋体" w:cs="Times New Roman"/>
          <w:color w:val="auto"/>
          <w:highlight w:val="none"/>
          <w:lang w:val="en-US" w:eastAsia="zh-CN"/>
        </w:rPr>
      </w:pPr>
      <w:r>
        <w:rPr>
          <w:rFonts w:hint="eastAsia" w:asciiTheme="minorEastAsia" w:hAnsiTheme="minorEastAsia" w:eastAsiaTheme="minorEastAsia" w:cstheme="minorEastAsia"/>
          <w:color w:val="auto"/>
          <w:highlight w:val="none"/>
          <w:lang w:val="en-US"/>
        </w:rPr>
        <w:t>运输车辆限速、在重要敏感地区附近路段设置禁鸣标志、禁止夜间运输、路边两侧设置绿化带</w:t>
      </w:r>
      <w:r>
        <w:rPr>
          <w:rFonts w:hint="eastAsia" w:asciiTheme="minorEastAsia" w:hAnsiTheme="minorEastAsia" w:eastAsiaTheme="minorEastAsia" w:cstheme="minorEastAsia"/>
          <w:color w:val="auto"/>
          <w:highlight w:val="none"/>
          <w:lang w:val="en-US" w:eastAsia="zh-CN"/>
        </w:rPr>
        <w:t>等进行降噪。</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54"/>
        <w:gridCol w:w="4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54" w:type="dxa"/>
          </w:tcPr>
          <w:p>
            <w:pPr>
              <w:bidi w:val="0"/>
              <w:jc w:val="left"/>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drawing>
                <wp:inline distT="0" distB="0" distL="114300" distR="114300">
                  <wp:extent cx="2767965" cy="1755140"/>
                  <wp:effectExtent l="0" t="0" r="5715" b="12700"/>
                  <wp:docPr id="242" name="图片 242" descr="ce3bd0f813bc363a490e84b234b9b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ce3bd0f813bc363a490e84b234b9bd4"/>
                          <pic:cNvPicPr>
                            <a:picLocks noChangeAspect="1"/>
                          </pic:cNvPicPr>
                        </pic:nvPicPr>
                        <pic:blipFill>
                          <a:blip r:embed="rId24"/>
                          <a:stretch>
                            <a:fillRect/>
                          </a:stretch>
                        </pic:blipFill>
                        <pic:spPr>
                          <a:xfrm>
                            <a:off x="0" y="0"/>
                            <a:ext cx="2767965" cy="1755140"/>
                          </a:xfrm>
                          <a:prstGeom prst="rect">
                            <a:avLst/>
                          </a:prstGeom>
                        </pic:spPr>
                      </pic:pic>
                    </a:graphicData>
                  </a:graphic>
                </wp:inline>
              </w:drawing>
            </w:r>
          </w:p>
        </w:tc>
        <w:tc>
          <w:tcPr>
            <w:tcW w:w="4656" w:type="dxa"/>
          </w:tcPr>
          <w:p>
            <w:pPr>
              <w:bidi w:val="0"/>
              <w:jc w:val="left"/>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drawing>
                <wp:inline distT="0" distB="0" distL="114300" distR="114300">
                  <wp:extent cx="2818765" cy="1755775"/>
                  <wp:effectExtent l="0" t="0" r="635" b="12065"/>
                  <wp:docPr id="233" name="图片 233" descr="7abd8377d0378aa46eeb722bb92dc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7abd8377d0378aa46eeb722bb92dcd7"/>
                          <pic:cNvPicPr>
                            <a:picLocks noChangeAspect="1"/>
                          </pic:cNvPicPr>
                        </pic:nvPicPr>
                        <pic:blipFill>
                          <a:blip r:embed="rId25"/>
                          <a:srcRect b="25265"/>
                          <a:stretch>
                            <a:fillRect/>
                          </a:stretch>
                        </pic:blipFill>
                        <pic:spPr>
                          <a:xfrm>
                            <a:off x="0" y="0"/>
                            <a:ext cx="2818765" cy="17557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54" w:type="dxa"/>
          </w:tcPr>
          <w:p>
            <w:pPr>
              <w:bidi w:val="0"/>
              <w:jc w:val="center"/>
              <w:rPr>
                <w:rFonts w:hint="eastAsia" w:asciiTheme="majorEastAsia" w:hAnsiTheme="majorEastAsia" w:eastAsiaTheme="majorEastAsia" w:cstheme="majorEastAsia"/>
                <w:b/>
                <w:bCs/>
                <w:sz w:val="24"/>
                <w:szCs w:val="24"/>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t>图4-12   空压机</w:t>
            </w:r>
          </w:p>
        </w:tc>
        <w:tc>
          <w:tcPr>
            <w:tcW w:w="4656" w:type="dxa"/>
          </w:tcPr>
          <w:p>
            <w:pPr>
              <w:bidi w:val="0"/>
              <w:jc w:val="center"/>
              <w:rPr>
                <w:rFonts w:hint="eastAsia" w:asciiTheme="majorEastAsia" w:hAnsiTheme="majorEastAsia" w:eastAsiaTheme="majorEastAsia" w:cstheme="majorEastAsia"/>
                <w:b/>
                <w:bCs/>
                <w:sz w:val="24"/>
                <w:szCs w:val="24"/>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t>图4-13   泵房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0" w:type="dxa"/>
            <w:gridSpan w:val="2"/>
          </w:tcPr>
          <w:p>
            <w:pPr>
              <w:bidi w:val="0"/>
              <w:jc w:val="center"/>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drawing>
                <wp:inline distT="0" distB="0" distL="114300" distR="114300">
                  <wp:extent cx="5177155" cy="1979295"/>
                  <wp:effectExtent l="0" t="0" r="4445" b="1905"/>
                  <wp:docPr id="237" name="图片 237" descr="027c448e2cbf8397d076fac513cb1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027c448e2cbf8397d076fac513cb1d5"/>
                          <pic:cNvPicPr>
                            <a:picLocks noChangeAspect="1"/>
                          </pic:cNvPicPr>
                        </pic:nvPicPr>
                        <pic:blipFill>
                          <a:blip r:embed="rId26"/>
                          <a:stretch>
                            <a:fillRect/>
                          </a:stretch>
                        </pic:blipFill>
                        <pic:spPr>
                          <a:xfrm>
                            <a:off x="0" y="0"/>
                            <a:ext cx="5177155" cy="19792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0" w:type="dxa"/>
            <w:gridSpan w:val="2"/>
          </w:tcPr>
          <w:p>
            <w:pPr>
              <w:bidi w:val="0"/>
              <w:jc w:val="center"/>
              <w:rPr>
                <w:rFonts w:hint="eastAsia" w:asciiTheme="majorEastAsia" w:hAnsiTheme="majorEastAsia" w:eastAsiaTheme="majorEastAsia" w:cstheme="majorEastAsia"/>
                <w:b/>
                <w:bCs/>
                <w:sz w:val="21"/>
                <w:szCs w:val="21"/>
                <w:vertAlign w:val="baseline"/>
                <w:lang w:val="en-US" w:eastAsia="zh-CN"/>
              </w:rPr>
            </w:pPr>
            <w:r>
              <w:rPr>
                <w:rFonts w:hint="eastAsia" w:asciiTheme="majorEastAsia" w:hAnsiTheme="majorEastAsia" w:eastAsiaTheme="majorEastAsia" w:cstheme="majorEastAsia"/>
                <w:b/>
                <w:bCs/>
                <w:sz w:val="24"/>
                <w:szCs w:val="24"/>
                <w:vertAlign w:val="baseline"/>
                <w:lang w:val="en-US" w:eastAsia="zh-CN"/>
              </w:rPr>
              <w:t>图4-14   锅炉房</w:t>
            </w:r>
          </w:p>
        </w:tc>
      </w:tr>
    </w:tbl>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50" w:name="_Toc22958"/>
      <w:r>
        <w:rPr>
          <w:rFonts w:hint="eastAsia" w:asciiTheme="majorEastAsia" w:hAnsiTheme="majorEastAsia" w:eastAsiaTheme="majorEastAsia" w:cstheme="majorEastAsia"/>
          <w:sz w:val="28"/>
          <w:szCs w:val="28"/>
          <w:lang w:val="en-US" w:eastAsia="zh-CN"/>
        </w:rPr>
        <w:t>4.2“三同时”落实情况</w:t>
      </w:r>
      <w:bookmarkEnd w:id="50"/>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51" w:name="_Toc12443"/>
      <w:r>
        <w:rPr>
          <w:rFonts w:hint="eastAsia" w:asciiTheme="majorEastAsia" w:hAnsiTheme="majorEastAsia" w:eastAsiaTheme="majorEastAsia" w:cstheme="majorEastAsia"/>
          <w:sz w:val="28"/>
          <w:szCs w:val="28"/>
          <w:lang w:val="en-US" w:eastAsia="zh-CN"/>
        </w:rPr>
        <w:t>4.2.1“以新带老”环保设施建成及措施落实情况</w:t>
      </w:r>
      <w:bookmarkEnd w:id="51"/>
    </w:p>
    <w:p>
      <w:pPr>
        <w:tabs>
          <w:tab w:val="left" w:pos="664"/>
        </w:tabs>
        <w:bidi w:val="0"/>
        <w:spacing w:line="360" w:lineRule="auto"/>
        <w:ind w:firstLine="480" w:firstLineChars="200"/>
        <w:jc w:val="left"/>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扩建</w:t>
      </w:r>
      <w:r>
        <w:rPr>
          <w:rFonts w:hint="eastAsia" w:asciiTheme="minorEastAsia" w:hAnsiTheme="minorEastAsia" w:eastAsiaTheme="minorEastAsia" w:cstheme="minorEastAsia"/>
          <w:sz w:val="24"/>
          <w:szCs w:val="24"/>
          <w:lang w:val="en-US" w:eastAsia="zh-CN"/>
        </w:rPr>
        <w:t>项目在锅炉房B车间内扩建1台70MW循环流化床锅炉1台，不存在以新带老</w:t>
      </w:r>
      <w:r>
        <w:rPr>
          <w:rFonts w:hint="eastAsia" w:asciiTheme="minorEastAsia" w:hAnsiTheme="minorEastAsia" w:cstheme="minorEastAsia"/>
          <w:sz w:val="24"/>
          <w:szCs w:val="24"/>
          <w:lang w:val="en-US" w:eastAsia="zh-CN"/>
        </w:rPr>
        <w:t>工程</w:t>
      </w:r>
      <w:r>
        <w:rPr>
          <w:rFonts w:hint="eastAsia" w:asciiTheme="minorEastAsia" w:hAnsiTheme="minorEastAsia" w:eastAsiaTheme="minorEastAsia" w:cstheme="minorEastAsia"/>
          <w:sz w:val="24"/>
          <w:szCs w:val="24"/>
          <w:lang w:val="en-US" w:eastAsia="zh-CN"/>
        </w:rPr>
        <w:t>。项目</w:t>
      </w:r>
      <w:r>
        <w:rPr>
          <w:rFonts w:hint="eastAsia" w:asciiTheme="minorEastAsia" w:hAnsiTheme="minorEastAsia" w:cstheme="minorEastAsia"/>
          <w:sz w:val="24"/>
          <w:szCs w:val="24"/>
          <w:lang w:val="en-US" w:eastAsia="zh-CN"/>
        </w:rPr>
        <w:t>扩建前后污染物“三本账”见表4-4所示。</w:t>
      </w:r>
    </w:p>
    <w:p>
      <w:pPr>
        <w:pStyle w:val="2"/>
        <w:jc w:val="center"/>
        <w:rPr>
          <w:rFonts w:hint="default"/>
          <w:lang w:val="en-US" w:eastAsia="zh-CN"/>
        </w:rPr>
      </w:pPr>
      <w:r>
        <w:rPr>
          <w:rFonts w:hint="eastAsia" w:asciiTheme="majorEastAsia" w:hAnsiTheme="majorEastAsia" w:eastAsiaTheme="majorEastAsia" w:cstheme="majorEastAsia"/>
          <w:b/>
          <w:bCs/>
          <w:lang w:val="en-US" w:eastAsia="zh-CN"/>
        </w:rPr>
        <w:t>表4-4   项目扩建前后污染物排放“三本账”  单位：t/a</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7"/>
        <w:gridCol w:w="1380"/>
        <w:gridCol w:w="1546"/>
        <w:gridCol w:w="1103"/>
        <w:gridCol w:w="1427"/>
        <w:gridCol w:w="1717"/>
        <w:gridCol w:w="1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2" w:type="pct"/>
            <w:vMerge w:val="restart"/>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类别</w:t>
            </w:r>
          </w:p>
        </w:tc>
        <w:tc>
          <w:tcPr>
            <w:tcW w:w="741" w:type="pct"/>
            <w:vMerge w:val="restart"/>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污染物</w:t>
            </w:r>
          </w:p>
        </w:tc>
        <w:tc>
          <w:tcPr>
            <w:tcW w:w="1423" w:type="pct"/>
            <w:gridSpan w:val="2"/>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扩建前排放量</w:t>
            </w:r>
          </w:p>
        </w:tc>
        <w:tc>
          <w:tcPr>
            <w:tcW w:w="1689" w:type="pct"/>
            <w:gridSpan w:val="2"/>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扩建后排放量</w:t>
            </w:r>
          </w:p>
        </w:tc>
        <w:tc>
          <w:tcPr>
            <w:tcW w:w="734" w:type="pct"/>
            <w:vMerge w:val="restart"/>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扩建前后增减量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2" w:type="pct"/>
            <w:vMerge w:val="continue"/>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p>
        </w:tc>
        <w:tc>
          <w:tcPr>
            <w:tcW w:w="741" w:type="pct"/>
            <w:vMerge w:val="continue"/>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p>
        </w:tc>
        <w:tc>
          <w:tcPr>
            <w:tcW w:w="830" w:type="pct"/>
            <w:vAlign w:val="center"/>
          </w:tcPr>
          <w:p>
            <w:pPr>
              <w:tabs>
                <w:tab w:val="left" w:pos="664"/>
              </w:tabs>
              <w:bidi w:val="0"/>
              <w:jc w:val="center"/>
              <w:rPr>
                <w:rFonts w:hint="eastAsia" w:asciiTheme="minorEastAsia" w:hAnsi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2×14MW+</w:t>
            </w:r>
          </w:p>
          <w:p>
            <w:pPr>
              <w:tabs>
                <w:tab w:val="left" w:pos="664"/>
              </w:tabs>
              <w:bidi w:val="0"/>
              <w:jc w:val="center"/>
              <w:rPr>
                <w:rFonts w:hint="default"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2×29MW</w:t>
            </w:r>
          </w:p>
        </w:tc>
        <w:tc>
          <w:tcPr>
            <w:tcW w:w="592" w:type="pct"/>
            <w:vAlign w:val="center"/>
          </w:tcPr>
          <w:p>
            <w:pPr>
              <w:tabs>
                <w:tab w:val="left" w:pos="664"/>
              </w:tabs>
              <w:bidi w:val="0"/>
              <w:jc w:val="center"/>
              <w:rPr>
                <w:rFonts w:hint="default"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1×29MW</w:t>
            </w:r>
          </w:p>
        </w:tc>
        <w:tc>
          <w:tcPr>
            <w:tcW w:w="766" w:type="pct"/>
            <w:vAlign w:val="center"/>
          </w:tcPr>
          <w:p>
            <w:pPr>
              <w:tabs>
                <w:tab w:val="left" w:pos="664"/>
              </w:tabs>
              <w:bidi w:val="0"/>
              <w:jc w:val="center"/>
              <w:rPr>
                <w:rFonts w:hint="default"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1×70MW</w:t>
            </w:r>
          </w:p>
        </w:tc>
        <w:tc>
          <w:tcPr>
            <w:tcW w:w="922" w:type="pct"/>
            <w:vAlign w:val="center"/>
          </w:tcPr>
          <w:p>
            <w:pPr>
              <w:tabs>
                <w:tab w:val="left" w:pos="664"/>
              </w:tabs>
              <w:bidi w:val="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全厂总排放量</w:t>
            </w:r>
          </w:p>
        </w:tc>
        <w:tc>
          <w:tcPr>
            <w:tcW w:w="734" w:type="pct"/>
            <w:vMerge w:val="continue"/>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2" w:type="pct"/>
            <w:vMerge w:val="restart"/>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废气</w:t>
            </w:r>
          </w:p>
        </w:tc>
        <w:tc>
          <w:tcPr>
            <w:tcW w:w="741" w:type="pct"/>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烟尘</w:t>
            </w:r>
          </w:p>
        </w:tc>
        <w:tc>
          <w:tcPr>
            <w:tcW w:w="830"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16.2</w:t>
            </w:r>
          </w:p>
        </w:tc>
        <w:tc>
          <w:tcPr>
            <w:tcW w:w="592" w:type="pct"/>
            <w:vAlign w:val="center"/>
          </w:tcPr>
          <w:p>
            <w:pPr>
              <w:tabs>
                <w:tab w:val="left" w:pos="664"/>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cstheme="minorEastAsia"/>
                <w:sz w:val="24"/>
                <w:szCs w:val="24"/>
                <w:vertAlign w:val="baseline"/>
                <w:lang w:val="en-US" w:eastAsia="zh-CN"/>
              </w:rPr>
              <w:t>3.37</w:t>
            </w:r>
          </w:p>
        </w:tc>
        <w:tc>
          <w:tcPr>
            <w:tcW w:w="766" w:type="pct"/>
            <w:vAlign w:val="center"/>
          </w:tcPr>
          <w:p>
            <w:pPr>
              <w:tabs>
                <w:tab w:val="left" w:pos="664"/>
              </w:tabs>
              <w:bidi w:val="0"/>
              <w:jc w:val="center"/>
              <w:rPr>
                <w:rFonts w:hint="eastAsia" w:asciiTheme="minorEastAsia" w:hAnsiTheme="minorEastAsia" w:eastAsiaTheme="minorEastAsia" w:cstheme="minorEastAsia"/>
                <w:sz w:val="24"/>
                <w:szCs w:val="24"/>
                <w:highlight w:val="yellow"/>
                <w:vertAlign w:val="baseline"/>
                <w:lang w:val="en-US" w:eastAsia="zh-CN"/>
              </w:rPr>
            </w:pPr>
            <w:r>
              <w:rPr>
                <w:rFonts w:hint="eastAsia" w:ascii="宋体" w:hAnsi="宋体" w:cs="宋体"/>
                <w:color w:val="auto"/>
                <w:sz w:val="24"/>
                <w:lang w:val="en-US" w:eastAsia="zh-CN"/>
              </w:rPr>
              <w:t>0.00185</w:t>
            </w:r>
          </w:p>
        </w:tc>
        <w:tc>
          <w:tcPr>
            <w:tcW w:w="922" w:type="pct"/>
            <w:vAlign w:val="center"/>
          </w:tcPr>
          <w:p>
            <w:pPr>
              <w:jc w:val="center"/>
              <w:rPr>
                <w:rFonts w:hint="default" w:ascii="宋体" w:hAnsi="宋体" w:cs="宋体" w:eastAsiaTheme="minorEastAsia"/>
                <w:color w:val="auto"/>
                <w:kern w:val="2"/>
                <w:sz w:val="24"/>
                <w:szCs w:val="24"/>
                <w:lang w:val="en-US" w:eastAsia="zh-CN" w:bidi="ar-SA"/>
              </w:rPr>
            </w:pPr>
            <w:r>
              <w:rPr>
                <w:rFonts w:hint="eastAsia" w:ascii="宋体" w:hAnsi="宋体" w:cs="宋体"/>
                <w:color w:val="auto"/>
                <w:kern w:val="2"/>
                <w:sz w:val="24"/>
                <w:szCs w:val="24"/>
                <w:lang w:val="en-US" w:eastAsia="zh-CN" w:bidi="ar-SA"/>
              </w:rPr>
              <w:t>19.57185</w:t>
            </w:r>
          </w:p>
        </w:tc>
        <w:tc>
          <w:tcPr>
            <w:tcW w:w="734" w:type="pct"/>
            <w:vAlign w:val="center"/>
          </w:tcPr>
          <w:p>
            <w:pPr>
              <w:tabs>
                <w:tab w:val="left" w:pos="664"/>
              </w:tabs>
              <w:bidi w:val="0"/>
              <w:jc w:val="center"/>
              <w:rPr>
                <w:rFonts w:hint="default" w:asciiTheme="minorEastAsia" w:hAnsiTheme="minorEastAsia" w:eastAsiaTheme="minorEastAsia" w:cstheme="minorEastAsia"/>
                <w:kern w:val="2"/>
                <w:sz w:val="24"/>
                <w:szCs w:val="24"/>
                <w:highlight w:val="yellow"/>
                <w:vertAlign w:val="baseline"/>
                <w:lang w:val="en-US" w:eastAsia="zh-CN" w:bidi="ar-SA"/>
              </w:rPr>
            </w:pPr>
            <w:r>
              <w:rPr>
                <w:rFonts w:hint="eastAsia" w:asciiTheme="minorEastAsia" w:hAnsiTheme="minorEastAsia" w:cstheme="minorEastAsia"/>
                <w:b w:val="0"/>
                <w:color w:val="auto"/>
                <w:kern w:val="0"/>
                <w:sz w:val="24"/>
                <w:szCs w:val="24"/>
                <w:highlight w:val="none"/>
                <w:lang w:val="en-US" w:eastAsia="zh-CN" w:bidi="ar-SA"/>
              </w:rPr>
              <w:t>+</w:t>
            </w:r>
            <w:r>
              <w:rPr>
                <w:rFonts w:hint="eastAsia" w:ascii="宋体" w:hAnsi="宋体" w:cs="宋体"/>
                <w:color w:val="auto"/>
                <w:sz w:val="24"/>
                <w:lang w:val="en-US" w:eastAsia="zh-CN"/>
              </w:rPr>
              <w:t>0.00185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12" w:type="pct"/>
            <w:vMerge w:val="continue"/>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p>
        </w:tc>
        <w:tc>
          <w:tcPr>
            <w:tcW w:w="741" w:type="pct"/>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二氧化硫</w:t>
            </w:r>
          </w:p>
        </w:tc>
        <w:tc>
          <w:tcPr>
            <w:tcW w:w="830"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86.4</w:t>
            </w:r>
          </w:p>
        </w:tc>
        <w:tc>
          <w:tcPr>
            <w:tcW w:w="592" w:type="pct"/>
            <w:vAlign w:val="center"/>
          </w:tcPr>
          <w:p>
            <w:pPr>
              <w:tabs>
                <w:tab w:val="left" w:pos="664"/>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cstheme="minorEastAsia"/>
                <w:sz w:val="24"/>
                <w:szCs w:val="24"/>
                <w:vertAlign w:val="baseline"/>
                <w:lang w:val="en-US" w:eastAsia="zh-CN"/>
              </w:rPr>
              <w:t>18.25</w:t>
            </w:r>
          </w:p>
        </w:tc>
        <w:tc>
          <w:tcPr>
            <w:tcW w:w="766" w:type="pct"/>
            <w:vAlign w:val="center"/>
          </w:tcPr>
          <w:p>
            <w:pPr>
              <w:jc w:val="center"/>
              <w:rPr>
                <w:rFonts w:hint="eastAsia" w:ascii="宋体" w:hAnsi="宋体" w:cs="宋体" w:eastAsiaTheme="minorEastAsia"/>
                <w:color w:val="auto"/>
                <w:kern w:val="2"/>
                <w:sz w:val="24"/>
                <w:szCs w:val="24"/>
                <w:lang w:val="en-US" w:eastAsia="zh-CN" w:bidi="ar-SA"/>
              </w:rPr>
            </w:pPr>
            <w:r>
              <w:rPr>
                <w:rFonts w:hint="eastAsia" w:ascii="宋体" w:hAnsi="宋体" w:cs="宋体"/>
                <w:color w:val="auto"/>
                <w:sz w:val="24"/>
                <w:lang w:val="en-US" w:eastAsia="zh-CN"/>
              </w:rPr>
              <w:t>8.219</w:t>
            </w:r>
          </w:p>
        </w:tc>
        <w:tc>
          <w:tcPr>
            <w:tcW w:w="922" w:type="pct"/>
            <w:vAlign w:val="center"/>
          </w:tcPr>
          <w:p>
            <w:pPr>
              <w:jc w:val="center"/>
              <w:rPr>
                <w:rFonts w:hint="default" w:ascii="宋体" w:hAnsi="宋体" w:cs="宋体" w:eastAsiaTheme="minorEastAsia"/>
                <w:color w:val="auto"/>
                <w:kern w:val="2"/>
                <w:sz w:val="24"/>
                <w:szCs w:val="24"/>
                <w:lang w:val="en-US" w:eastAsia="zh-CN" w:bidi="ar-SA"/>
              </w:rPr>
            </w:pPr>
            <w:r>
              <w:rPr>
                <w:rFonts w:hint="eastAsia" w:ascii="宋体" w:hAnsi="宋体" w:cs="宋体"/>
                <w:color w:val="auto"/>
                <w:kern w:val="2"/>
                <w:sz w:val="24"/>
                <w:szCs w:val="24"/>
                <w:lang w:val="en-US" w:eastAsia="zh-CN" w:bidi="ar-SA"/>
              </w:rPr>
              <w:t>112.869</w:t>
            </w:r>
          </w:p>
        </w:tc>
        <w:tc>
          <w:tcPr>
            <w:tcW w:w="734" w:type="pct"/>
            <w:vAlign w:val="center"/>
          </w:tcPr>
          <w:p>
            <w:pPr>
              <w:jc w:val="center"/>
              <w:rPr>
                <w:rFonts w:hint="eastAsia" w:ascii="宋体" w:hAnsi="宋体" w:cs="宋体" w:eastAsiaTheme="minorEastAsia"/>
                <w:color w:val="auto"/>
                <w:kern w:val="2"/>
                <w:sz w:val="24"/>
                <w:szCs w:val="24"/>
                <w:lang w:val="en-US" w:eastAsia="zh-CN" w:bidi="ar-SA"/>
              </w:rPr>
            </w:pPr>
            <w:r>
              <w:rPr>
                <w:rFonts w:hint="eastAsia" w:asciiTheme="minorEastAsia" w:hAnsiTheme="minorEastAsia" w:cstheme="minorEastAsia"/>
                <w:b w:val="0"/>
                <w:color w:val="auto"/>
                <w:kern w:val="0"/>
                <w:sz w:val="24"/>
                <w:szCs w:val="24"/>
                <w:highlight w:val="none"/>
                <w:lang w:val="en-US" w:eastAsia="zh-CN" w:bidi="ar-SA"/>
              </w:rPr>
              <w:t>+</w:t>
            </w:r>
            <w:r>
              <w:rPr>
                <w:rFonts w:hint="eastAsia" w:ascii="宋体" w:hAnsi="宋体" w:cs="宋体"/>
                <w:color w:val="auto"/>
                <w:sz w:val="24"/>
                <w:lang w:val="en-US" w:eastAsia="zh-CN"/>
              </w:rPr>
              <w:t>8.219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412" w:type="pct"/>
            <w:vMerge w:val="continue"/>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p>
        </w:tc>
        <w:tc>
          <w:tcPr>
            <w:tcW w:w="741" w:type="pct"/>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氮氧化物</w:t>
            </w:r>
          </w:p>
        </w:tc>
        <w:tc>
          <w:tcPr>
            <w:tcW w:w="830"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71.7</w:t>
            </w:r>
          </w:p>
        </w:tc>
        <w:tc>
          <w:tcPr>
            <w:tcW w:w="592" w:type="pct"/>
            <w:vAlign w:val="center"/>
          </w:tcPr>
          <w:p>
            <w:pPr>
              <w:tabs>
                <w:tab w:val="left" w:pos="664"/>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cstheme="minorEastAsia"/>
                <w:sz w:val="24"/>
                <w:szCs w:val="24"/>
                <w:vertAlign w:val="baseline"/>
                <w:lang w:val="en-US" w:eastAsia="zh-CN"/>
              </w:rPr>
              <w:t>17.33</w:t>
            </w:r>
          </w:p>
        </w:tc>
        <w:tc>
          <w:tcPr>
            <w:tcW w:w="766" w:type="pct"/>
            <w:vAlign w:val="center"/>
          </w:tcPr>
          <w:p>
            <w:pPr>
              <w:jc w:val="center"/>
              <w:rPr>
                <w:rFonts w:hint="eastAsia" w:ascii="宋体" w:hAnsi="宋体" w:cs="宋体" w:eastAsiaTheme="minorEastAsia"/>
                <w:color w:val="auto"/>
                <w:kern w:val="2"/>
                <w:sz w:val="24"/>
                <w:szCs w:val="24"/>
                <w:lang w:val="en-US" w:eastAsia="zh-CN" w:bidi="ar-SA"/>
              </w:rPr>
            </w:pPr>
            <w:r>
              <w:rPr>
                <w:rFonts w:hint="eastAsia" w:ascii="宋体" w:hAnsi="宋体" w:cs="宋体"/>
                <w:color w:val="auto"/>
                <w:sz w:val="24"/>
                <w:lang w:val="en-US" w:eastAsia="zh-CN"/>
              </w:rPr>
              <w:t>12.67</w:t>
            </w:r>
          </w:p>
        </w:tc>
        <w:tc>
          <w:tcPr>
            <w:tcW w:w="922" w:type="pct"/>
            <w:vAlign w:val="center"/>
          </w:tcPr>
          <w:p>
            <w:pPr>
              <w:jc w:val="center"/>
              <w:rPr>
                <w:rFonts w:hint="default" w:ascii="宋体" w:hAnsi="宋体" w:cs="宋体" w:eastAsiaTheme="minorEastAsia"/>
                <w:color w:val="auto"/>
                <w:kern w:val="2"/>
                <w:sz w:val="24"/>
                <w:szCs w:val="24"/>
                <w:lang w:val="en-US" w:eastAsia="zh-CN" w:bidi="ar-SA"/>
              </w:rPr>
            </w:pPr>
            <w:r>
              <w:rPr>
                <w:rFonts w:hint="eastAsia" w:ascii="宋体" w:hAnsi="宋体" w:cs="宋体"/>
                <w:color w:val="auto"/>
                <w:kern w:val="2"/>
                <w:sz w:val="24"/>
                <w:szCs w:val="24"/>
                <w:lang w:val="en-US" w:eastAsia="zh-CN" w:bidi="ar-SA"/>
              </w:rPr>
              <w:t>101.7</w:t>
            </w:r>
          </w:p>
        </w:tc>
        <w:tc>
          <w:tcPr>
            <w:tcW w:w="734" w:type="pct"/>
            <w:vAlign w:val="center"/>
          </w:tcPr>
          <w:p>
            <w:pPr>
              <w:jc w:val="center"/>
              <w:rPr>
                <w:rFonts w:hint="eastAsia" w:ascii="宋体" w:hAnsi="宋体" w:cs="宋体" w:eastAsiaTheme="minorEastAsia"/>
                <w:color w:val="auto"/>
                <w:kern w:val="2"/>
                <w:sz w:val="24"/>
                <w:szCs w:val="24"/>
                <w:lang w:val="en-US" w:eastAsia="zh-CN" w:bidi="ar-SA"/>
              </w:rPr>
            </w:pPr>
            <w:r>
              <w:rPr>
                <w:rFonts w:hint="eastAsia" w:asciiTheme="minorEastAsia" w:hAnsiTheme="minorEastAsia" w:cstheme="minorEastAsia"/>
                <w:b w:val="0"/>
                <w:color w:val="auto"/>
                <w:kern w:val="0"/>
                <w:sz w:val="24"/>
                <w:szCs w:val="24"/>
                <w:highlight w:val="none"/>
                <w:lang w:val="en-US" w:eastAsia="zh-CN" w:bidi="ar-SA"/>
              </w:rPr>
              <w:t>+</w:t>
            </w:r>
            <w:r>
              <w:rPr>
                <w:rFonts w:hint="eastAsia" w:ascii="宋体" w:hAnsi="宋体" w:cs="宋体"/>
                <w:color w:val="auto"/>
                <w:sz w:val="24"/>
                <w:lang w:val="en-US" w:eastAsia="zh-CN"/>
              </w:rPr>
              <w:t>12.67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2" w:type="pct"/>
            <w:vMerge w:val="restart"/>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废水</w:t>
            </w:r>
          </w:p>
        </w:tc>
        <w:tc>
          <w:tcPr>
            <w:tcW w:w="741"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COD</w:t>
            </w:r>
          </w:p>
        </w:tc>
        <w:tc>
          <w:tcPr>
            <w:tcW w:w="830"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0.2258</w:t>
            </w:r>
          </w:p>
        </w:tc>
        <w:tc>
          <w:tcPr>
            <w:tcW w:w="592"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w:t>
            </w:r>
          </w:p>
        </w:tc>
        <w:tc>
          <w:tcPr>
            <w:tcW w:w="766"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w:t>
            </w:r>
          </w:p>
        </w:tc>
        <w:tc>
          <w:tcPr>
            <w:tcW w:w="922" w:type="pct"/>
            <w:vAlign w:val="center"/>
          </w:tcPr>
          <w:p>
            <w:pPr>
              <w:tabs>
                <w:tab w:val="left" w:pos="664"/>
              </w:tabs>
              <w:bidi w:val="0"/>
              <w:jc w:val="center"/>
              <w:rPr>
                <w:rFonts w:hint="default"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cstheme="minorEastAsia"/>
                <w:sz w:val="24"/>
                <w:szCs w:val="24"/>
                <w:vertAlign w:val="baseline"/>
                <w:lang w:val="en-US" w:eastAsia="zh-CN"/>
              </w:rPr>
              <w:t>0.2258</w:t>
            </w:r>
          </w:p>
        </w:tc>
        <w:tc>
          <w:tcPr>
            <w:tcW w:w="734" w:type="pct"/>
            <w:vAlign w:val="center"/>
          </w:tcPr>
          <w:p>
            <w:pPr>
              <w:tabs>
                <w:tab w:val="left" w:pos="664"/>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cstheme="minorEastAsia"/>
                <w:sz w:val="24"/>
                <w:szCs w:val="24"/>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2" w:type="pct"/>
            <w:vMerge w:val="continue"/>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p>
        </w:tc>
        <w:tc>
          <w:tcPr>
            <w:tcW w:w="741" w:type="pct"/>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氨氮</w:t>
            </w:r>
          </w:p>
        </w:tc>
        <w:tc>
          <w:tcPr>
            <w:tcW w:w="830"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0.0258</w:t>
            </w:r>
          </w:p>
        </w:tc>
        <w:tc>
          <w:tcPr>
            <w:tcW w:w="592"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w:t>
            </w:r>
          </w:p>
        </w:tc>
        <w:tc>
          <w:tcPr>
            <w:tcW w:w="766"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w:t>
            </w:r>
          </w:p>
        </w:tc>
        <w:tc>
          <w:tcPr>
            <w:tcW w:w="922" w:type="pct"/>
            <w:vAlign w:val="center"/>
          </w:tcPr>
          <w:p>
            <w:pPr>
              <w:tabs>
                <w:tab w:val="left" w:pos="664"/>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cstheme="minorEastAsia"/>
                <w:sz w:val="24"/>
                <w:szCs w:val="24"/>
                <w:vertAlign w:val="baseline"/>
                <w:lang w:val="en-US" w:eastAsia="zh-CN"/>
              </w:rPr>
              <w:t>0.0258</w:t>
            </w:r>
          </w:p>
        </w:tc>
        <w:tc>
          <w:tcPr>
            <w:tcW w:w="734" w:type="pct"/>
            <w:vAlign w:val="center"/>
          </w:tcPr>
          <w:p>
            <w:pPr>
              <w:tabs>
                <w:tab w:val="left" w:pos="664"/>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cstheme="minorEastAsia"/>
                <w:sz w:val="24"/>
                <w:szCs w:val="24"/>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12" w:type="pct"/>
            <w:vMerge w:val="restart"/>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固体废物</w:t>
            </w:r>
          </w:p>
        </w:tc>
        <w:tc>
          <w:tcPr>
            <w:tcW w:w="741"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炉渣</w:t>
            </w:r>
          </w:p>
        </w:tc>
        <w:tc>
          <w:tcPr>
            <w:tcW w:w="830"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2115</w:t>
            </w:r>
          </w:p>
        </w:tc>
        <w:tc>
          <w:tcPr>
            <w:tcW w:w="592" w:type="pct"/>
            <w:vAlign w:val="center"/>
          </w:tcPr>
          <w:p>
            <w:pPr>
              <w:spacing w:line="0" w:lineRule="atLeast"/>
              <w:jc w:val="center"/>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sz w:val="24"/>
                <w:szCs w:val="24"/>
                <w:lang w:val="en-US" w:eastAsia="zh-CN"/>
              </w:rPr>
              <w:t>950</w:t>
            </w:r>
          </w:p>
        </w:tc>
        <w:tc>
          <w:tcPr>
            <w:tcW w:w="766"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b w:val="0"/>
                <w:color w:val="auto"/>
                <w:kern w:val="0"/>
                <w:sz w:val="24"/>
                <w:szCs w:val="24"/>
                <w:highlight w:val="none"/>
                <w:lang w:val="en-US" w:eastAsia="zh-CN" w:bidi="ar-SA"/>
              </w:rPr>
              <w:t>2120</w:t>
            </w:r>
          </w:p>
        </w:tc>
        <w:tc>
          <w:tcPr>
            <w:tcW w:w="922"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5185</w:t>
            </w:r>
          </w:p>
        </w:tc>
        <w:tc>
          <w:tcPr>
            <w:tcW w:w="734"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default"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b w:val="0"/>
                <w:color w:val="auto"/>
                <w:kern w:val="0"/>
                <w:sz w:val="24"/>
                <w:szCs w:val="24"/>
                <w:highlight w:val="none"/>
                <w:lang w:val="en-US" w:eastAsia="zh-CN" w:bidi="ar-SA"/>
              </w:rPr>
              <w:t>+2120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2" w:type="pct"/>
            <w:vMerge w:val="continue"/>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p>
        </w:tc>
        <w:tc>
          <w:tcPr>
            <w:tcW w:w="741" w:type="pct"/>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粉尘</w:t>
            </w:r>
          </w:p>
        </w:tc>
        <w:tc>
          <w:tcPr>
            <w:tcW w:w="830"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2080.35</w:t>
            </w:r>
          </w:p>
        </w:tc>
        <w:tc>
          <w:tcPr>
            <w:tcW w:w="592" w:type="pct"/>
            <w:vAlign w:val="center"/>
          </w:tcPr>
          <w:p>
            <w:pPr>
              <w:spacing w:line="0" w:lineRule="atLeast"/>
              <w:jc w:val="center"/>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sz w:val="24"/>
                <w:szCs w:val="24"/>
                <w:lang w:val="en-US" w:eastAsia="zh-CN"/>
              </w:rPr>
              <w:t>690</w:t>
            </w:r>
          </w:p>
        </w:tc>
        <w:tc>
          <w:tcPr>
            <w:tcW w:w="766"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b w:val="0"/>
                <w:color w:val="auto"/>
                <w:kern w:val="0"/>
                <w:sz w:val="24"/>
                <w:szCs w:val="24"/>
                <w:highlight w:val="none"/>
                <w:lang w:val="en-US" w:eastAsia="zh-CN" w:bidi="ar-SA"/>
              </w:rPr>
              <w:t>1</w:t>
            </w:r>
            <w:r>
              <w:rPr>
                <w:rFonts w:hint="eastAsia" w:asciiTheme="minorEastAsia" w:hAnsiTheme="minorEastAsia" w:cstheme="minorEastAsia"/>
                <w:b w:val="0"/>
                <w:color w:val="auto"/>
                <w:kern w:val="0"/>
                <w:sz w:val="24"/>
                <w:szCs w:val="24"/>
                <w:highlight w:val="none"/>
                <w:lang w:val="en-US" w:eastAsia="zh-CN" w:bidi="ar-SA"/>
              </w:rPr>
              <w:t>50</w:t>
            </w:r>
            <w:r>
              <w:rPr>
                <w:rFonts w:hint="eastAsia" w:asciiTheme="minorEastAsia" w:hAnsiTheme="minorEastAsia" w:eastAsiaTheme="minorEastAsia" w:cstheme="minorEastAsia"/>
                <w:b w:val="0"/>
                <w:color w:val="auto"/>
                <w:kern w:val="0"/>
                <w:sz w:val="24"/>
                <w:szCs w:val="24"/>
                <w:highlight w:val="none"/>
                <w:lang w:val="en-US" w:eastAsia="zh-CN" w:bidi="ar-SA"/>
              </w:rPr>
              <w:t>0</w:t>
            </w:r>
          </w:p>
        </w:tc>
        <w:tc>
          <w:tcPr>
            <w:tcW w:w="922"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4270.35</w:t>
            </w:r>
          </w:p>
        </w:tc>
        <w:tc>
          <w:tcPr>
            <w:tcW w:w="734"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b w:val="0"/>
                <w:color w:val="auto"/>
                <w:kern w:val="0"/>
                <w:sz w:val="24"/>
                <w:szCs w:val="24"/>
                <w:highlight w:val="none"/>
                <w:lang w:val="en-US" w:eastAsia="zh-CN" w:bidi="ar-SA"/>
              </w:rPr>
              <w:t>+</w:t>
            </w:r>
            <w:r>
              <w:rPr>
                <w:rFonts w:hint="eastAsia" w:asciiTheme="minorEastAsia" w:hAnsiTheme="minorEastAsia" w:eastAsiaTheme="minorEastAsia" w:cstheme="minorEastAsia"/>
                <w:b w:val="0"/>
                <w:color w:val="auto"/>
                <w:kern w:val="0"/>
                <w:sz w:val="24"/>
                <w:szCs w:val="24"/>
                <w:highlight w:val="none"/>
                <w:lang w:val="en-US" w:eastAsia="zh-CN" w:bidi="ar-SA"/>
              </w:rPr>
              <w:t>1</w:t>
            </w:r>
            <w:r>
              <w:rPr>
                <w:rFonts w:hint="eastAsia" w:asciiTheme="minorEastAsia" w:hAnsiTheme="minorEastAsia" w:cstheme="minorEastAsia"/>
                <w:b w:val="0"/>
                <w:color w:val="auto"/>
                <w:kern w:val="0"/>
                <w:sz w:val="24"/>
                <w:szCs w:val="24"/>
                <w:highlight w:val="none"/>
                <w:lang w:val="en-US" w:eastAsia="zh-CN" w:bidi="ar-SA"/>
              </w:rPr>
              <w:t>50</w:t>
            </w:r>
            <w:r>
              <w:rPr>
                <w:rFonts w:hint="eastAsia" w:asciiTheme="minorEastAsia" w:hAnsiTheme="minorEastAsia" w:eastAsiaTheme="minorEastAsia" w:cstheme="minorEastAsia"/>
                <w:b w:val="0"/>
                <w:color w:val="auto"/>
                <w:kern w:val="0"/>
                <w:sz w:val="24"/>
                <w:szCs w:val="24"/>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2" w:type="pct"/>
            <w:vMerge w:val="continue"/>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p>
        </w:tc>
        <w:tc>
          <w:tcPr>
            <w:tcW w:w="741" w:type="pct"/>
            <w:vAlign w:val="center"/>
          </w:tcPr>
          <w:p>
            <w:pPr>
              <w:tabs>
                <w:tab w:val="left" w:pos="664"/>
              </w:tabs>
              <w:bidi w:val="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脱硫石膏</w:t>
            </w:r>
          </w:p>
        </w:tc>
        <w:tc>
          <w:tcPr>
            <w:tcW w:w="830"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909.6</w:t>
            </w:r>
          </w:p>
        </w:tc>
        <w:tc>
          <w:tcPr>
            <w:tcW w:w="592" w:type="pct"/>
            <w:vAlign w:val="center"/>
          </w:tcPr>
          <w:p>
            <w:pPr>
              <w:spacing w:line="0" w:lineRule="atLeast"/>
              <w:jc w:val="center"/>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sz w:val="24"/>
                <w:szCs w:val="24"/>
                <w:lang w:val="en-US" w:eastAsia="zh-CN"/>
              </w:rPr>
              <w:t>350</w:t>
            </w:r>
          </w:p>
        </w:tc>
        <w:tc>
          <w:tcPr>
            <w:tcW w:w="766"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b w:val="0"/>
                <w:color w:val="auto"/>
                <w:kern w:val="0"/>
                <w:sz w:val="24"/>
                <w:szCs w:val="24"/>
                <w:highlight w:val="none"/>
                <w:lang w:val="en-US" w:eastAsia="zh-CN" w:bidi="ar-SA"/>
              </w:rPr>
              <w:t>860</w:t>
            </w:r>
          </w:p>
        </w:tc>
        <w:tc>
          <w:tcPr>
            <w:tcW w:w="922" w:type="pct"/>
            <w:vAlign w:val="center"/>
          </w:tcPr>
          <w:p>
            <w:pPr>
              <w:tabs>
                <w:tab w:val="left" w:pos="664"/>
              </w:tabs>
              <w:bidi w:val="0"/>
              <w:jc w:val="center"/>
              <w:rPr>
                <w:rFonts w:hint="default"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2119.6</w:t>
            </w:r>
          </w:p>
        </w:tc>
        <w:tc>
          <w:tcPr>
            <w:tcW w:w="734" w:type="pct"/>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cstheme="minorEastAsia"/>
                <w:b w:val="0"/>
                <w:color w:val="auto"/>
                <w:kern w:val="0"/>
                <w:sz w:val="24"/>
                <w:szCs w:val="24"/>
                <w:highlight w:val="none"/>
                <w:lang w:val="en-US" w:eastAsia="zh-CN" w:bidi="ar-SA"/>
              </w:rPr>
              <w:t>+860</w:t>
            </w:r>
          </w:p>
        </w:tc>
      </w:tr>
    </w:tbl>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52" w:name="_Toc25619"/>
      <w:r>
        <w:rPr>
          <w:rFonts w:hint="eastAsia" w:asciiTheme="majorEastAsia" w:hAnsiTheme="majorEastAsia" w:eastAsiaTheme="majorEastAsia" w:cstheme="majorEastAsia"/>
          <w:sz w:val="28"/>
          <w:szCs w:val="28"/>
          <w:lang w:val="en-US" w:eastAsia="zh-CN"/>
        </w:rPr>
        <w:t>4.2.2扩建项目“三同时”执行情况</w:t>
      </w:r>
      <w:bookmarkEnd w:id="52"/>
    </w:p>
    <w:p>
      <w:pPr>
        <w:tabs>
          <w:tab w:val="left" w:pos="673"/>
        </w:tabs>
        <w:bidi w:val="0"/>
        <w:spacing w:line="360" w:lineRule="auto"/>
        <w:ind w:firstLine="480" w:firstLineChars="200"/>
        <w:jc w:val="left"/>
        <w:rPr>
          <w:rFonts w:hint="default" w:asciiTheme="minorEastAsia" w:hAnsiTheme="minorEastAsia" w:eastAsiaTheme="minorEastAsia" w:cstheme="minorEastAsia"/>
          <w:color w:val="auto"/>
          <w:sz w:val="24"/>
          <w:szCs w:val="24"/>
          <w:lang w:val="en-US" w:eastAsia="zh-CN"/>
        </w:rPr>
        <w:sectPr>
          <w:pgSz w:w="11906" w:h="16838"/>
          <w:pgMar w:top="1440" w:right="1406" w:bottom="1440" w:left="1406"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heme="minorEastAsia" w:hAnsiTheme="minorEastAsia" w:cstheme="minorEastAsia"/>
          <w:b w:val="0"/>
          <w:color w:val="auto"/>
          <w:kern w:val="2"/>
          <w:sz w:val="24"/>
          <w:szCs w:val="24"/>
          <w:lang w:val="en-US" w:eastAsia="zh-CN" w:bidi="ar-SA"/>
        </w:rPr>
        <w:t>本项</w:t>
      </w:r>
      <w:r>
        <w:rPr>
          <w:rFonts w:hint="eastAsia" w:asciiTheme="minorEastAsia" w:hAnsiTheme="minorEastAsia" w:eastAsiaTheme="minorEastAsia" w:cstheme="minorEastAsia"/>
          <w:color w:val="auto"/>
          <w:sz w:val="24"/>
          <w:szCs w:val="24"/>
          <w:lang w:val="en-US" w:eastAsia="zh-CN"/>
        </w:rPr>
        <w:t>目“三同时”环境保护及污染治理设施验收</w:t>
      </w:r>
      <w:r>
        <w:rPr>
          <w:rFonts w:hint="eastAsia" w:asciiTheme="minorEastAsia" w:hAnsiTheme="minorEastAsia" w:cstheme="minorEastAsia"/>
          <w:color w:val="auto"/>
          <w:sz w:val="24"/>
          <w:szCs w:val="24"/>
          <w:lang w:val="en-US" w:eastAsia="zh-CN"/>
        </w:rPr>
        <w:t>情况</w:t>
      </w:r>
      <w:r>
        <w:rPr>
          <w:rFonts w:hint="eastAsia" w:asciiTheme="minorEastAsia" w:hAnsiTheme="minorEastAsia" w:eastAsiaTheme="minorEastAsia" w:cstheme="minorEastAsia"/>
          <w:color w:val="auto"/>
          <w:sz w:val="24"/>
          <w:szCs w:val="24"/>
          <w:lang w:val="en-US" w:eastAsia="zh-CN"/>
        </w:rPr>
        <w:t>见表4-</w:t>
      </w:r>
      <w:r>
        <w:rPr>
          <w:rFonts w:hint="eastAsia" w:asciiTheme="minorEastAsia" w:hAnsiTheme="minorEastAsia" w:cstheme="minorEastAsia"/>
          <w:color w:val="auto"/>
          <w:sz w:val="24"/>
          <w:szCs w:val="24"/>
          <w:lang w:val="en-US" w:eastAsia="zh-CN"/>
        </w:rPr>
        <w:t>5</w:t>
      </w:r>
      <w:r>
        <w:rPr>
          <w:rFonts w:hint="eastAsia" w:asciiTheme="minorEastAsia" w:hAnsiTheme="minorEastAsia" w:eastAsiaTheme="minorEastAsia" w:cstheme="minorEastAsia"/>
          <w:color w:val="auto"/>
          <w:sz w:val="24"/>
          <w:szCs w:val="24"/>
          <w:lang w:val="en-US" w:eastAsia="zh-CN"/>
        </w:rPr>
        <w:t>所示。环评</w:t>
      </w:r>
      <w:r>
        <w:rPr>
          <w:rFonts w:hint="eastAsia" w:asciiTheme="minorEastAsia" w:hAnsiTheme="minorEastAsia" w:cstheme="minorEastAsia"/>
          <w:color w:val="auto"/>
          <w:sz w:val="24"/>
          <w:szCs w:val="24"/>
          <w:lang w:val="en-US" w:eastAsia="zh-CN"/>
        </w:rPr>
        <w:t>批复</w:t>
      </w:r>
      <w:r>
        <w:rPr>
          <w:rFonts w:hint="eastAsia" w:asciiTheme="minorEastAsia" w:hAnsiTheme="minorEastAsia" w:eastAsiaTheme="minorEastAsia" w:cstheme="minorEastAsia"/>
          <w:color w:val="auto"/>
          <w:sz w:val="24"/>
          <w:szCs w:val="24"/>
          <w:lang w:val="en-US" w:eastAsia="zh-CN"/>
        </w:rPr>
        <w:t>与实际</w:t>
      </w:r>
      <w:r>
        <w:rPr>
          <w:rFonts w:hint="eastAsia" w:asciiTheme="minorEastAsia" w:hAnsiTheme="minorEastAsia" w:cstheme="minorEastAsia"/>
          <w:color w:val="auto"/>
          <w:sz w:val="24"/>
          <w:szCs w:val="24"/>
          <w:lang w:val="en-US" w:eastAsia="zh-CN"/>
        </w:rPr>
        <w:t>建设</w:t>
      </w:r>
      <w:r>
        <w:rPr>
          <w:rFonts w:hint="eastAsia" w:asciiTheme="minorEastAsia" w:hAnsiTheme="minorEastAsia" w:eastAsiaTheme="minorEastAsia" w:cstheme="minorEastAsia"/>
          <w:color w:val="auto"/>
          <w:sz w:val="24"/>
          <w:szCs w:val="24"/>
          <w:lang w:val="en-US" w:eastAsia="zh-CN"/>
        </w:rPr>
        <w:t>落实情况见表4-</w:t>
      </w:r>
      <w:r>
        <w:rPr>
          <w:rFonts w:hint="eastAsia" w:asciiTheme="minorEastAsia" w:hAnsiTheme="minorEastAsia" w:cstheme="minorEastAsia"/>
          <w:color w:val="auto"/>
          <w:sz w:val="24"/>
          <w:szCs w:val="24"/>
          <w:lang w:val="en-US" w:eastAsia="zh-CN"/>
        </w:rPr>
        <w:t>6</w:t>
      </w:r>
      <w:r>
        <w:rPr>
          <w:rFonts w:hint="eastAsia" w:asciiTheme="minorEastAsia" w:hAnsiTheme="minorEastAsia" w:eastAsiaTheme="minorEastAsia" w:cstheme="minorEastAsia"/>
          <w:color w:val="auto"/>
          <w:sz w:val="24"/>
          <w:szCs w:val="24"/>
          <w:lang w:val="en-US" w:eastAsia="zh-CN"/>
        </w:rPr>
        <w:t>。</w:t>
      </w:r>
    </w:p>
    <w:p>
      <w:pPr>
        <w:pStyle w:val="2"/>
        <w:ind w:left="0" w:leftChars="0" w:firstLine="0" w:firstLineChars="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color w:val="auto"/>
          <w:sz w:val="24"/>
          <w:szCs w:val="24"/>
        </w:rPr>
        <w:t>表</w:t>
      </w:r>
      <w:r>
        <w:rPr>
          <w:rFonts w:hint="eastAsia" w:asciiTheme="minorEastAsia" w:hAnsiTheme="minorEastAsia" w:eastAsiaTheme="minorEastAsia" w:cstheme="minorEastAsia"/>
          <w:b/>
          <w:bCs/>
          <w:color w:val="auto"/>
          <w:sz w:val="24"/>
          <w:szCs w:val="24"/>
          <w:lang w:val="en-US" w:eastAsia="zh-CN"/>
        </w:rPr>
        <w:t>4-5</w:t>
      </w:r>
      <w:r>
        <w:rPr>
          <w:rFonts w:hint="eastAsia" w:asciiTheme="minorEastAsia" w:hAnsiTheme="minorEastAsia" w:eastAsiaTheme="minorEastAsia" w:cstheme="minorEastAsia"/>
          <w:b/>
          <w:bCs/>
          <w:color w:val="auto"/>
          <w:sz w:val="24"/>
          <w:szCs w:val="24"/>
        </w:rPr>
        <w:t xml:space="preserve">   </w:t>
      </w:r>
      <w:r>
        <w:rPr>
          <w:rFonts w:hint="eastAsia" w:asciiTheme="minorEastAsia" w:hAnsiTheme="minorEastAsia" w:eastAsiaTheme="minorEastAsia" w:cstheme="minorEastAsia"/>
          <w:b/>
          <w:bCs/>
          <w:color w:val="auto"/>
          <w:sz w:val="24"/>
          <w:szCs w:val="24"/>
          <w:lang w:val="en-US" w:eastAsia="zh-CN"/>
        </w:rPr>
        <w:t>“三同时”环境保护及污染治理设施验收一览表</w:t>
      </w:r>
    </w:p>
    <w:tbl>
      <w:tblPr>
        <w:tblStyle w:val="19"/>
        <w:tblW w:w="1395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75"/>
        <w:gridCol w:w="500"/>
        <w:gridCol w:w="1342"/>
        <w:gridCol w:w="3908"/>
        <w:gridCol w:w="1061"/>
        <w:gridCol w:w="2548"/>
        <w:gridCol w:w="2933"/>
        <w:gridCol w:w="89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类别</w:t>
            </w: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污染源</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污染防治措施</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处理效果</w:t>
            </w:r>
          </w:p>
        </w:tc>
        <w:tc>
          <w:tcPr>
            <w:tcW w:w="254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sz w:val="24"/>
                <w:szCs w:val="24"/>
                <w:highlight w:val="none"/>
              </w:rPr>
              <w:t>达标标准</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实际建设情况</w:t>
            </w:r>
          </w:p>
        </w:tc>
        <w:tc>
          <w:tcPr>
            <w:tcW w:w="89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b/>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落实情况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废气</w:t>
            </w:r>
          </w:p>
        </w:tc>
        <w:tc>
          <w:tcPr>
            <w:tcW w:w="500"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val="en-US"/>
              </w:rPr>
              <w:t>B车间</w:t>
            </w:r>
            <w:r>
              <w:rPr>
                <w:rFonts w:hint="eastAsia" w:asciiTheme="minorEastAsia" w:hAnsiTheme="minorEastAsia" w:eastAsiaTheme="minorEastAsia" w:cstheme="minorEastAsia"/>
                <w:color w:val="auto"/>
                <w:sz w:val="24"/>
                <w:szCs w:val="24"/>
                <w:highlight w:val="none"/>
              </w:rPr>
              <w:t>锅炉烟气</w:t>
            </w: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烟尘</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rPr>
              <w:t>布袋除尘器除尘，除尘效率≥99.</w:t>
            </w:r>
            <w:r>
              <w:rPr>
                <w:rFonts w:hint="eastAsia" w:asciiTheme="minorEastAsia" w:hAnsiTheme="minorEastAsia" w:eastAsiaTheme="minorEastAsia" w:cstheme="minorEastAsia"/>
                <w:color w:val="auto"/>
                <w:sz w:val="24"/>
                <w:szCs w:val="24"/>
                <w:highlight w:val="none"/>
                <w:lang w:val="en-US"/>
              </w:rPr>
              <w:t>5</w:t>
            </w:r>
            <w:r>
              <w:rPr>
                <w:rFonts w:hint="eastAsia" w:asciiTheme="minorEastAsia" w:hAnsiTheme="minorEastAsia" w:eastAsiaTheme="minorEastAsia" w:cstheme="minorEastAsia"/>
                <w:color w:val="auto"/>
                <w:sz w:val="24"/>
                <w:szCs w:val="24"/>
                <w:highlight w:val="none"/>
              </w:rPr>
              <w:t>%</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z w:val="24"/>
                <w:szCs w:val="24"/>
                <w:highlight w:val="none"/>
                <w:lang w:eastAsia="zh-CN"/>
              </w:rPr>
              <w:t>锅炉</w:t>
            </w:r>
            <w:r>
              <w:rPr>
                <w:rFonts w:hint="eastAsia" w:asciiTheme="minorEastAsia" w:hAnsiTheme="minorEastAsia" w:eastAsiaTheme="minorEastAsia" w:cstheme="minorEastAsia"/>
                <w:color w:val="auto"/>
                <w:sz w:val="24"/>
                <w:szCs w:val="24"/>
                <w:highlight w:val="none"/>
              </w:rPr>
              <w:t>大气污染物排放标准（GB13</w:t>
            </w:r>
            <w:r>
              <w:rPr>
                <w:rFonts w:hint="eastAsia" w:asciiTheme="minorEastAsia" w:hAnsiTheme="minorEastAsia" w:eastAsiaTheme="minorEastAsia" w:cstheme="minorEastAsia"/>
                <w:color w:val="auto"/>
                <w:sz w:val="24"/>
                <w:szCs w:val="24"/>
                <w:highlight w:val="none"/>
                <w:lang w:val="en-US" w:eastAsia="zh-CN"/>
              </w:rPr>
              <w:t>271-2014</w:t>
            </w:r>
            <w:r>
              <w:rPr>
                <w:rFonts w:hint="eastAsia" w:asciiTheme="minorEastAsia" w:hAnsiTheme="minorEastAsia" w:eastAsiaTheme="minorEastAsia" w:cstheme="minorEastAsia"/>
                <w:color w:val="auto"/>
                <w:sz w:val="24"/>
                <w:szCs w:val="24"/>
                <w:highlight w:val="none"/>
              </w:rPr>
              <w:t>）》中表</w:t>
            </w:r>
            <w:r>
              <w:rPr>
                <w:rFonts w:hint="eastAsia" w:asciiTheme="minorEastAsia" w:hAnsiTheme="minorEastAsia" w:eastAsiaTheme="minorEastAsia" w:cstheme="minorEastAsia"/>
                <w:color w:val="auto"/>
                <w:sz w:val="24"/>
                <w:szCs w:val="24"/>
                <w:highlight w:val="none"/>
                <w:lang w:val="en-US" w:eastAsia="zh-CN"/>
              </w:rPr>
              <w:t>2</w:t>
            </w:r>
            <w:r>
              <w:rPr>
                <w:rFonts w:hint="eastAsia" w:asciiTheme="minorEastAsia" w:hAnsiTheme="minorEastAsia" w:eastAsiaTheme="minorEastAsia" w:cstheme="minorEastAsia"/>
                <w:color w:val="auto"/>
                <w:sz w:val="24"/>
                <w:szCs w:val="24"/>
                <w:highlight w:val="none"/>
              </w:rPr>
              <w:t>中的标准</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布袋除尘器</w:t>
            </w:r>
          </w:p>
        </w:tc>
        <w:tc>
          <w:tcPr>
            <w:tcW w:w="89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SO</w:t>
            </w:r>
            <w:r>
              <w:rPr>
                <w:rFonts w:hint="eastAsia" w:asciiTheme="minorEastAsia" w:hAnsiTheme="minorEastAsia" w:eastAsiaTheme="minorEastAsia" w:cstheme="minorEastAsia"/>
                <w:color w:val="auto"/>
                <w:sz w:val="24"/>
                <w:szCs w:val="24"/>
                <w:highlight w:val="none"/>
                <w:vertAlign w:val="subscript"/>
              </w:rPr>
              <w:t>2</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rPr>
              <w:t>采用双碱法</w:t>
            </w:r>
            <w:r>
              <w:rPr>
                <w:rFonts w:hint="eastAsia" w:asciiTheme="minorEastAsia" w:hAnsiTheme="minorEastAsia" w:eastAsiaTheme="minorEastAsia" w:cstheme="minorEastAsia"/>
                <w:color w:val="auto"/>
                <w:sz w:val="24"/>
                <w:szCs w:val="24"/>
                <w:highlight w:val="none"/>
                <w:lang w:val="en-US"/>
              </w:rPr>
              <w:t>脱硫工艺</w:t>
            </w:r>
            <w:r>
              <w:rPr>
                <w:rFonts w:hint="eastAsia" w:asciiTheme="minorEastAsia" w:hAnsiTheme="minorEastAsia" w:eastAsiaTheme="minorEastAsia" w:cstheme="minorEastAsia"/>
                <w:color w:val="auto"/>
                <w:sz w:val="24"/>
                <w:szCs w:val="24"/>
                <w:highlight w:val="none"/>
              </w:rPr>
              <w:t>，脱硫效率不小于</w:t>
            </w:r>
            <w:r>
              <w:rPr>
                <w:rFonts w:hint="eastAsia" w:asciiTheme="minorEastAsia" w:hAnsiTheme="minorEastAsia" w:eastAsiaTheme="minorEastAsia" w:cstheme="minorEastAsia"/>
                <w:color w:val="auto"/>
                <w:sz w:val="24"/>
                <w:szCs w:val="24"/>
                <w:highlight w:val="none"/>
                <w:lang w:val="en-US"/>
              </w:rPr>
              <w:t>95</w:t>
            </w:r>
            <w:r>
              <w:rPr>
                <w:rFonts w:hint="eastAsia" w:asciiTheme="minorEastAsia" w:hAnsiTheme="minorEastAsia" w:eastAsiaTheme="minorEastAsia" w:cstheme="minorEastAsia"/>
                <w:color w:val="auto"/>
                <w:sz w:val="24"/>
                <w:szCs w:val="24"/>
                <w:highlight w:val="none"/>
              </w:rPr>
              <w:t>%</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val="zh-CN" w:eastAsia="zh-CN" w:bidi="zh-CN"/>
              </w:rPr>
              <w:t>双碱法脱硫</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NO</w:t>
            </w:r>
            <w:r>
              <w:rPr>
                <w:rFonts w:hint="eastAsia" w:asciiTheme="minorEastAsia" w:hAnsiTheme="minorEastAsia" w:eastAsiaTheme="minorEastAsia" w:cstheme="minorEastAsia"/>
                <w:color w:val="auto"/>
                <w:sz w:val="24"/>
                <w:szCs w:val="24"/>
                <w:highlight w:val="none"/>
                <w:vertAlign w:val="subscript"/>
              </w:rPr>
              <w:t>X</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rPr>
              <w:t>采用SNCR脱硝，综合脱硝效率为</w:t>
            </w:r>
            <w:r>
              <w:rPr>
                <w:rFonts w:hint="eastAsia" w:asciiTheme="minorEastAsia" w:hAnsiTheme="minorEastAsia" w:eastAsiaTheme="minorEastAsia" w:cstheme="minorEastAsia"/>
                <w:color w:val="auto"/>
                <w:sz w:val="24"/>
                <w:szCs w:val="24"/>
                <w:highlight w:val="none"/>
                <w:lang w:val="en-US"/>
              </w:rPr>
              <w:t>60</w:t>
            </w:r>
            <w:r>
              <w:rPr>
                <w:rFonts w:hint="eastAsia" w:asciiTheme="minorEastAsia" w:hAnsiTheme="minorEastAsia" w:eastAsiaTheme="minorEastAsia" w:cstheme="minorEastAsia"/>
                <w:color w:val="auto"/>
                <w:sz w:val="24"/>
                <w:szCs w:val="24"/>
                <w:highlight w:val="none"/>
              </w:rPr>
              <w:t>%</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SNCR脱硝</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6" w:hRule="atLeast"/>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汞及其化合物</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rPr>
              <w:t>“烟气脱硝＋袋式除尘＋钠碱脱硫”的组合技术进行协同控制，去除效率按7</w:t>
            </w:r>
            <w:r>
              <w:rPr>
                <w:rFonts w:hint="eastAsia" w:asciiTheme="minorEastAsia" w:hAnsiTheme="minorEastAsia" w:eastAsiaTheme="minorEastAsia" w:cstheme="minorEastAsia"/>
                <w:color w:val="auto"/>
                <w:sz w:val="24"/>
                <w:szCs w:val="24"/>
                <w:highlight w:val="none"/>
                <w:lang w:val="en-US"/>
              </w:rPr>
              <w:t>0</w:t>
            </w:r>
            <w:r>
              <w:rPr>
                <w:rFonts w:hint="eastAsia" w:asciiTheme="minorEastAsia" w:hAnsiTheme="minorEastAsia" w:eastAsiaTheme="minorEastAsia" w:cstheme="minorEastAsia"/>
                <w:color w:val="auto"/>
                <w:sz w:val="24"/>
                <w:szCs w:val="24"/>
                <w:highlight w:val="none"/>
              </w:rPr>
              <w:t>%</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烟气脱硝＋袋式除尘＋钠碱脱硫的组合技术进行协同控制</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无组织</w:t>
            </w: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封闭式煤场堆煤粉尘</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全封闭储棚，并定期进行洒水抑尘</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《大气污染物综合排放标准》（GB16297-1996</w:t>
            </w: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无组织排放标准</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rPr>
              <w:t>全封闭储棚</w:t>
            </w:r>
            <w:r>
              <w:rPr>
                <w:rFonts w:hint="eastAsia" w:asciiTheme="minorEastAsia" w:hAnsiTheme="minorEastAsia" w:eastAsiaTheme="minorEastAsia" w:cstheme="minorEastAsia"/>
                <w:color w:val="auto"/>
                <w:sz w:val="24"/>
                <w:szCs w:val="24"/>
                <w:highlight w:val="none"/>
                <w:lang w:val="en-US" w:eastAsia="zh-CN"/>
              </w:rPr>
              <w:t>+洒水车抑尘</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储灰库</w:t>
            </w:r>
            <w:r>
              <w:rPr>
                <w:rFonts w:hint="eastAsia" w:asciiTheme="minorEastAsia" w:hAnsiTheme="minorEastAsia" w:eastAsiaTheme="minorEastAsia" w:cstheme="minorEastAsia"/>
                <w:color w:val="auto"/>
                <w:sz w:val="24"/>
                <w:szCs w:val="24"/>
                <w:highlight w:val="none"/>
              </w:rPr>
              <w:t>粉尘</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拌湿出灰渣，全封闭储棚</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kern w:val="2"/>
                <w:sz w:val="24"/>
                <w:szCs w:val="24"/>
                <w:highlight w:val="none"/>
                <w:lang w:val="zh-CN" w:eastAsia="zh-CN" w:bidi="zh-CN"/>
              </w:rPr>
              <w:t>全封闭储棚</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石灰石库粉尘</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石灰石粉直接采用罐车运输方式，采用储仓 贮存方式，加料斗和转运点采用全封闭式。</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罐车运输</w:t>
            </w:r>
            <w:r>
              <w:rPr>
                <w:rFonts w:hint="eastAsia" w:asciiTheme="minorEastAsia" w:hAnsiTheme="minorEastAsia" w:eastAsiaTheme="minorEastAsia" w:cstheme="minorEastAsia"/>
                <w:color w:val="auto"/>
                <w:sz w:val="24"/>
                <w:szCs w:val="24"/>
                <w:highlight w:val="none"/>
                <w:lang w:val="en-US" w:eastAsia="zh-CN"/>
              </w:rPr>
              <w:t>+储仓贮存+加料斗、转运点全封闭</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输储煤系统粉尘</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密闭汽车拉运，密闭的皮带输送系统，输送系统配置洒水系统</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密闭汽车拉运</w:t>
            </w:r>
            <w:r>
              <w:rPr>
                <w:rFonts w:hint="eastAsia" w:asciiTheme="minorEastAsia" w:hAnsiTheme="minorEastAsia" w:eastAsiaTheme="minorEastAsia" w:cstheme="minorEastAsia"/>
                <w:color w:val="auto"/>
                <w:sz w:val="24"/>
                <w:szCs w:val="24"/>
                <w:highlight w:val="none"/>
                <w:lang w:val="en-US" w:eastAsia="zh-CN"/>
              </w:rPr>
              <w:t>+</w:t>
            </w:r>
            <w:r>
              <w:rPr>
                <w:rFonts w:hint="eastAsia" w:asciiTheme="minorEastAsia" w:hAnsiTheme="minorEastAsia" w:eastAsiaTheme="minorEastAsia" w:cstheme="minorEastAsia"/>
                <w:color w:val="auto"/>
                <w:sz w:val="24"/>
                <w:szCs w:val="24"/>
                <w:highlight w:val="none"/>
              </w:rPr>
              <w:t>密闭的皮带输送</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lang w:val="en-US"/>
              </w:rPr>
              <w:t>除灰系统产生的粉尘</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储灰库</w:t>
            </w:r>
            <w:r>
              <w:rPr>
                <w:rFonts w:hint="eastAsia" w:asciiTheme="minorEastAsia" w:hAnsiTheme="minorEastAsia" w:eastAsiaTheme="minorEastAsia" w:cstheme="minorEastAsia"/>
                <w:color w:val="auto"/>
                <w:sz w:val="24"/>
                <w:szCs w:val="24"/>
                <w:highlight w:val="none"/>
              </w:rPr>
              <w:t>全程封闭</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cstheme="minorEastAsia"/>
                <w:color w:val="auto"/>
                <w:sz w:val="24"/>
                <w:szCs w:val="24"/>
                <w:highlight w:val="none"/>
                <w:lang w:eastAsia="zh-CN"/>
              </w:rPr>
              <w:t>储灰库</w:t>
            </w:r>
            <w:r>
              <w:rPr>
                <w:rFonts w:hint="eastAsia" w:asciiTheme="minorEastAsia" w:hAnsiTheme="minorEastAsia" w:eastAsiaTheme="minorEastAsia" w:cstheme="minorEastAsia"/>
                <w:color w:val="auto"/>
                <w:sz w:val="24"/>
                <w:szCs w:val="24"/>
                <w:highlight w:val="none"/>
                <w:lang w:eastAsia="zh-CN"/>
              </w:rPr>
              <w:t>全封闭</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0" w:hRule="atLeast"/>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运输扬尘</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运输车辆、篷布苫盖、限制超载</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车辆篷布苫盖、</w:t>
            </w:r>
            <w:r>
              <w:rPr>
                <w:rFonts w:hint="eastAsia" w:asciiTheme="minorEastAsia" w:hAnsiTheme="minorEastAsia" w:eastAsiaTheme="minorEastAsia" w:cstheme="minorEastAsia"/>
                <w:color w:val="auto"/>
                <w:sz w:val="24"/>
                <w:szCs w:val="24"/>
                <w:highlight w:val="none"/>
                <w:lang w:eastAsia="zh-CN"/>
              </w:rPr>
              <w:t>限速</w:t>
            </w:r>
            <w:r>
              <w:rPr>
                <w:rFonts w:hint="eastAsia" w:asciiTheme="minorEastAsia" w:hAnsiTheme="minorEastAsia" w:eastAsiaTheme="minorEastAsia" w:cstheme="minorEastAsia"/>
                <w:color w:val="auto"/>
                <w:sz w:val="24"/>
                <w:szCs w:val="24"/>
                <w:highlight w:val="none"/>
              </w:rPr>
              <w:t>限制超载</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氨无组织排放</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尿素封闭袋装、尿素储煤场存放、尿素密闭溶解罐里溶解</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val="zh-CN" w:eastAsia="zh-CN" w:bidi="zh-CN"/>
              </w:rPr>
              <w:t>《恶臭污染物排放标准》（</w:t>
            </w:r>
            <w:r>
              <w:rPr>
                <w:rFonts w:hint="eastAsia" w:asciiTheme="minorEastAsia" w:hAnsiTheme="minorEastAsia" w:eastAsiaTheme="minorEastAsia" w:cstheme="minorEastAsia"/>
                <w:color w:val="auto"/>
                <w:sz w:val="24"/>
                <w:szCs w:val="24"/>
                <w:highlight w:val="none"/>
                <w:lang w:eastAsia="zh-CN" w:bidi="zh-CN"/>
              </w:rPr>
              <w:t>GB14554-93</w:t>
            </w:r>
            <w:r>
              <w:rPr>
                <w:rFonts w:hint="eastAsia" w:asciiTheme="minorEastAsia" w:hAnsiTheme="minorEastAsia" w:eastAsiaTheme="minorEastAsia" w:cstheme="minorEastAsia"/>
                <w:color w:val="auto"/>
                <w:sz w:val="24"/>
                <w:szCs w:val="24"/>
                <w:highlight w:val="none"/>
                <w:lang w:val="zh-CN" w:eastAsia="zh-CN" w:bidi="zh-CN"/>
              </w:rPr>
              <w:t>）</w:t>
            </w: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尿素封闭</w:t>
            </w:r>
            <w:r>
              <w:rPr>
                <w:rFonts w:hint="eastAsia" w:asciiTheme="minorEastAsia" w:hAnsiTheme="minorEastAsia" w:eastAsiaTheme="minorEastAsia" w:cstheme="minorEastAsia"/>
                <w:color w:val="auto"/>
                <w:sz w:val="24"/>
                <w:szCs w:val="24"/>
                <w:highlight w:val="none"/>
                <w:lang w:eastAsia="zh-CN"/>
              </w:rPr>
              <w:t>桶</w:t>
            </w:r>
            <w:r>
              <w:rPr>
                <w:rFonts w:hint="eastAsia" w:asciiTheme="minorEastAsia" w:hAnsiTheme="minorEastAsia" w:eastAsiaTheme="minorEastAsia" w:cstheme="minorEastAsia"/>
                <w:color w:val="auto"/>
                <w:sz w:val="24"/>
                <w:szCs w:val="24"/>
                <w:highlight w:val="none"/>
              </w:rPr>
              <w:t>装</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rPr>
              <w:t>尿素密闭溶解罐里溶解</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6" w:hRule="atLeast"/>
          <w:jc w:val="center"/>
        </w:trPr>
        <w:tc>
          <w:tcPr>
            <w:tcW w:w="775"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废水</w:t>
            </w:r>
          </w:p>
        </w:tc>
        <w:tc>
          <w:tcPr>
            <w:tcW w:w="500"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生产废水</w:t>
            </w: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离子交换树脂软水器排水</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用于灰渣抑尘用水</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不外排</w:t>
            </w:r>
          </w:p>
        </w:tc>
        <w:tc>
          <w:tcPr>
            <w:tcW w:w="2548"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全部回用，不外排</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用于</w:t>
            </w:r>
            <w:r>
              <w:rPr>
                <w:rFonts w:hint="eastAsia" w:asciiTheme="minorEastAsia" w:hAnsiTheme="minorEastAsia" w:eastAsiaTheme="minorEastAsia" w:cstheme="minorEastAsia"/>
                <w:color w:val="auto"/>
                <w:sz w:val="24"/>
                <w:szCs w:val="24"/>
                <w:highlight w:val="none"/>
                <w:lang w:eastAsia="zh-CN"/>
              </w:rPr>
              <w:t>储灰库、储煤棚</w:t>
            </w:r>
            <w:r>
              <w:rPr>
                <w:rFonts w:hint="eastAsia" w:asciiTheme="minorEastAsia" w:hAnsiTheme="minorEastAsia" w:eastAsiaTheme="minorEastAsia" w:cstheme="minorEastAsia"/>
                <w:color w:val="auto"/>
                <w:sz w:val="24"/>
                <w:szCs w:val="24"/>
                <w:highlight w:val="none"/>
              </w:rPr>
              <w:t>抑尘用水</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3" w:hRule="atLeast"/>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50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1342"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脱硫系统废水</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用于输煤系统、</w:t>
            </w:r>
            <w:r>
              <w:rPr>
                <w:rFonts w:hint="eastAsia" w:asciiTheme="minorEastAsia" w:hAnsiTheme="minorEastAsia" w:eastAsiaTheme="minorEastAsia" w:cstheme="minorEastAsia"/>
                <w:color w:val="auto"/>
                <w:sz w:val="24"/>
                <w:szCs w:val="24"/>
                <w:highlight w:val="none"/>
                <w:lang w:val="en-US"/>
              </w:rPr>
              <w:t>B</w:t>
            </w:r>
            <w:r>
              <w:rPr>
                <w:rFonts w:hint="eastAsia" w:asciiTheme="minorEastAsia" w:hAnsiTheme="minorEastAsia" w:eastAsiaTheme="minorEastAsia" w:cstheme="minorEastAsia"/>
                <w:color w:val="auto"/>
                <w:sz w:val="24"/>
                <w:szCs w:val="24"/>
                <w:highlight w:val="none"/>
              </w:rPr>
              <w:t>车间抑尘用水</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val="zh-CN" w:eastAsia="zh-CN" w:bidi="zh-CN"/>
              </w:rPr>
              <w:t>不外排</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用于</w:t>
            </w:r>
            <w:r>
              <w:rPr>
                <w:rFonts w:hint="eastAsia" w:asciiTheme="minorEastAsia" w:hAnsiTheme="minorEastAsia" w:cstheme="minorEastAsia"/>
                <w:color w:val="auto"/>
                <w:sz w:val="24"/>
                <w:szCs w:val="24"/>
                <w:highlight w:val="none"/>
                <w:lang w:eastAsia="zh-CN"/>
              </w:rPr>
              <w:t>储灰库</w:t>
            </w:r>
            <w:r>
              <w:rPr>
                <w:rFonts w:hint="eastAsia" w:asciiTheme="minorEastAsia" w:hAnsiTheme="minorEastAsia" w:eastAsiaTheme="minorEastAsia" w:cstheme="minorEastAsia"/>
                <w:color w:val="auto"/>
                <w:sz w:val="24"/>
                <w:szCs w:val="24"/>
                <w:highlight w:val="none"/>
                <w:lang w:eastAsia="zh-CN"/>
              </w:rPr>
              <w:t>、储煤棚</w:t>
            </w:r>
            <w:r>
              <w:rPr>
                <w:rFonts w:hint="eastAsia" w:asciiTheme="minorEastAsia" w:hAnsiTheme="minorEastAsia" w:eastAsiaTheme="minorEastAsia" w:cstheme="minorEastAsia"/>
                <w:color w:val="auto"/>
                <w:sz w:val="24"/>
                <w:szCs w:val="24"/>
                <w:highlight w:val="none"/>
              </w:rPr>
              <w:t>抑尘用水</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65" w:hRule="atLeast"/>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生活污水</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生活污水经化粪池全部排入市政管网</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《污水综合排放标准》（GB8978-1996）中表4</w:t>
            </w: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三级标准</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生活污水依托原有工程处理</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噪声</w:t>
            </w:r>
          </w:p>
        </w:tc>
        <w:tc>
          <w:tcPr>
            <w:tcW w:w="5750" w:type="dxa"/>
            <w:gridSpan w:val="3"/>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设置单独引风机鼓风机房并加装隔音棉，引风鼓风机、给水泵等安装隔声罩可降噪约20dB（A）；设隔声值班室、控制室，可取的10-30dB（A）的隔声量</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达标排放</w:t>
            </w:r>
          </w:p>
        </w:tc>
        <w:tc>
          <w:tcPr>
            <w:tcW w:w="254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《工业企业厂界环境噪声排放标准》（GB12348-2008）2类及4类标准</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val="en-US" w:eastAsia="zh-CN"/>
              </w:rPr>
              <w:t>优先选择低噪音的设备，</w:t>
            </w:r>
            <w:r>
              <w:rPr>
                <w:rFonts w:hint="eastAsia" w:asciiTheme="minorEastAsia" w:hAnsiTheme="minorEastAsia" w:eastAsiaTheme="minorEastAsia" w:cstheme="minorEastAsia"/>
                <w:color w:val="auto"/>
                <w:sz w:val="24"/>
                <w:szCs w:val="24"/>
                <w:highlight w:val="none"/>
              </w:rPr>
              <w:t>水泵及大型泵类等</w:t>
            </w:r>
            <w:r>
              <w:rPr>
                <w:rFonts w:hint="eastAsia" w:asciiTheme="minorEastAsia" w:hAnsiTheme="minorEastAsia" w:eastAsiaTheme="minorEastAsia" w:cstheme="minorEastAsia"/>
                <w:color w:val="auto"/>
                <w:sz w:val="24"/>
                <w:szCs w:val="24"/>
                <w:highlight w:val="none"/>
                <w:lang w:val="en-US" w:eastAsia="zh-CN"/>
              </w:rPr>
              <w:t>高噪声设备均至于室内</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val="en-US" w:eastAsia="zh-CN"/>
              </w:rPr>
              <w:t>设备管道采用软接头</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z w:val="24"/>
                <w:szCs w:val="24"/>
                <w:highlight w:val="none"/>
                <w:lang w:eastAsia="zh-CN"/>
              </w:rPr>
              <w:t>设备进行基座减振、厂房隔声</w:t>
            </w:r>
            <w:r>
              <w:rPr>
                <w:rFonts w:hint="eastAsia" w:asciiTheme="minorEastAsia" w:hAnsiTheme="minorEastAsia" w:eastAsiaTheme="minorEastAsia" w:cstheme="minorEastAsia"/>
                <w:color w:val="auto"/>
                <w:sz w:val="24"/>
                <w:szCs w:val="24"/>
                <w:highlight w:val="none"/>
                <w:lang w:val="en-US" w:eastAsia="zh-CN"/>
              </w:rPr>
              <w:t>等措施进行降噪。</w:t>
            </w:r>
          </w:p>
        </w:tc>
        <w:tc>
          <w:tcPr>
            <w:tcW w:w="89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固体废物</w:t>
            </w: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锅炉灰渣、除尘灰</w:t>
            </w:r>
          </w:p>
        </w:tc>
        <w:tc>
          <w:tcPr>
            <w:tcW w:w="3908"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暂存</w:t>
            </w:r>
            <w:r>
              <w:rPr>
                <w:rFonts w:hint="eastAsia" w:asciiTheme="minorEastAsia" w:hAnsiTheme="minorEastAsia" w:eastAsiaTheme="minorEastAsia" w:cstheme="minorEastAsia"/>
                <w:color w:val="auto"/>
                <w:sz w:val="24"/>
                <w:szCs w:val="24"/>
                <w:highlight w:val="none"/>
                <w:lang w:eastAsia="zh-CN"/>
              </w:rPr>
              <w:t>储灰库</w:t>
            </w:r>
            <w:r>
              <w:rPr>
                <w:rFonts w:hint="eastAsia" w:asciiTheme="minorEastAsia" w:hAnsiTheme="minorEastAsia" w:eastAsiaTheme="minorEastAsia" w:cstheme="minorEastAsia"/>
                <w:color w:val="auto"/>
                <w:sz w:val="24"/>
                <w:szCs w:val="24"/>
                <w:highlight w:val="none"/>
              </w:rPr>
              <w:t>，出售至乌兰水泥厂综合利用</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2548"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处置效率 100%</w:t>
            </w:r>
          </w:p>
        </w:tc>
        <w:tc>
          <w:tcPr>
            <w:tcW w:w="2933"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暂存</w:t>
            </w:r>
            <w:r>
              <w:rPr>
                <w:rFonts w:hint="eastAsia" w:asciiTheme="minorEastAsia" w:hAnsiTheme="minorEastAsia" w:eastAsiaTheme="minorEastAsia" w:cstheme="minorEastAsia"/>
                <w:color w:val="auto"/>
                <w:sz w:val="24"/>
                <w:szCs w:val="24"/>
                <w:highlight w:val="none"/>
                <w:lang w:eastAsia="zh-CN"/>
              </w:rPr>
              <w:t>储灰库</w:t>
            </w:r>
            <w:r>
              <w:rPr>
                <w:rFonts w:hint="eastAsia" w:asciiTheme="minorEastAsia" w:hAnsiTheme="minorEastAsia" w:eastAsiaTheme="minorEastAsia" w:cstheme="minorEastAsia"/>
                <w:color w:val="auto"/>
                <w:sz w:val="24"/>
                <w:szCs w:val="24"/>
                <w:highlight w:val="none"/>
              </w:rPr>
              <w:t>，出售至</w:t>
            </w:r>
            <w:r>
              <w:rPr>
                <w:rFonts w:hint="eastAsia" w:asciiTheme="minorEastAsia" w:hAnsiTheme="minorEastAsia" w:eastAsiaTheme="minorEastAsia" w:cstheme="minorEastAsia"/>
                <w:color w:val="auto"/>
                <w:sz w:val="24"/>
                <w:szCs w:val="24"/>
                <w:highlight w:val="none"/>
                <w:lang w:eastAsia="zh-CN"/>
              </w:rPr>
              <w:t>二连浩特市通惠水泥有限责任公司</w:t>
            </w:r>
            <w:r>
              <w:rPr>
                <w:rFonts w:hint="eastAsia" w:asciiTheme="minorEastAsia" w:hAnsiTheme="minorEastAsia" w:eastAsiaTheme="minorEastAsia" w:cstheme="minorEastAsia"/>
                <w:color w:val="auto"/>
                <w:sz w:val="24"/>
                <w:szCs w:val="24"/>
                <w:highlight w:val="none"/>
              </w:rPr>
              <w:t>综合利用</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脱硫石膏</w:t>
            </w:r>
          </w:p>
        </w:tc>
        <w:tc>
          <w:tcPr>
            <w:tcW w:w="3908"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废矿物油</w:t>
            </w:r>
          </w:p>
        </w:tc>
        <w:tc>
          <w:tcPr>
            <w:tcW w:w="3908"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暂存于危废间，委托有危废处理资质单位处理</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cstheme="minorEastAsia"/>
                <w:color w:val="auto"/>
                <w:sz w:val="24"/>
                <w:szCs w:val="24"/>
                <w:highlight w:val="none"/>
                <w:lang w:val="zh-CN" w:eastAsia="zh-CN" w:bidi="zh-CN"/>
              </w:rPr>
              <w:t>定期对设备维护保养，产生废矿物油暂存危废间，委托</w:t>
            </w:r>
            <w:r>
              <w:rPr>
                <w:rFonts w:hint="eastAsia" w:asciiTheme="minorEastAsia" w:hAnsiTheme="minorEastAsia" w:cstheme="minorEastAsia"/>
                <w:color w:val="auto"/>
                <w:sz w:val="24"/>
                <w:szCs w:val="24"/>
                <w:highlight w:val="none"/>
                <w:lang w:val="en-US" w:eastAsia="zh-CN" w:bidi="zh-CN"/>
              </w:rPr>
              <w:t>锡林郭勒盟九瑞物资回收有限责任公司</w:t>
            </w:r>
            <w:r>
              <w:rPr>
                <w:rFonts w:hint="eastAsia" w:asciiTheme="minorEastAsia" w:hAnsiTheme="minorEastAsia" w:cstheme="minorEastAsia"/>
                <w:color w:val="auto"/>
                <w:sz w:val="24"/>
                <w:szCs w:val="24"/>
                <w:highlight w:val="none"/>
                <w:lang w:val="zh-CN" w:eastAsia="zh-CN" w:bidi="zh-CN"/>
              </w:rPr>
              <w:t>处置</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废树脂</w:t>
            </w:r>
          </w:p>
        </w:tc>
        <w:tc>
          <w:tcPr>
            <w:tcW w:w="3908"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w:t>
            </w:r>
          </w:p>
        </w:tc>
        <w:tc>
          <w:tcPr>
            <w:tcW w:w="254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cstheme="minorEastAsia"/>
                <w:color w:val="auto"/>
                <w:sz w:val="24"/>
                <w:szCs w:val="24"/>
                <w:highlight w:val="none"/>
                <w:lang w:val="zh-CN" w:eastAsia="zh-CN" w:bidi="zh-CN"/>
              </w:rPr>
              <w:t>更换后由厂家回收</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生活垃圾</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集中收集后，定期由环卫部门清运</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w:t>
            </w:r>
          </w:p>
        </w:tc>
        <w:tc>
          <w:tcPr>
            <w:tcW w:w="25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w:t>
            </w:r>
          </w:p>
        </w:tc>
        <w:tc>
          <w:tcPr>
            <w:tcW w:w="293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val="zh-CN" w:eastAsia="zh-CN"/>
              </w:rPr>
              <w:t>依托现有工程处理</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7" w:hRule="atLeast"/>
          <w:jc w:val="center"/>
        </w:trPr>
        <w:tc>
          <w:tcPr>
            <w:tcW w:w="77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风险防</w:t>
            </w:r>
          </w:p>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范措施</w:t>
            </w:r>
          </w:p>
        </w:tc>
        <w:tc>
          <w:tcPr>
            <w:tcW w:w="5750" w:type="dxa"/>
            <w:gridSpan w:val="3"/>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制定风险防范措施及风险应急预案</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w:t>
            </w:r>
          </w:p>
        </w:tc>
        <w:tc>
          <w:tcPr>
            <w:tcW w:w="254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kern w:val="2"/>
                <w:sz w:val="24"/>
                <w:szCs w:val="24"/>
                <w:highlight w:val="none"/>
                <w:lang w:val="zh-CN" w:eastAsia="zh-CN" w:bidi="zh-CN"/>
              </w:rPr>
            </w:pPr>
            <w:r>
              <w:rPr>
                <w:rFonts w:hint="eastAsia" w:asciiTheme="minorEastAsia" w:hAnsiTheme="minorEastAsia" w:eastAsiaTheme="minorEastAsia" w:cstheme="minorEastAsia"/>
                <w:color w:val="auto"/>
                <w:sz w:val="24"/>
                <w:szCs w:val="24"/>
                <w:highlight w:val="none"/>
              </w:rPr>
              <w:t>避免环境风险</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已编制完成应急预案</w:t>
            </w:r>
          </w:p>
        </w:tc>
        <w:tc>
          <w:tcPr>
            <w:tcW w:w="89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cantSplit/>
          <w:trHeight w:val="90" w:hRule="atLeast"/>
          <w:jc w:val="center"/>
        </w:trPr>
        <w:tc>
          <w:tcPr>
            <w:tcW w:w="775" w:type="dxa"/>
            <w:vMerge w:val="restart"/>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防渗措施</w:t>
            </w: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脱硫脱硝装置区</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地面防渗方案自上而下：①40mm厚细石砼；②水泥砂浆结合层一道；③100mm厚C15混凝土随打随抹光；④50mm厚级配砂石垫层；⑤3∶7水泥土夯实</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p>
        </w:tc>
        <w:tc>
          <w:tcPr>
            <w:tcW w:w="25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等效黏土防渗层Mb≥6.0m，K≤1×10</w:t>
            </w:r>
            <w:r>
              <w:rPr>
                <w:rFonts w:hint="eastAsia" w:asciiTheme="minorEastAsia" w:hAnsiTheme="minorEastAsia" w:eastAsiaTheme="minorEastAsia" w:cstheme="minorEastAsia"/>
                <w:sz w:val="24"/>
                <w:szCs w:val="24"/>
                <w:vertAlign w:val="superscript"/>
              </w:rPr>
              <w:t>-7</w:t>
            </w:r>
            <w:r>
              <w:rPr>
                <w:rFonts w:hint="eastAsia" w:asciiTheme="minorEastAsia" w:hAnsiTheme="minorEastAsia" w:eastAsiaTheme="minorEastAsia" w:cstheme="minorEastAsia"/>
                <w:sz w:val="24"/>
                <w:szCs w:val="24"/>
              </w:rPr>
              <w:t>cm/s</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已做防渗</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cantSplit/>
          <w:jc w:val="center"/>
        </w:trPr>
        <w:tc>
          <w:tcPr>
            <w:tcW w:w="775"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厂房、输煤栈桥、灰库、储煤场、石灰石仓、除尘装置区</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地面进行压实，表面以10cm水泥砂浆抹面以保证防渗效果</w:t>
            </w:r>
          </w:p>
        </w:tc>
        <w:tc>
          <w:tcPr>
            <w:tcW w:w="106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w:t>
            </w:r>
          </w:p>
        </w:tc>
        <w:tc>
          <w:tcPr>
            <w:tcW w:w="25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等效黏土防渗层Mb≥1.5m，K≤1×10</w:t>
            </w:r>
            <w:r>
              <w:rPr>
                <w:rFonts w:hint="eastAsia" w:asciiTheme="minorEastAsia" w:hAnsiTheme="minorEastAsia" w:eastAsiaTheme="minorEastAsia" w:cstheme="minorEastAsia"/>
                <w:sz w:val="24"/>
                <w:szCs w:val="24"/>
                <w:vertAlign w:val="superscript"/>
              </w:rPr>
              <w:t>-7</w:t>
            </w:r>
            <w:r>
              <w:rPr>
                <w:rFonts w:hint="eastAsia" w:asciiTheme="minorEastAsia" w:hAnsiTheme="minorEastAsia" w:eastAsiaTheme="minorEastAsia" w:cstheme="minorEastAsia"/>
                <w:sz w:val="24"/>
                <w:szCs w:val="24"/>
              </w:rPr>
              <w:t>cm/s；</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依托现有工程</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各类废水处理池</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①50mm厚水泥面随打随抹光；②50mm厚C15砼垫层随打随抹光；③50mm厚C15混凝土随打随抹光；④50mm厚级配沙石垫层⑤3：8水泥土夯实</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w:t>
            </w:r>
          </w:p>
        </w:tc>
        <w:tc>
          <w:tcPr>
            <w:tcW w:w="25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等效黏土防渗层Mb≥6.0m，K≤1×10</w:t>
            </w:r>
            <w:r>
              <w:rPr>
                <w:rFonts w:hint="eastAsia" w:asciiTheme="minorEastAsia" w:hAnsiTheme="minorEastAsia" w:eastAsiaTheme="minorEastAsia" w:cstheme="minorEastAsia"/>
                <w:sz w:val="24"/>
                <w:szCs w:val="24"/>
                <w:vertAlign w:val="superscript"/>
              </w:rPr>
              <w:t>-7</w:t>
            </w:r>
            <w:r>
              <w:rPr>
                <w:rFonts w:hint="eastAsia" w:asciiTheme="minorEastAsia" w:hAnsiTheme="minorEastAsia" w:eastAsiaTheme="minorEastAsia" w:cstheme="minorEastAsia"/>
                <w:sz w:val="24"/>
                <w:szCs w:val="24"/>
              </w:rPr>
              <w:t>cm/s</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依托现有工程</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jc w:val="center"/>
        </w:trPr>
        <w:tc>
          <w:tcPr>
            <w:tcW w:w="775" w:type="dxa"/>
            <w:vMerge w:val="continue"/>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p>
        </w:tc>
        <w:tc>
          <w:tcPr>
            <w:tcW w:w="1842" w:type="dxa"/>
            <w:gridSpan w:val="2"/>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危废暂存间</w:t>
            </w:r>
          </w:p>
        </w:tc>
        <w:tc>
          <w:tcPr>
            <w:tcW w:w="3908"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严格按照建筑防渗设计规范，采用严格的防渗措施，防渗地坪采用上下两层250mm钢筋混凝土，中间内衬2～3mm边缘上翻的高密度聚乙烯（HDPE）膜进行防渗处理。</w:t>
            </w:r>
          </w:p>
        </w:tc>
        <w:tc>
          <w:tcPr>
            <w:tcW w:w="10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w:t>
            </w:r>
          </w:p>
        </w:tc>
        <w:tc>
          <w:tcPr>
            <w:tcW w:w="25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等效黏土防渗层Mb≥6.0m，K≤1×10</w:t>
            </w:r>
            <w:r>
              <w:rPr>
                <w:rFonts w:hint="eastAsia" w:asciiTheme="minorEastAsia" w:hAnsiTheme="minorEastAsia" w:eastAsiaTheme="minorEastAsia" w:cstheme="minorEastAsia"/>
                <w:sz w:val="24"/>
                <w:szCs w:val="24"/>
                <w:vertAlign w:val="superscript"/>
                <w:lang w:val="en-US"/>
              </w:rPr>
              <w:t>-10</w:t>
            </w:r>
            <w:r>
              <w:rPr>
                <w:rFonts w:hint="eastAsia" w:asciiTheme="minorEastAsia" w:hAnsiTheme="minorEastAsia" w:eastAsiaTheme="minorEastAsia" w:cstheme="minorEastAsia"/>
                <w:sz w:val="24"/>
                <w:szCs w:val="24"/>
              </w:rPr>
              <w:t>cm/s或参照 GB18598执行</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新建，已做防渗</w:t>
            </w:r>
          </w:p>
        </w:tc>
        <w:tc>
          <w:tcPr>
            <w:tcW w:w="8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22" w:hRule="atLeast"/>
          <w:jc w:val="center"/>
        </w:trPr>
        <w:tc>
          <w:tcPr>
            <w:tcW w:w="775"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环境管理与监</w:t>
            </w:r>
            <w:r>
              <w:rPr>
                <w:rFonts w:hint="eastAsia" w:asciiTheme="minorEastAsia" w:hAnsiTheme="minorEastAsia" w:eastAsiaTheme="minorEastAsia" w:cstheme="minorEastAsia"/>
                <w:color w:val="auto"/>
                <w:w w:val="99"/>
                <w:sz w:val="24"/>
                <w:szCs w:val="24"/>
                <w:highlight w:val="none"/>
              </w:rPr>
              <w:t>测</w:t>
            </w:r>
          </w:p>
        </w:tc>
        <w:tc>
          <w:tcPr>
            <w:tcW w:w="9359" w:type="dxa"/>
            <w:gridSpan w:val="5"/>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firstLine="480" w:firstLineChars="20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加强环境保护管理工作，“三废”处理岗位应配备高素质人员，确保环保设施正常稳定运行；规范全厂“三废”排污口，设置明显图形标志；对烟囱设在线监测</w:t>
            </w:r>
            <w:r>
              <w:rPr>
                <w:rFonts w:hint="eastAsia" w:asciiTheme="minorEastAsia" w:hAnsiTheme="minorEastAsia" w:eastAsiaTheme="minorEastAsia" w:cstheme="minorEastAsia"/>
                <w:color w:val="auto"/>
                <w:sz w:val="24"/>
                <w:szCs w:val="24"/>
                <w:highlight w:val="none"/>
                <w:lang w:eastAsia="zh-CN"/>
              </w:rPr>
              <w:t>、在线监测预留脱硝口</w:t>
            </w:r>
            <w:r>
              <w:rPr>
                <w:rFonts w:hint="eastAsia" w:asciiTheme="minorEastAsia" w:hAnsiTheme="minorEastAsia" w:eastAsiaTheme="minorEastAsia" w:cstheme="minorEastAsia"/>
                <w:color w:val="auto"/>
                <w:sz w:val="24"/>
                <w:szCs w:val="24"/>
                <w:highlight w:val="none"/>
              </w:rPr>
              <w:t>。</w:t>
            </w:r>
          </w:p>
        </w:tc>
        <w:tc>
          <w:tcPr>
            <w:tcW w:w="2933"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加强环境保护管理工作</w:t>
            </w:r>
          </w:p>
        </w:tc>
        <w:tc>
          <w:tcPr>
            <w:tcW w:w="891" w:type="dxa"/>
            <w:tcBorders>
              <w:tl2br w:val="nil"/>
              <w:tr2bl w:val="nil"/>
            </w:tcBorders>
            <w:noWrap w:val="0"/>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jc w:val="center"/>
              <w:textAlignment w:val="auto"/>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lang w:eastAsia="zh-CN"/>
              </w:rPr>
              <w:t>已落实</w:t>
            </w:r>
          </w:p>
        </w:tc>
      </w:tr>
    </w:tbl>
    <w:p>
      <w:pPr>
        <w:pStyle w:val="2"/>
        <w:ind w:left="0" w:leftChars="0" w:firstLine="0" w:firstLineChars="0"/>
        <w:rPr>
          <w:rFonts w:hint="default"/>
          <w:lang w:val="en-US" w:eastAsia="zh-CN"/>
        </w:rPr>
        <w:sectPr>
          <w:pgSz w:w="16838" w:h="11906" w:orient="landscape"/>
          <w:pgMar w:top="1406" w:right="1440" w:bottom="140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color w:val="auto"/>
          <w:sz w:val="24"/>
          <w:szCs w:val="24"/>
          <w:lang w:bidi="ar"/>
        </w:rPr>
        <w:t>环评批复与实际</w:t>
      </w:r>
      <w:r>
        <w:rPr>
          <w:rFonts w:hint="eastAsia" w:asciiTheme="minorEastAsia" w:hAnsiTheme="minorEastAsia" w:eastAsiaTheme="minorEastAsia" w:cstheme="minorEastAsia"/>
          <w:color w:val="auto"/>
          <w:sz w:val="24"/>
          <w:szCs w:val="24"/>
          <w:lang w:eastAsia="zh-CN" w:bidi="ar"/>
        </w:rPr>
        <w:t>建设</w:t>
      </w:r>
      <w:r>
        <w:rPr>
          <w:rFonts w:hint="eastAsia" w:asciiTheme="minorEastAsia" w:hAnsiTheme="minorEastAsia" w:eastAsiaTheme="minorEastAsia" w:cstheme="minorEastAsia"/>
          <w:color w:val="auto"/>
          <w:sz w:val="24"/>
          <w:szCs w:val="24"/>
          <w:lang w:bidi="ar"/>
        </w:rPr>
        <w:t>情况见表</w:t>
      </w:r>
      <w:r>
        <w:rPr>
          <w:rFonts w:hint="eastAsia" w:asciiTheme="minorEastAsia" w:hAnsiTheme="minorEastAsia" w:eastAsiaTheme="minorEastAsia" w:cstheme="minorEastAsia"/>
          <w:color w:val="auto"/>
          <w:sz w:val="24"/>
          <w:szCs w:val="24"/>
          <w:lang w:val="en-US" w:eastAsia="zh-CN" w:bidi="ar"/>
        </w:rPr>
        <w:t>4-</w:t>
      </w:r>
      <w:r>
        <w:rPr>
          <w:rFonts w:hint="eastAsia" w:asciiTheme="minorEastAsia" w:hAnsiTheme="minorEastAsia" w:cstheme="minorEastAsia"/>
          <w:color w:val="auto"/>
          <w:sz w:val="24"/>
          <w:szCs w:val="24"/>
          <w:lang w:val="en-US" w:eastAsia="zh-CN" w:bidi="ar"/>
        </w:rPr>
        <w:t>6</w:t>
      </w:r>
      <w:r>
        <w:rPr>
          <w:rFonts w:hint="eastAsia" w:asciiTheme="minorEastAsia" w:hAnsiTheme="minorEastAsia" w:eastAsiaTheme="minorEastAsia" w:cstheme="minorEastAsia"/>
          <w:color w:val="auto"/>
          <w:sz w:val="24"/>
          <w:szCs w:val="24"/>
          <w:lang w:bidi="ar"/>
        </w:rPr>
        <w:t>。</w:t>
      </w:r>
    </w:p>
    <w:p>
      <w:pPr>
        <w:keepNext w:val="0"/>
        <w:keepLines w:val="0"/>
        <w:widowControl/>
        <w:suppressLineNumbers w:val="0"/>
        <w:spacing w:line="360" w:lineRule="auto"/>
        <w:jc w:val="center"/>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表4-</w:t>
      </w:r>
      <w:r>
        <w:rPr>
          <w:rFonts w:hint="eastAsia" w:asciiTheme="minorEastAsia" w:hAnsiTheme="minorEastAsia" w:cstheme="minorEastAsia"/>
          <w:b/>
          <w:bCs/>
          <w:sz w:val="24"/>
          <w:szCs w:val="24"/>
          <w:lang w:val="en-US" w:eastAsia="zh-CN"/>
        </w:rPr>
        <w:t>6</w:t>
      </w:r>
      <w:r>
        <w:rPr>
          <w:rFonts w:hint="eastAsia" w:asciiTheme="minorEastAsia" w:hAnsiTheme="minorEastAsia" w:eastAsiaTheme="minorEastAsia" w:cstheme="minorEastAsia"/>
          <w:b/>
          <w:bCs/>
          <w:sz w:val="24"/>
          <w:szCs w:val="24"/>
          <w:lang w:val="en-US" w:eastAsia="zh-CN"/>
        </w:rPr>
        <w:t xml:space="preserve">   项目环评批复与实际建设情况对照表</w:t>
      </w:r>
    </w:p>
    <w:tbl>
      <w:tblPr>
        <w:tblStyle w:val="19"/>
        <w:tblW w:w="5025"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371"/>
        <w:gridCol w:w="5515"/>
        <w:gridCol w:w="247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7" w:hRule="atLeast"/>
        </w:trPr>
        <w:tc>
          <w:tcPr>
            <w:tcW w:w="222"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序号</w:t>
            </w:r>
          </w:p>
        </w:tc>
        <w:tc>
          <w:tcPr>
            <w:tcW w:w="3296"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环评批复要求</w:t>
            </w:r>
          </w:p>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val="en-US" w:eastAsia="zh-CN"/>
              </w:rPr>
              <w:t>苏右环审书[2020]4号</w:t>
            </w:r>
          </w:p>
        </w:tc>
        <w:tc>
          <w:tcPr>
            <w:tcW w:w="1481"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落实情况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222"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1</w:t>
            </w:r>
          </w:p>
        </w:tc>
        <w:tc>
          <w:tcPr>
            <w:tcW w:w="3296" w:type="pc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both"/>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1、大气污染防治措施</w:t>
            </w:r>
          </w:p>
          <w:p>
            <w:pPr>
              <w:pStyle w:val="2"/>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大气污染源主要有锅炉烟气、灰库、渣库、石灰石粉仓、封闭式煤场等处排放的粉尘。</w:t>
            </w:r>
          </w:p>
          <w:p>
            <w:pPr>
              <w:pStyle w:val="2"/>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锅炉烟气除尘：项目烟气除尘采用袋式除尘，除尘效率为99.5%；本工程烟气经袋式除尘处理后，烟尘排放量为18.08t/a，排放浓度为16.97mg/m³，满足《火电厂大气污染物排放标准》（GB13223-2011）中燃煤锅炉的30mg/m³限值标准。</w:t>
            </w:r>
          </w:p>
          <w:p>
            <w:pPr>
              <w:pStyle w:val="2"/>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lang w:val="en-US" w:eastAsia="zh-CN"/>
              </w:rPr>
              <w:t>（2）烟气脱硫：本项目采用双碱法脱硫工艺，设计采用炉外石灰石—石膏湿法脱硫，采用单塔单循环4层喷淋层结构，脱硫塔内碱液雾化吸收SO</w:t>
            </w:r>
            <w:r>
              <w:rPr>
                <w:rFonts w:hint="eastAsia" w:asciiTheme="minorEastAsia" w:hAnsiTheme="minorEastAsia" w:eastAsiaTheme="minorEastAsia" w:cstheme="minorEastAsia"/>
                <w:sz w:val="24"/>
                <w:szCs w:val="24"/>
                <w:vertAlign w:val="subscript"/>
                <w:lang w:val="en-US" w:eastAsia="zh-CN"/>
              </w:rPr>
              <w:t>2</w:t>
            </w:r>
            <w:r>
              <w:rPr>
                <w:rFonts w:hint="eastAsia" w:asciiTheme="minorEastAsia" w:hAnsiTheme="minorEastAsia" w:eastAsiaTheme="minorEastAsia" w:cstheme="minorEastAsia"/>
                <w:sz w:val="24"/>
                <w:szCs w:val="24"/>
                <w:lang w:val="en-US" w:eastAsia="zh-CN"/>
              </w:rPr>
              <w:t>和粉尘，脱硫液排出塔外进入再生池Ca(OH)</w:t>
            </w:r>
            <w:r>
              <w:rPr>
                <w:rFonts w:hint="eastAsia" w:asciiTheme="minorEastAsia" w:hAnsiTheme="minorEastAsia" w:eastAsiaTheme="minorEastAsia" w:cstheme="minorEastAsia"/>
                <w:sz w:val="24"/>
                <w:szCs w:val="24"/>
                <w:vertAlign w:val="subscript"/>
                <w:lang w:val="en-US" w:eastAsia="zh-CN"/>
              </w:rPr>
              <w:t>2</w:t>
            </w:r>
            <w:r>
              <w:rPr>
                <w:rFonts w:hint="eastAsia" w:asciiTheme="minorEastAsia" w:hAnsiTheme="minorEastAsia" w:eastAsiaTheme="minorEastAsia" w:cstheme="minorEastAsia"/>
                <w:sz w:val="24"/>
                <w:szCs w:val="24"/>
                <w:lang w:val="en-US" w:eastAsia="zh-CN"/>
              </w:rPr>
              <w:t>反应，再生出钠离子并补入Na</w:t>
            </w:r>
            <w:r>
              <w:rPr>
                <w:rFonts w:hint="eastAsia" w:asciiTheme="minorEastAsia" w:hAnsiTheme="minorEastAsia" w:eastAsiaTheme="minorEastAsia" w:cstheme="minorEastAsia"/>
                <w:sz w:val="24"/>
                <w:szCs w:val="24"/>
                <w:vertAlign w:val="subscript"/>
                <w:lang w:val="en-US" w:eastAsia="zh-CN"/>
              </w:rPr>
              <w:t>2</w:t>
            </w:r>
            <w:r>
              <w:rPr>
                <w:rFonts w:hint="eastAsia" w:asciiTheme="minorEastAsia" w:hAnsiTheme="minorEastAsia" w:eastAsiaTheme="minorEastAsia" w:cstheme="minorEastAsia"/>
                <w:sz w:val="24"/>
                <w:szCs w:val="24"/>
                <w:lang w:val="en-US" w:eastAsia="zh-CN"/>
              </w:rPr>
              <w:t>SO</w:t>
            </w:r>
            <w:r>
              <w:rPr>
                <w:rFonts w:hint="eastAsia" w:asciiTheme="minorEastAsia" w:hAnsiTheme="minorEastAsia" w:eastAsiaTheme="minorEastAsia" w:cstheme="minorEastAsia"/>
                <w:sz w:val="24"/>
                <w:szCs w:val="24"/>
                <w:vertAlign w:val="subscript"/>
                <w:lang w:val="en-US" w:eastAsia="zh-CN"/>
              </w:rPr>
              <w:t>3</w:t>
            </w:r>
            <w:r>
              <w:rPr>
                <w:rFonts w:hint="eastAsia" w:asciiTheme="minorEastAsia" w:hAnsiTheme="minorEastAsia" w:eastAsiaTheme="minorEastAsia" w:cstheme="minorEastAsia"/>
                <w:sz w:val="24"/>
                <w:szCs w:val="24"/>
                <w:lang w:val="en-US" w:eastAsia="zh-CN"/>
              </w:rPr>
              <w:t>或NaOH，经循环脱硫泵打入脱硫循环以吸收SO</w:t>
            </w:r>
            <w:r>
              <w:rPr>
                <w:rFonts w:hint="eastAsia" w:asciiTheme="minorEastAsia" w:hAnsiTheme="minorEastAsia" w:eastAsiaTheme="minorEastAsia" w:cstheme="minorEastAsia"/>
                <w:sz w:val="24"/>
                <w:szCs w:val="24"/>
                <w:vertAlign w:val="subscript"/>
                <w:lang w:val="en-US" w:eastAsia="zh-CN"/>
              </w:rPr>
              <w:t>2</w:t>
            </w:r>
            <w:r>
              <w:rPr>
                <w:rFonts w:hint="eastAsia" w:asciiTheme="minorEastAsia" w:hAnsiTheme="minorEastAsia" w:eastAsiaTheme="minorEastAsia" w:cstheme="minorEastAsia"/>
                <w:sz w:val="24"/>
                <w:szCs w:val="24"/>
                <w:vertAlign w:val="baseline"/>
                <w:lang w:val="en-US" w:eastAsia="zh-CN"/>
              </w:rPr>
              <w:t>，设计脱硫效率≥95%，系统采用1炉1塔方案，本项目</w:t>
            </w:r>
            <w:r>
              <w:rPr>
                <w:rFonts w:hint="eastAsia" w:asciiTheme="minorEastAsia" w:hAnsiTheme="minorEastAsia" w:eastAsiaTheme="minorEastAsia" w:cstheme="minorEastAsia"/>
                <w:sz w:val="24"/>
                <w:szCs w:val="24"/>
                <w:lang w:val="en-US" w:eastAsia="zh-CN"/>
              </w:rPr>
              <w:t>SO</w:t>
            </w:r>
            <w:r>
              <w:rPr>
                <w:rFonts w:hint="eastAsia" w:asciiTheme="minorEastAsia" w:hAnsiTheme="minorEastAsia" w:eastAsiaTheme="minorEastAsia" w:cstheme="minorEastAsia"/>
                <w:sz w:val="24"/>
                <w:szCs w:val="24"/>
                <w:vertAlign w:val="subscript"/>
                <w:lang w:val="en-US" w:eastAsia="zh-CN"/>
              </w:rPr>
              <w:t>2</w:t>
            </w:r>
            <w:r>
              <w:rPr>
                <w:rFonts w:hint="eastAsia" w:asciiTheme="minorEastAsia" w:hAnsiTheme="minorEastAsia" w:eastAsiaTheme="minorEastAsia" w:cstheme="minorEastAsia"/>
                <w:sz w:val="24"/>
                <w:szCs w:val="24"/>
                <w:vertAlign w:val="baseline"/>
                <w:lang w:val="en-US" w:eastAsia="zh-CN"/>
              </w:rPr>
              <w:t>排放量为83.74t/a，排放浓度为78.61mg/m³，满足《火电厂大气污染物排放标准》（GB13223-2011）中燃煤锅炉的100mg/m³限值标准要求。</w:t>
            </w:r>
          </w:p>
          <w:p>
            <w:pPr>
              <w:pStyle w:val="2"/>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lang w:val="en-US" w:eastAsia="zh-CN"/>
              </w:rPr>
              <w:t>（3）烟气脱硝和除汞及其化合物：项目燃煤锅炉采用低氮燃烧方式，采用催化还原法（SNCR）进行联合脱硝，设计脱硝效率</w:t>
            </w:r>
            <w:r>
              <w:rPr>
                <w:rFonts w:hint="eastAsia" w:asciiTheme="minorEastAsia" w:hAnsiTheme="minorEastAsia" w:eastAsiaTheme="minorEastAsia" w:cstheme="minorEastAsia"/>
                <w:sz w:val="24"/>
                <w:szCs w:val="24"/>
                <w:vertAlign w:val="baseline"/>
                <w:lang w:val="en-US" w:eastAsia="zh-CN"/>
              </w:rPr>
              <w:t>≥60%，采取措施后，锅炉烟气中NOX排放浓度为</w:t>
            </w:r>
            <w:r>
              <w:rPr>
                <w:rFonts w:hint="eastAsia" w:asciiTheme="minorEastAsia" w:hAnsiTheme="minorEastAsia" w:eastAsiaTheme="minorEastAsia" w:cstheme="minorEastAsia"/>
                <w:i w:val="0"/>
                <w:caps w:val="0"/>
                <w:color w:val="333333"/>
                <w:spacing w:val="0"/>
                <w:sz w:val="24"/>
                <w:szCs w:val="24"/>
                <w:shd w:val="clear" w:fill="FFFFFF"/>
              </w:rPr>
              <w:t>&lt;</w:t>
            </w:r>
            <w:r>
              <w:rPr>
                <w:rFonts w:hint="eastAsia" w:asciiTheme="minorEastAsia" w:hAnsiTheme="minorEastAsia" w:eastAsiaTheme="minorEastAsia" w:cstheme="minorEastAsia"/>
                <w:sz w:val="24"/>
                <w:szCs w:val="24"/>
                <w:vertAlign w:val="baseline"/>
                <w:lang w:val="en-US" w:eastAsia="zh-CN"/>
              </w:rPr>
              <w:t>100mg/m³，满足《火电厂大气污染物排放标准》（GB13223-2011）中燃煤锅炉的限值标准（100mg/m³）。</w:t>
            </w:r>
          </w:p>
          <w:p>
            <w:pPr>
              <w:pStyle w:val="2"/>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烟气中的汞及其化合物的采取与脱硫除尘的协同控制，脱除汞及其化合物的效率≥70%，本工程汞及其化合物的产生浓度为0.0041mg/m³，排放浓度为0.00122mg/m³，满足《火电厂大气污染物排放标准》（GB13223-2011）中表1中的标准中规定的排放浓度0.03mg/m³的要求。</w:t>
            </w:r>
          </w:p>
          <w:p>
            <w:pPr>
              <w:pStyle w:val="2"/>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sz w:val="24"/>
                <w:szCs w:val="24"/>
                <w:lang w:val="en-US" w:eastAsia="zh-CN"/>
              </w:rPr>
              <w:t>（4）无组织粉尘：</w:t>
            </w:r>
            <w:r>
              <w:rPr>
                <w:rFonts w:hint="eastAsia" w:asciiTheme="minorEastAsia" w:hAnsiTheme="minorEastAsia" w:eastAsiaTheme="minorEastAsia" w:cstheme="minorEastAsia"/>
                <w:kern w:val="2"/>
                <w:sz w:val="24"/>
                <w:szCs w:val="24"/>
                <w:vertAlign w:val="baseline"/>
                <w:lang w:val="en-US" w:eastAsia="zh-CN" w:bidi="ar-SA"/>
              </w:rPr>
              <w:t>对储灰库、石灰石粉仓装卸、储存、输送、储煤场产生的排粉尘，拟采取的措施：储煤棚采用喷雾洒水抑尘，不进行原煤的破碎和筛分，原料煤由储煤棚采用密闭的皮带输送系统，采用传送带自储煤棚中给锅炉供煤输煤，输煤系统配置喷雾洒水系统；储灰库采用全封闭结构，除渣系统处理后的水与灰渣一同进入储灰库，抑尘效率为98%。石灰石粉直接采用罐车运输方式，石灰石库全封闭，加料斗和转运点采用全封闭式，输送过程在密闭状态下进行，无二次扬尘污染；</w:t>
            </w:r>
          </w:p>
          <w:p>
            <w:pPr>
              <w:pStyle w:val="2"/>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运输过程产生少量扬尘，运输车辆用篷布苫盖，并限制超载超速，项目粉煤灰运输采用密闭罐车，对进出厂的运输车辆定期冲洗，运输路线尽量避开敏感点，采取以上措施后，扬尘影响较小。</w:t>
            </w:r>
          </w:p>
          <w:p>
            <w:pPr>
              <w:pStyle w:val="2"/>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vertAlign w:val="baseline"/>
                <w:lang w:val="en-US" w:eastAsia="zh-CN" w:bidi="ar-SA"/>
              </w:rPr>
              <w:t>项目脱硝工艺使用尿素，尿素使用封闭袋装储于尿素储存间，使用时尿素在密闭溶解罐中溶解，管道和输送泵输送为全封闭设计，正常情况下尿素挥发产生的氨无组织排放不会对环境产生明显影响。本项目氨的无组织排放量约为0.01t/a，厂界浓度小于1.5mg/m³，满足《恶臭污染物排放标准》（GB14554-1993）。</w:t>
            </w:r>
          </w:p>
        </w:tc>
        <w:tc>
          <w:tcPr>
            <w:tcW w:w="1481" w:type="pct"/>
            <w:tcBorders>
              <w:tl2br w:val="nil"/>
              <w:tr2bl w:val="nil"/>
            </w:tcBorders>
            <w:vAlign w:val="center"/>
          </w:tcPr>
          <w:p>
            <w:pPr>
              <w:pStyle w:val="22"/>
              <w:keepNext w:val="0"/>
              <w:keepLines w:val="0"/>
              <w:pageBreakBefore w:val="0"/>
              <w:widowControl w:val="0"/>
              <w:numPr>
                <w:ilvl w:val="0"/>
                <w:numId w:val="5"/>
              </w:numPr>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锅炉烟气除尘采用袋式除尘器处理。</w:t>
            </w:r>
          </w:p>
          <w:p>
            <w:pPr>
              <w:pStyle w:val="22"/>
              <w:keepNext w:val="0"/>
              <w:keepLines w:val="0"/>
              <w:pageBreakBefore w:val="0"/>
              <w:widowControl w:val="0"/>
              <w:numPr>
                <w:ilvl w:val="0"/>
                <w:numId w:val="5"/>
              </w:numPr>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烟气脱硫</w:t>
            </w:r>
            <w:r>
              <w:rPr>
                <w:rFonts w:hint="eastAsia" w:asciiTheme="minorEastAsia" w:hAnsiTheme="minorEastAsia" w:eastAsiaTheme="minorEastAsia" w:cstheme="minorEastAsia"/>
                <w:sz w:val="24"/>
                <w:szCs w:val="24"/>
                <w:lang w:val="en-US" w:eastAsia="zh-CN"/>
              </w:rPr>
              <w:t>采用双碱法脱硫工艺</w:t>
            </w:r>
          </w:p>
          <w:p>
            <w:pPr>
              <w:pStyle w:val="22"/>
              <w:keepNext w:val="0"/>
              <w:keepLines w:val="0"/>
              <w:pageBreakBefore w:val="0"/>
              <w:widowControl w:val="0"/>
              <w:numPr>
                <w:ilvl w:val="0"/>
                <w:numId w:val="5"/>
              </w:numPr>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烟气脱硝和除汞及其化合物，</w:t>
            </w:r>
            <w:r>
              <w:rPr>
                <w:rFonts w:hint="eastAsia" w:asciiTheme="minorEastAsia" w:hAnsiTheme="minorEastAsia" w:eastAsiaTheme="minorEastAsia" w:cstheme="minorEastAsia"/>
                <w:sz w:val="24"/>
                <w:szCs w:val="24"/>
                <w:lang w:val="en-US" w:eastAsia="zh-CN"/>
              </w:rPr>
              <w:t>燃煤锅炉采用低氮燃烧方式，同时使用选择性催化还原法（SNCR）进行联合脱硝，烟气中的汞及其化合物的采取与脱硫除尘的协同控制。锅炉烟气污染物满足《锅炉大气污染物排放标准》（GB13271-2014）中表2限值要求。</w:t>
            </w:r>
          </w:p>
          <w:p>
            <w:pPr>
              <w:keepNext w:val="0"/>
              <w:keepLines w:val="0"/>
              <w:pageBreakBefore w:val="0"/>
              <w:widowControl w:val="0"/>
              <w:numPr>
                <w:ilvl w:val="0"/>
                <w:numId w:val="5"/>
              </w:numPr>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sz w:val="24"/>
                <w:szCs w:val="24"/>
                <w:lang w:val="en-US" w:eastAsia="zh-CN"/>
              </w:rPr>
              <w:t>无组织粉尘，</w:t>
            </w:r>
            <w:r>
              <w:rPr>
                <w:rFonts w:hint="eastAsia" w:asciiTheme="minorEastAsia" w:hAnsiTheme="minorEastAsia" w:eastAsiaTheme="minorEastAsia" w:cstheme="minorEastAsia"/>
                <w:kern w:val="2"/>
                <w:sz w:val="24"/>
                <w:szCs w:val="24"/>
                <w:vertAlign w:val="baseline"/>
                <w:lang w:val="en-US" w:eastAsia="zh-CN" w:bidi="ar-SA"/>
              </w:rPr>
              <w:t>储煤棚为全封闭结构，定期由洒水车洒水抑尘，原煤的破碎和筛分在封闭的碎煤机室进行，原料煤由储煤棚采用密闭的皮带输送系统，采用传送带自储煤棚中给锅炉供煤输煤；储灰库采用全封闭结构，锅炉炉渣人工清运至储灰库暂存。除尘器收集的除尘灰经</w:t>
            </w:r>
            <w:r>
              <w:rPr>
                <w:rFonts w:hint="eastAsia" w:asciiTheme="minorEastAsia" w:hAnsiTheme="minorEastAsia" w:cstheme="minorEastAsia"/>
                <w:kern w:val="2"/>
                <w:sz w:val="24"/>
                <w:szCs w:val="24"/>
                <w:vertAlign w:val="baseline"/>
                <w:lang w:val="en-US" w:eastAsia="zh-CN" w:bidi="ar-SA"/>
              </w:rPr>
              <w:t>小仓泵通过</w:t>
            </w:r>
            <w:r>
              <w:rPr>
                <w:rFonts w:hint="eastAsia" w:asciiTheme="minorEastAsia" w:hAnsiTheme="minorEastAsia" w:eastAsiaTheme="minorEastAsia" w:cstheme="minorEastAsia"/>
                <w:kern w:val="2"/>
                <w:sz w:val="24"/>
                <w:szCs w:val="24"/>
                <w:vertAlign w:val="baseline"/>
                <w:lang w:val="en-US" w:eastAsia="zh-CN" w:bidi="ar-SA"/>
              </w:rPr>
              <w:t>气力输送至储灰库暂存</w:t>
            </w:r>
            <w:r>
              <w:rPr>
                <w:rFonts w:hint="eastAsia" w:asciiTheme="minorEastAsia" w:hAnsiTheme="minorEastAsia" w:cstheme="minorEastAsia"/>
                <w:kern w:val="2"/>
                <w:sz w:val="24"/>
                <w:szCs w:val="24"/>
                <w:vertAlign w:val="baseline"/>
                <w:lang w:val="en-US" w:eastAsia="zh-CN" w:bidi="ar-SA"/>
              </w:rPr>
              <w:t>。</w:t>
            </w:r>
            <w:r>
              <w:rPr>
                <w:rFonts w:hint="eastAsia" w:asciiTheme="minorEastAsia" w:hAnsiTheme="minorEastAsia" w:eastAsiaTheme="minorEastAsia" w:cstheme="minorEastAsia"/>
                <w:kern w:val="2"/>
                <w:sz w:val="24"/>
                <w:szCs w:val="24"/>
                <w:vertAlign w:val="baseline"/>
                <w:lang w:val="en-US" w:eastAsia="zh-CN" w:bidi="ar-SA"/>
              </w:rPr>
              <w:t>石灰石库全封闭，加料斗和转运点采用全封闭式，输送过程在密闭状态下进行，无二次扬尘污染；运输车辆用篷布苫盖，并限制超载超速。</w:t>
            </w:r>
          </w:p>
          <w:p>
            <w:pPr>
              <w:pStyle w:val="22"/>
              <w:keepNext w:val="0"/>
              <w:keepLines w:val="0"/>
              <w:pageBreakBefore w:val="0"/>
              <w:widowControl w:val="0"/>
              <w:numPr>
                <w:ilvl w:val="0"/>
                <w:numId w:val="0"/>
              </w:numPr>
              <w:kinsoku/>
              <w:wordWrap/>
              <w:overflowPunct/>
              <w:topLinePunct w:val="0"/>
              <w:autoSpaceDE/>
              <w:autoSpaceDN/>
              <w:bidi w:val="0"/>
              <w:adjustRightInd/>
              <w:snapToGrid/>
              <w:spacing w:line="0" w:lineRule="atLeast"/>
              <w:ind w:right="0" w:rightChars="0"/>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kern w:val="2"/>
                <w:sz w:val="24"/>
                <w:szCs w:val="24"/>
                <w:vertAlign w:val="baseline"/>
                <w:lang w:val="en-US" w:eastAsia="zh-CN" w:bidi="ar-SA"/>
              </w:rPr>
              <w:t>项目脱硝工艺使用尿素，尿素使用封闭桶装储于尿素储存间，使用时尿素在密闭溶解罐中溶解，管道和输送泵输送为全封闭结构，正常情况下尿素挥发产生的氨无组织排放不会对环境产生明显影响。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0" w:hRule="atLeast"/>
        </w:trPr>
        <w:tc>
          <w:tcPr>
            <w:tcW w:w="222"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2</w:t>
            </w:r>
          </w:p>
        </w:tc>
        <w:tc>
          <w:tcPr>
            <w:tcW w:w="3296"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kern w:val="2"/>
                <w:sz w:val="24"/>
                <w:szCs w:val="24"/>
                <w:vertAlign w:val="baseline"/>
                <w:lang w:val="en-US" w:eastAsia="zh-CN" w:bidi="ar-SA"/>
              </w:rPr>
              <w:t>项目建成后，锅炉按照《污染源自动监控管理办法》的规定，安装污染物排放自动监控设备，并与监控中心联网，执行《火电厂大气污染物排放标准》（GB13223-2011）中表1中的标准中规定的排放浓度的相关要求。</w:t>
            </w:r>
          </w:p>
        </w:tc>
        <w:tc>
          <w:tcPr>
            <w:tcW w:w="1481"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vertAlign w:val="baseline"/>
                <w:lang w:val="en-US" w:eastAsia="zh-CN"/>
              </w:rPr>
              <w:t>锅炉已安装污染物排放自动监控设备，验收监测期间未与监控中心联网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222"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3</w:t>
            </w:r>
          </w:p>
        </w:tc>
        <w:tc>
          <w:tcPr>
            <w:tcW w:w="3296" w:type="pct"/>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运营期产生的废水主要为人员生活废水，离子交换树脂软水器排水和锅炉脱硫废水。</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本项目人员生活废水产生量为276.48t/a，废水处理依托原有基础设施排入市政管网。</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离子交换树脂软水器排水为24t/a，锅炉脱硫系统废水产生量为12t/a，废水用于除渣喷淋和煤场、车间降尘用水，不外排。</w:t>
            </w:r>
          </w:p>
        </w:tc>
        <w:tc>
          <w:tcPr>
            <w:tcW w:w="148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tLeast"/>
              <w:ind w:firstLine="0" w:firstLineChars="0"/>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本项目不新增劳动定员，生活污水依托现有工程处理。锅炉排污水回用于</w:t>
            </w:r>
            <w:r>
              <w:rPr>
                <w:rFonts w:hint="eastAsia" w:asciiTheme="minorEastAsia" w:hAnsiTheme="minorEastAsia" w:cstheme="minorEastAsia"/>
                <w:sz w:val="24"/>
                <w:szCs w:val="24"/>
                <w:lang w:val="en-US" w:eastAsia="zh-CN"/>
              </w:rPr>
              <w:t>储灰库</w:t>
            </w:r>
            <w:r>
              <w:rPr>
                <w:rFonts w:hint="eastAsia" w:asciiTheme="minorEastAsia" w:hAnsiTheme="minorEastAsia" w:eastAsiaTheme="minorEastAsia" w:cstheme="minorEastAsia"/>
                <w:sz w:val="24"/>
                <w:szCs w:val="24"/>
                <w:lang w:val="en-US" w:eastAsia="zh-CN"/>
              </w:rPr>
              <w:t>抑尘用水，不外排。脱硫系统排水由自带处理系统处理后循环使用，不外排。</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222"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4</w:t>
            </w:r>
          </w:p>
        </w:tc>
        <w:tc>
          <w:tcPr>
            <w:tcW w:w="329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运营期噪声污染源主要为：锅炉房的引风机、鼓风机、锅炉安全阀排汽、循环水泵产生的噪声，其噪声源强在75～90dB(A)左右。具体防治措施有：选用低噪声设备，设置鼓、引风机间、水泵间，采用消声进风口，鼓风机加盘式消声器；循环水泵设置防振基座，水泵进出水管采用橡胶软接头；对强噪声源所在的泵房、引（鼓）风机车间，在墙体和顶棚均安装吸声结构，吸收和降低反射声强度，门窗采用双玻璃密闭隔声门窗，达到降噪效果；在烟道与锅炉排气出口连接处安装排气消声器；在厂界布置绿化，在风机房四周墙壁增加隔声材料，并安装隔声门窗。采取以上措施后，项目厂界噪声可达到《工业企业厂界环境噪声排放标准》（GB123480-2008）2类区昼间≤60dB(A)，夜间≤50dB(A)的要求，4a类区昼间≤70dB(A)，夜间≤55dB(A)的要求。同时达到《工业企业噪声控制设计规范》（GBJ87-85）规定的要求。要求建设单位应对厂界的噪声进行跟踪监测，如果出现噪声超标情况，应采取噪声综合治理措施进行降噪。</w:t>
            </w:r>
          </w:p>
        </w:tc>
        <w:tc>
          <w:tcPr>
            <w:tcW w:w="1481"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优先选用低噪声设备，对各噪声源采取隔声、减振等防治措施。</w:t>
            </w:r>
          </w:p>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vertAlign w:val="baseline"/>
                <w:lang w:val="en-US" w:eastAsia="zh-CN"/>
              </w:rPr>
            </w:pPr>
          </w:p>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vertAlign w:val="baseline"/>
                <w:lang w:val="en-US" w:eastAsia="zh-CN"/>
              </w:rPr>
            </w:pPr>
          </w:p>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vertAlign w:val="baseline"/>
                <w:lang w:val="en-US" w:eastAsia="zh-CN"/>
              </w:rPr>
            </w:pPr>
          </w:p>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vertAlign w:val="baseline"/>
                <w:lang w:val="en-US" w:eastAsia="zh-CN"/>
              </w:rPr>
            </w:pPr>
          </w:p>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222"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5</w:t>
            </w:r>
          </w:p>
        </w:tc>
        <w:tc>
          <w:tcPr>
            <w:tcW w:w="3296" w:type="pct"/>
            <w:tcBorders>
              <w:tl2br w:val="nil"/>
              <w:tr2bl w:val="nil"/>
            </w:tcBorders>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运营期产生的固体废物主要为锅炉灰渣、脱硫石膏、除尘灰、废矿物油、废树脂和人员生活垃圾。</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本项目锅炉灰渣产生量为1795.22t/a，脱硫石膏产生量为4958.35t/a，除尘灰产生量为1787.02t/a，脱硫石膏产生量为3904.21t/a，属一般固废，锅炉灰渣、脱硫石膏和除尘灰暂存储灰库，储存期为一个供暖期，由全封闭汽车运往乌兰水泥厂进行综合利用。</w:t>
            </w:r>
          </w:p>
          <w:p>
            <w:pPr>
              <w:keepNext w:val="0"/>
              <w:keepLines w:val="0"/>
              <w:pageBreakBefore w:val="0"/>
              <w:widowControl/>
              <w:suppressLineNumbers w:val="0"/>
              <w:kinsoku/>
              <w:wordWrap/>
              <w:overflowPunct/>
              <w:topLinePunct w:val="0"/>
              <w:autoSpaceDE/>
              <w:autoSpaceDN/>
              <w:bidi w:val="0"/>
              <w:adjustRightInd/>
              <w:snapToGrid/>
              <w:spacing w:line="0" w:lineRule="atLeast"/>
              <w:ind w:firstLine="0" w:firstLineChars="0"/>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本项目废矿物油产生量为0.3t/a，属危险废物类别HW08，废树脂产生量为0.05t.a，属危险废物类别HW13，废矿物油和废树脂暂存于危废间，委托有危废处理资质单位进行处置；人员生活垃圾产生量为7.142t/a，集中收集后，定期由环卫部门清运。</w:t>
            </w:r>
          </w:p>
        </w:tc>
        <w:tc>
          <w:tcPr>
            <w:tcW w:w="1481" w:type="pct"/>
            <w:tcBorders>
              <w:tl2br w:val="nil"/>
              <w:tr2bl w:val="nil"/>
            </w:tcBorders>
            <w:vAlign w:val="center"/>
          </w:tcPr>
          <w:p>
            <w:pPr>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运营期产生的锅炉炉渣、除尘灰、脱硫石膏暂存</w:t>
            </w:r>
            <w:r>
              <w:rPr>
                <w:rFonts w:hint="eastAsia" w:asciiTheme="minorEastAsia" w:hAnsiTheme="minorEastAsia" w:cstheme="minorEastAsia"/>
                <w:kern w:val="2"/>
                <w:sz w:val="24"/>
                <w:szCs w:val="24"/>
                <w:vertAlign w:val="baseline"/>
                <w:lang w:val="en-US" w:eastAsia="zh-CN" w:bidi="ar-SA"/>
              </w:rPr>
              <w:t>储灰库</w:t>
            </w:r>
            <w:r>
              <w:rPr>
                <w:rFonts w:hint="eastAsia" w:asciiTheme="minorEastAsia" w:hAnsiTheme="minorEastAsia" w:eastAsiaTheme="minorEastAsia" w:cstheme="minorEastAsia"/>
                <w:kern w:val="2"/>
                <w:sz w:val="24"/>
                <w:szCs w:val="24"/>
                <w:vertAlign w:val="baseline"/>
                <w:lang w:val="en-US" w:eastAsia="zh-CN" w:bidi="ar-SA"/>
              </w:rPr>
              <w:t>，出售至二连浩特市通惠水泥有限责任公司综合利用。</w:t>
            </w:r>
          </w:p>
          <w:p>
            <w:pPr>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kern w:val="2"/>
                <w:sz w:val="24"/>
                <w:szCs w:val="24"/>
                <w:vertAlign w:val="baseline"/>
                <w:lang w:val="en-US" w:eastAsia="zh-CN" w:bidi="ar-SA"/>
              </w:rPr>
              <w:t>设</w:t>
            </w:r>
            <w:r>
              <w:rPr>
                <w:rFonts w:hint="eastAsia" w:asciiTheme="minorEastAsia" w:hAnsiTheme="minorEastAsia" w:eastAsiaTheme="minorEastAsia" w:cstheme="minorEastAsia"/>
                <w:kern w:val="2"/>
                <w:sz w:val="24"/>
                <w:szCs w:val="24"/>
                <w:vertAlign w:val="baseline"/>
                <w:lang w:val="en-US" w:eastAsia="zh-CN" w:bidi="ar-SA"/>
              </w:rPr>
              <w:t>备定期维护保养，产生废矿物油暂存危废间，委托锡林郭勒盟九瑞物资回收有限责任公司处置。废离子交换树脂</w:t>
            </w:r>
            <w:r>
              <w:rPr>
                <w:rFonts w:hint="eastAsia" w:asciiTheme="minorEastAsia" w:hAnsiTheme="minorEastAsia" w:cstheme="minorEastAsia"/>
                <w:kern w:val="2"/>
                <w:sz w:val="24"/>
                <w:szCs w:val="24"/>
                <w:vertAlign w:val="baseline"/>
                <w:lang w:val="en-US" w:eastAsia="zh-CN" w:bidi="ar-SA"/>
              </w:rPr>
              <w:t>更换后由厂家回收，</w:t>
            </w:r>
            <w:r>
              <w:rPr>
                <w:rFonts w:hint="eastAsia" w:asciiTheme="minorEastAsia" w:hAnsiTheme="minorEastAsia" w:eastAsiaTheme="minorEastAsia" w:cstheme="minorEastAsia"/>
                <w:kern w:val="2"/>
                <w:sz w:val="24"/>
                <w:szCs w:val="24"/>
                <w:vertAlign w:val="baseline"/>
                <w:lang w:val="zh-CN" w:eastAsia="zh-CN" w:bidi="ar-SA"/>
              </w:rPr>
              <w:t>生活垃圾依托现有工程处理</w:t>
            </w:r>
            <w:r>
              <w:rPr>
                <w:rFonts w:hint="eastAsia" w:asciiTheme="minorEastAsia" w:hAnsiTheme="minorEastAsia" w:cstheme="minorEastAsia"/>
                <w:kern w:val="2"/>
                <w:sz w:val="24"/>
                <w:szCs w:val="24"/>
                <w:vertAlign w:val="baseline"/>
                <w:lang w:val="zh-CN" w:eastAsia="zh-CN" w:bidi="ar-S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222"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6</w:t>
            </w:r>
          </w:p>
        </w:tc>
        <w:tc>
          <w:tcPr>
            <w:tcW w:w="3296" w:type="pct"/>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本项目主厂房、输煤栈桥、</w:t>
            </w:r>
            <w:r>
              <w:rPr>
                <w:rFonts w:hint="eastAsia" w:asciiTheme="minorEastAsia" w:hAnsiTheme="minorEastAsia" w:cstheme="minorEastAsia"/>
                <w:kern w:val="2"/>
                <w:sz w:val="24"/>
                <w:szCs w:val="24"/>
                <w:vertAlign w:val="baseline"/>
                <w:lang w:val="en-US" w:eastAsia="zh-CN" w:bidi="ar-SA"/>
              </w:rPr>
              <w:t>储灰库</w:t>
            </w:r>
            <w:r>
              <w:rPr>
                <w:rFonts w:hint="eastAsia" w:asciiTheme="minorEastAsia" w:hAnsiTheme="minorEastAsia" w:eastAsiaTheme="minorEastAsia" w:cstheme="minorEastAsia"/>
                <w:kern w:val="2"/>
                <w:sz w:val="24"/>
                <w:szCs w:val="24"/>
                <w:vertAlign w:val="baseline"/>
                <w:lang w:val="en-US" w:eastAsia="zh-CN" w:bidi="ar-SA"/>
              </w:rPr>
              <w:t>、储煤场、石灰石仓、除尘装置区设为一般污染防渗区，设计防渗要求等效黏土层Mb≥1.5m，K≤1.0×10</w:t>
            </w:r>
            <w:r>
              <w:rPr>
                <w:rFonts w:hint="eastAsia" w:asciiTheme="minorEastAsia" w:hAnsiTheme="minorEastAsia" w:eastAsiaTheme="minorEastAsia" w:cstheme="minorEastAsia"/>
                <w:kern w:val="2"/>
                <w:sz w:val="24"/>
                <w:szCs w:val="24"/>
                <w:vertAlign w:val="superscript"/>
                <w:lang w:val="en-US" w:eastAsia="zh-CN" w:bidi="ar-SA"/>
              </w:rPr>
              <w:t>-7</w:t>
            </w:r>
            <w:r>
              <w:rPr>
                <w:rFonts w:hint="eastAsia" w:asciiTheme="minorEastAsia" w:hAnsiTheme="minorEastAsia" w:eastAsiaTheme="minorEastAsia" w:cstheme="minorEastAsia"/>
                <w:kern w:val="2"/>
                <w:sz w:val="24"/>
                <w:szCs w:val="24"/>
                <w:vertAlign w:val="baseline"/>
                <w:lang w:val="en-US" w:eastAsia="zh-CN" w:bidi="ar-SA"/>
              </w:rPr>
              <w:t>cm/s；整点污染防治去废水处理池（沉淀池、化粪池、再生池）和危废暂存间，重点污染防治区（防渗区）等效黏土层Mb≥6.0m，K≤1.0×10</w:t>
            </w:r>
            <w:r>
              <w:rPr>
                <w:rFonts w:hint="eastAsia" w:asciiTheme="minorEastAsia" w:hAnsiTheme="minorEastAsia" w:eastAsiaTheme="minorEastAsia" w:cstheme="minorEastAsia"/>
                <w:kern w:val="2"/>
                <w:sz w:val="24"/>
                <w:szCs w:val="24"/>
                <w:vertAlign w:val="superscript"/>
                <w:lang w:val="en-US" w:eastAsia="zh-CN" w:bidi="ar-SA"/>
              </w:rPr>
              <w:t>-7</w:t>
            </w:r>
            <w:r>
              <w:rPr>
                <w:rFonts w:hint="eastAsia" w:asciiTheme="minorEastAsia" w:hAnsiTheme="minorEastAsia" w:eastAsiaTheme="minorEastAsia" w:cstheme="minorEastAsia"/>
                <w:kern w:val="2"/>
                <w:sz w:val="24"/>
                <w:szCs w:val="24"/>
                <w:vertAlign w:val="baseline"/>
                <w:lang w:val="en-US" w:eastAsia="zh-CN" w:bidi="ar-SA"/>
              </w:rPr>
              <w:t>cm/s；危废暂存间，严格按照建筑防渗设计规范，采取严格的防渗措施，防渗地坪采用上下两层250mm钢筋混凝土，中间内衬2—3mm边缘上翻的高密度聚乙烯（HDPE）膜进行防渗处理，设计要求渗透系数≤10</w:t>
            </w:r>
            <w:r>
              <w:rPr>
                <w:rFonts w:hint="eastAsia" w:asciiTheme="minorEastAsia" w:hAnsiTheme="minorEastAsia" w:eastAsiaTheme="minorEastAsia" w:cstheme="minorEastAsia"/>
                <w:kern w:val="2"/>
                <w:sz w:val="24"/>
                <w:szCs w:val="24"/>
                <w:vertAlign w:val="superscript"/>
                <w:lang w:val="en-US" w:eastAsia="zh-CN" w:bidi="ar-SA"/>
              </w:rPr>
              <w:t>-10</w:t>
            </w:r>
            <w:r>
              <w:rPr>
                <w:rFonts w:hint="eastAsia" w:asciiTheme="minorEastAsia" w:hAnsiTheme="minorEastAsia" w:eastAsiaTheme="minorEastAsia" w:cstheme="minorEastAsia"/>
                <w:kern w:val="2"/>
                <w:sz w:val="24"/>
                <w:szCs w:val="24"/>
                <w:vertAlign w:val="baseline"/>
                <w:lang w:val="en-US" w:eastAsia="zh-CN" w:bidi="ar-SA"/>
              </w:rPr>
              <w:t>cm/s。</w:t>
            </w:r>
          </w:p>
        </w:tc>
        <w:tc>
          <w:tcPr>
            <w:tcW w:w="1481" w:type="pct"/>
            <w:tcBorders>
              <w:tl2br w:val="nil"/>
              <w:tr2bl w:val="nil"/>
            </w:tcBorders>
            <w:vAlign w:val="center"/>
          </w:tcPr>
          <w:p>
            <w:pPr>
              <w:pStyle w:val="22"/>
              <w:keepNext w:val="0"/>
              <w:keepLines w:val="0"/>
              <w:pageBreakBefore w:val="0"/>
              <w:widowControl w:val="0"/>
              <w:kinsoku/>
              <w:wordWrap/>
              <w:overflowPunct/>
              <w:topLinePunct w:val="0"/>
              <w:autoSpaceDE/>
              <w:autoSpaceDN/>
              <w:bidi w:val="0"/>
              <w:adjustRightInd/>
              <w:snapToGrid/>
              <w:spacing w:line="0" w:lineRule="atLeast"/>
              <w:ind w:left="0" w:right="0"/>
              <w:jc w:val="center"/>
              <w:textAlignment w:val="auto"/>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已做防渗</w:t>
            </w:r>
          </w:p>
        </w:tc>
      </w:tr>
    </w:tbl>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53" w:name="_Toc3041"/>
      <w:r>
        <w:rPr>
          <w:rFonts w:hint="eastAsia" w:asciiTheme="majorEastAsia" w:hAnsiTheme="majorEastAsia" w:eastAsiaTheme="majorEastAsia" w:cstheme="majorEastAsia"/>
          <w:sz w:val="28"/>
          <w:szCs w:val="28"/>
          <w:lang w:val="en-US" w:eastAsia="zh-CN"/>
        </w:rPr>
        <w:t>4.3环境保护敏感区分析</w:t>
      </w:r>
      <w:bookmarkEnd w:id="53"/>
    </w:p>
    <w:p>
      <w:pPr>
        <w:tabs>
          <w:tab w:val="left" w:pos="664"/>
        </w:tabs>
        <w:bidi w:val="0"/>
        <w:spacing w:line="360" w:lineRule="auto"/>
        <w:ind w:firstLine="480" w:firstLineChars="200"/>
        <w:jc w:val="left"/>
        <w:rPr>
          <w:rFonts w:hint="default" w:asciiTheme="minorEastAsia" w:hAnsiTheme="minorEastAsia" w:eastAsiaTheme="minorEastAsia" w:cstheme="minorEastAsia"/>
          <w:b w:val="0"/>
          <w:bCs/>
          <w:sz w:val="24"/>
          <w:szCs w:val="24"/>
          <w:lang w:val="en-US" w:eastAsia="zh-CN"/>
        </w:rPr>
      </w:pPr>
      <w:r>
        <w:rPr>
          <w:rFonts w:hint="eastAsia" w:asciiTheme="minorEastAsia" w:hAnsiTheme="minorEastAsia" w:eastAsiaTheme="minorEastAsia" w:cstheme="minorEastAsia"/>
          <w:b w:val="0"/>
          <w:bCs/>
          <w:sz w:val="24"/>
          <w:szCs w:val="24"/>
          <w:lang w:val="en-US" w:eastAsia="zh-CN"/>
        </w:rPr>
        <w:t>本扩建项目位于苏尼特右旗赛汉塔拉镇南，</w:t>
      </w:r>
      <w:r>
        <w:rPr>
          <w:rFonts w:hint="eastAsia" w:asciiTheme="minorEastAsia" w:hAnsiTheme="minorEastAsia" w:eastAsiaTheme="minorEastAsia" w:cstheme="minorEastAsia"/>
          <w:color w:val="auto"/>
          <w:sz w:val="24"/>
          <w:szCs w:val="24"/>
          <w:highlight w:val="none"/>
          <w:lang w:val="en-US" w:eastAsia="zh-CN" w:bidi="zh-CN"/>
        </w:rPr>
        <w:t>项目范围内无文物古迹、自然保护区等敏感目标，环境保护目标是主要为厂址周围</w:t>
      </w:r>
      <w:r>
        <w:rPr>
          <w:rFonts w:hint="eastAsia" w:asciiTheme="minorEastAsia" w:hAnsiTheme="minorEastAsia" w:cstheme="minorEastAsia"/>
          <w:color w:val="auto"/>
          <w:sz w:val="24"/>
          <w:szCs w:val="24"/>
          <w:highlight w:val="none"/>
          <w:lang w:val="en-US" w:eastAsia="zh-CN" w:bidi="zh-CN"/>
        </w:rPr>
        <w:t>小区和</w:t>
      </w:r>
      <w:r>
        <w:rPr>
          <w:rFonts w:hint="eastAsia" w:asciiTheme="minorEastAsia" w:hAnsiTheme="minorEastAsia" w:eastAsiaTheme="minorEastAsia" w:cstheme="minorEastAsia"/>
          <w:color w:val="auto"/>
          <w:sz w:val="24"/>
          <w:szCs w:val="24"/>
          <w:highlight w:val="none"/>
          <w:lang w:val="en-US" w:eastAsia="zh-CN" w:bidi="zh-CN"/>
        </w:rPr>
        <w:t>村庄。</w:t>
      </w:r>
      <w:r>
        <w:rPr>
          <w:rFonts w:hint="eastAsia" w:asciiTheme="minorEastAsia" w:hAnsiTheme="minorEastAsia" w:eastAsiaTheme="minorEastAsia" w:cstheme="minorEastAsia"/>
          <w:b w:val="0"/>
          <w:bCs/>
          <w:sz w:val="24"/>
          <w:szCs w:val="24"/>
          <w:lang w:val="en-US" w:eastAsia="zh-CN"/>
        </w:rPr>
        <w:t>距离项目区最近的敏感目标为项目区北侧的</w:t>
      </w:r>
      <w:r>
        <w:rPr>
          <w:rFonts w:hint="eastAsia" w:asciiTheme="minorEastAsia" w:hAnsiTheme="minorEastAsia" w:cstheme="minorEastAsia"/>
          <w:b w:val="0"/>
          <w:bCs/>
          <w:sz w:val="24"/>
          <w:szCs w:val="24"/>
          <w:u w:val="single"/>
          <w:lang w:val="en-US" w:eastAsia="zh-CN"/>
        </w:rPr>
        <w:t>居</w:t>
      </w:r>
      <w:r>
        <w:rPr>
          <w:rFonts w:hint="eastAsia" w:asciiTheme="minorEastAsia" w:hAnsiTheme="minorEastAsia" w:eastAsiaTheme="minorEastAsia" w:cstheme="minorEastAsia"/>
          <w:color w:val="auto"/>
          <w:sz w:val="24"/>
          <w:szCs w:val="24"/>
          <w:highlight w:val="none"/>
          <w:lang w:val="en-US" w:eastAsia="zh-CN" w:bidi="zh-CN"/>
        </w:rPr>
        <w:t>民区，约60m，验收监测期间对该小区噪声及无组织废气颗粒物和氨进行敏感点监测。项目</w:t>
      </w:r>
      <w:r>
        <w:rPr>
          <w:rFonts w:hint="default" w:asciiTheme="minorEastAsia" w:hAnsiTheme="minorEastAsia" w:eastAsiaTheme="minorEastAsia" w:cstheme="minorEastAsia"/>
          <w:color w:val="auto"/>
          <w:sz w:val="24"/>
          <w:szCs w:val="24"/>
          <w:highlight w:val="none"/>
          <w:lang w:val="en-US" w:eastAsia="zh-CN" w:bidi="zh-CN"/>
        </w:rPr>
        <w:t>主</w:t>
      </w:r>
      <w:r>
        <w:rPr>
          <w:rFonts w:hint="default" w:asciiTheme="minorEastAsia" w:hAnsiTheme="minorEastAsia" w:eastAsiaTheme="minorEastAsia" w:cstheme="minorEastAsia"/>
          <w:b w:val="0"/>
          <w:bCs/>
          <w:sz w:val="24"/>
          <w:szCs w:val="24"/>
          <w:lang w:val="en-US" w:eastAsia="zh-CN"/>
        </w:rPr>
        <w:t>要环境保护目标</w:t>
      </w:r>
      <w:r>
        <w:rPr>
          <w:rFonts w:hint="eastAsia" w:asciiTheme="minorEastAsia" w:hAnsiTheme="minorEastAsia" w:eastAsiaTheme="minorEastAsia" w:cstheme="minorEastAsia"/>
          <w:b w:val="0"/>
          <w:bCs/>
          <w:sz w:val="24"/>
          <w:szCs w:val="24"/>
          <w:lang w:val="en-US" w:eastAsia="zh-CN"/>
        </w:rPr>
        <w:t>4-7所示</w:t>
      </w:r>
      <w:r>
        <w:rPr>
          <w:rFonts w:hint="default" w:asciiTheme="minorEastAsia" w:hAnsiTheme="minorEastAsia" w:eastAsiaTheme="minorEastAsia" w:cstheme="minorEastAsia"/>
          <w:b w:val="0"/>
          <w:bCs/>
          <w:sz w:val="24"/>
          <w:szCs w:val="24"/>
          <w:lang w:val="en-US" w:eastAsia="zh-CN"/>
        </w:rPr>
        <w:t>，环境保护目标图见图</w:t>
      </w:r>
      <w:r>
        <w:rPr>
          <w:rFonts w:hint="eastAsia" w:asciiTheme="minorEastAsia" w:hAnsiTheme="minorEastAsia" w:eastAsiaTheme="minorEastAsia" w:cstheme="minorEastAsia"/>
          <w:b w:val="0"/>
          <w:bCs/>
          <w:sz w:val="24"/>
          <w:szCs w:val="24"/>
          <w:lang w:val="en-US" w:eastAsia="zh-CN"/>
        </w:rPr>
        <w:t>4-</w:t>
      </w:r>
      <w:r>
        <w:rPr>
          <w:rFonts w:hint="eastAsia" w:asciiTheme="minorEastAsia" w:hAnsiTheme="minorEastAsia" w:cstheme="minorEastAsia"/>
          <w:b w:val="0"/>
          <w:bCs/>
          <w:sz w:val="24"/>
          <w:szCs w:val="24"/>
          <w:lang w:val="en-US" w:eastAsia="zh-CN"/>
        </w:rPr>
        <w:t>5</w:t>
      </w:r>
      <w:r>
        <w:rPr>
          <w:rFonts w:hint="eastAsia" w:asciiTheme="minorEastAsia" w:hAnsiTheme="minorEastAsia" w:eastAsiaTheme="minorEastAsia" w:cstheme="minorEastAsia"/>
          <w:b w:val="0"/>
          <w:bCs/>
          <w:sz w:val="24"/>
          <w:szCs w:val="24"/>
          <w:lang w:val="en-US" w:eastAsia="zh-CN"/>
        </w:rPr>
        <w:t>所示</w:t>
      </w:r>
      <w:r>
        <w:rPr>
          <w:rFonts w:hint="default" w:asciiTheme="minorEastAsia" w:hAnsiTheme="minorEastAsia" w:eastAsiaTheme="minorEastAsia" w:cstheme="minorEastAsia"/>
          <w:b w:val="0"/>
          <w:bCs/>
          <w:sz w:val="24"/>
          <w:szCs w:val="24"/>
          <w:lang w:val="en-US" w:eastAsia="zh-CN"/>
        </w:rPr>
        <w:t>。</w:t>
      </w:r>
    </w:p>
    <w:p>
      <w:pPr>
        <w:autoSpaceDE w:val="0"/>
        <w:autoSpaceDN w:val="0"/>
        <w:spacing w:line="500" w:lineRule="exact"/>
        <w:jc w:val="center"/>
        <w:rPr>
          <w:rFonts w:hint="default" w:ascii="Times New Roman" w:hAnsi="Times New Roman" w:eastAsia="宋体" w:cs="Times New Roman"/>
          <w:b/>
          <w:color w:val="auto"/>
          <w:sz w:val="24"/>
          <w:szCs w:val="24"/>
          <w:highlight w:val="none"/>
        </w:rPr>
      </w:pPr>
      <w:r>
        <w:rPr>
          <w:rFonts w:hint="default" w:asciiTheme="minorEastAsia" w:hAnsiTheme="minorEastAsia" w:eastAsiaTheme="minorEastAsia" w:cstheme="minorEastAsia"/>
          <w:b/>
          <w:color w:val="auto"/>
          <w:sz w:val="24"/>
          <w:szCs w:val="22"/>
          <w:highlight w:val="none"/>
          <w:lang w:val="zh-CN"/>
        </w:rPr>
        <w:t>表</w:t>
      </w:r>
      <w:r>
        <w:rPr>
          <w:rFonts w:hint="eastAsia" w:asciiTheme="minorEastAsia" w:hAnsiTheme="minorEastAsia" w:cstheme="minorEastAsia"/>
          <w:b/>
          <w:color w:val="auto"/>
          <w:sz w:val="24"/>
          <w:szCs w:val="22"/>
          <w:highlight w:val="none"/>
          <w:lang w:val="en-US" w:eastAsia="zh-CN"/>
        </w:rPr>
        <w:t>4-7</w:t>
      </w:r>
      <w:r>
        <w:rPr>
          <w:rFonts w:hint="default" w:ascii="Times New Roman" w:hAnsi="Times New Roman" w:cs="Times New Roman"/>
          <w:b/>
          <w:color w:val="auto"/>
          <w:szCs w:val="21"/>
          <w:highlight w:val="none"/>
          <w:lang w:val="en-US" w:eastAsia="zh-CN"/>
        </w:rPr>
        <w:t xml:space="preserve">   </w:t>
      </w:r>
      <w:r>
        <w:rPr>
          <w:rFonts w:hint="default" w:ascii="Times New Roman" w:hAnsi="Times New Roman" w:eastAsia="宋体" w:cs="Times New Roman"/>
          <w:b/>
          <w:color w:val="auto"/>
          <w:sz w:val="24"/>
          <w:szCs w:val="24"/>
          <w:highlight w:val="none"/>
        </w:rPr>
        <w:t>环境</w:t>
      </w:r>
      <w:r>
        <w:rPr>
          <w:rFonts w:hint="eastAsia" w:ascii="Times New Roman" w:hAnsi="Times New Roman" w:eastAsia="宋体" w:cs="Times New Roman"/>
          <w:b/>
          <w:color w:val="auto"/>
          <w:sz w:val="24"/>
          <w:szCs w:val="24"/>
          <w:highlight w:val="none"/>
          <w:lang w:eastAsia="zh-CN"/>
        </w:rPr>
        <w:t>保护目标</w:t>
      </w:r>
      <w:r>
        <w:rPr>
          <w:rFonts w:hint="default" w:ascii="Times New Roman" w:hAnsi="Times New Roman" w:eastAsia="宋体" w:cs="Times New Roman"/>
          <w:b/>
          <w:color w:val="auto"/>
          <w:sz w:val="24"/>
          <w:szCs w:val="24"/>
          <w:highlight w:val="none"/>
        </w:rPr>
        <w:t>一览表</w:t>
      </w:r>
    </w:p>
    <w:tbl>
      <w:tblPr>
        <w:tblStyle w:val="19"/>
        <w:tblW w:w="4986"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757"/>
        <w:gridCol w:w="1094"/>
        <w:gridCol w:w="2835"/>
        <w:gridCol w:w="1034"/>
        <w:gridCol w:w="1250"/>
        <w:gridCol w:w="132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0" w:hRule="atLeast"/>
        </w:trPr>
        <w:tc>
          <w:tcPr>
            <w:tcW w:w="456"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cstheme="minorEastAsia"/>
                <w:b/>
                <w:bCs/>
                <w:snapToGrid w:val="0"/>
                <w:color w:val="auto"/>
                <w:kern w:val="2"/>
                <w:sz w:val="24"/>
                <w:szCs w:val="24"/>
                <w:highlight w:val="none"/>
                <w:lang w:val="en-US" w:eastAsia="zh-CN"/>
              </w:rPr>
              <w:t>序号</w:t>
            </w:r>
          </w:p>
        </w:tc>
        <w:tc>
          <w:tcPr>
            <w:tcW w:w="659"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eastAsiaTheme="minorEastAsia" w:cstheme="minorEastAsia"/>
                <w:b/>
                <w:bCs/>
                <w:snapToGrid w:val="0"/>
                <w:color w:val="auto"/>
                <w:kern w:val="2"/>
                <w:sz w:val="24"/>
                <w:szCs w:val="24"/>
                <w:highlight w:val="none"/>
                <w:lang w:val="en-US" w:eastAsia="zh-CN"/>
              </w:rPr>
              <w:t>区域范围</w:t>
            </w: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eastAsiaTheme="minorEastAsia" w:cstheme="minorEastAsia"/>
                <w:b/>
                <w:bCs/>
                <w:snapToGrid w:val="0"/>
                <w:color w:val="auto"/>
                <w:kern w:val="2"/>
                <w:sz w:val="24"/>
                <w:szCs w:val="24"/>
                <w:highlight w:val="none"/>
                <w:lang w:val="en-US" w:eastAsia="zh-CN"/>
              </w:rPr>
              <w:t>保护名称</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eastAsiaTheme="minorEastAsia" w:cstheme="minorEastAsia"/>
                <w:b/>
                <w:bCs/>
                <w:snapToGrid w:val="0"/>
                <w:color w:val="auto"/>
                <w:kern w:val="2"/>
                <w:sz w:val="24"/>
                <w:szCs w:val="24"/>
                <w:highlight w:val="none"/>
                <w:lang w:val="en-US" w:eastAsia="zh-CN"/>
              </w:rPr>
              <w:t>相对厂址方位</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eastAsiaTheme="minorEastAsia" w:cstheme="minorEastAsia"/>
                <w:b/>
                <w:bCs/>
                <w:snapToGrid w:val="0"/>
                <w:color w:val="auto"/>
                <w:kern w:val="2"/>
                <w:sz w:val="24"/>
                <w:szCs w:val="24"/>
                <w:highlight w:val="none"/>
                <w:lang w:val="en-US" w:eastAsia="zh-CN"/>
              </w:rPr>
              <w:t>相对厂界距离（m）</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eastAsiaTheme="minorEastAsia" w:cstheme="minorEastAsia"/>
                <w:b/>
                <w:bCs/>
                <w:snapToGrid w:val="0"/>
                <w:color w:val="auto"/>
                <w:kern w:val="2"/>
                <w:sz w:val="24"/>
                <w:szCs w:val="24"/>
                <w:highlight w:val="none"/>
                <w:lang w:val="en-US" w:eastAsia="zh-CN"/>
              </w:rPr>
              <w:t>人口数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31" w:hRule="atLeast"/>
        </w:trPr>
        <w:tc>
          <w:tcPr>
            <w:tcW w:w="456"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1</w:t>
            </w:r>
          </w:p>
        </w:tc>
        <w:tc>
          <w:tcPr>
            <w:tcW w:w="659"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firstLine="0" w:firstLineChars="0"/>
              <w:jc w:val="center"/>
              <w:textAlignment w:val="auto"/>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0</w:t>
            </w:r>
            <w:r>
              <w:rPr>
                <w:rFonts w:hint="eastAsia" w:asciiTheme="minorEastAsia" w:hAnsiTheme="minorEastAsia" w:eastAsiaTheme="minorEastAsia" w:cstheme="minorEastAsia"/>
                <w:color w:val="auto"/>
                <w:sz w:val="24"/>
                <w:szCs w:val="24"/>
                <w:highlight w:val="none"/>
              </w:rPr>
              <w:t>km-</w:t>
            </w:r>
            <w:r>
              <w:rPr>
                <w:rFonts w:hint="eastAsia" w:asciiTheme="minorEastAsia" w:hAnsiTheme="minorEastAsia" w:eastAsiaTheme="minorEastAsia" w:cstheme="minorEastAsia"/>
                <w:color w:val="auto"/>
                <w:sz w:val="24"/>
                <w:szCs w:val="24"/>
                <w:highlight w:val="none"/>
                <w:lang w:val="en-US" w:eastAsia="zh-CN"/>
              </w:rPr>
              <w:t>1</w:t>
            </w:r>
            <w:r>
              <w:rPr>
                <w:rFonts w:hint="eastAsia" w:asciiTheme="minorEastAsia" w:hAnsiTheme="minorEastAsia" w:eastAsiaTheme="minorEastAsia" w:cstheme="minorEastAsia"/>
                <w:color w:val="auto"/>
                <w:sz w:val="24"/>
                <w:szCs w:val="24"/>
                <w:highlight w:val="none"/>
              </w:rPr>
              <w:t>km</w:t>
            </w:r>
          </w:p>
        </w:tc>
        <w:tc>
          <w:tcPr>
            <w:tcW w:w="17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firstLine="0" w:firstLineChars="0"/>
              <w:jc w:val="center"/>
              <w:textAlignment w:val="auto"/>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居民区</w:t>
            </w:r>
          </w:p>
        </w:tc>
        <w:tc>
          <w:tcPr>
            <w:tcW w:w="62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t>
            </w:r>
          </w:p>
        </w:tc>
        <w:tc>
          <w:tcPr>
            <w:tcW w:w="75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60m</w:t>
            </w:r>
          </w:p>
        </w:tc>
        <w:tc>
          <w:tcPr>
            <w:tcW w:w="7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600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31" w:hRule="atLeast"/>
        </w:trPr>
        <w:tc>
          <w:tcPr>
            <w:tcW w:w="456"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2</w:t>
            </w:r>
          </w:p>
        </w:tc>
        <w:tc>
          <w:tcPr>
            <w:tcW w:w="659"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firstLine="0" w:firstLineChars="0"/>
              <w:jc w:val="center"/>
              <w:textAlignment w:val="auto"/>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firstLine="0" w:firstLineChars="0"/>
              <w:jc w:val="center"/>
              <w:textAlignment w:val="auto"/>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嘉泰苑小区</w:t>
            </w:r>
          </w:p>
        </w:tc>
        <w:tc>
          <w:tcPr>
            <w:tcW w:w="62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firstLine="0" w:firstLineChars="0"/>
              <w:jc w:val="center"/>
              <w:textAlignment w:val="auto"/>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firstLine="0" w:firstLineChars="0"/>
              <w:jc w:val="center"/>
              <w:textAlignment w:val="auto"/>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702</w:t>
            </w:r>
          </w:p>
        </w:tc>
        <w:tc>
          <w:tcPr>
            <w:tcW w:w="7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firstLine="0" w:firstLineChars="0"/>
              <w:jc w:val="center"/>
              <w:textAlignment w:val="auto"/>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1500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63" w:hRule="atLeast"/>
        </w:trPr>
        <w:tc>
          <w:tcPr>
            <w:tcW w:w="456"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3</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赛汉塔拉镇村户</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209</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4000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21" w:hRule="atLeast"/>
        </w:trPr>
        <w:tc>
          <w:tcPr>
            <w:tcW w:w="456"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4</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白音小区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313</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1200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5</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供电家属区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100</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177" w:hRule="atLeast"/>
        </w:trPr>
        <w:tc>
          <w:tcPr>
            <w:tcW w:w="456"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6</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苏尼特右旗第三小学</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813</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600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7</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苏尼特右旗蒙古族中学</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N</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943</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1500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8</w:t>
            </w:r>
          </w:p>
        </w:tc>
        <w:tc>
          <w:tcPr>
            <w:tcW w:w="659" w:type="pct"/>
            <w:vMerge w:val="restar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1km-3km</w:t>
            </w: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苏尼特右旗财政局</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1264</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9</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财政住宅安全小区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1085</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10</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就业服务大厅</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2251</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11</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苏尼特右旗烟草专卖局</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1991</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12</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苏尼特右旗综合高级中学</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1487</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795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13</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乌兰牧骑广场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1890</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14</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天骄雅苑</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1818</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15</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茂源小区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1700</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16</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宏达小区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1724</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700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17</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苏尼特右旗蒙医医院</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1778</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18</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铁路小区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1973</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590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19</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赛汉塔拉镇火车站</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2212</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20</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苏尼特右旗林业水利局</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2059</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21</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苏尼特右旗审计局</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2075</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22</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亚泰丽景家园</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2877</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23</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富华小区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2876</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24</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苏尼特右旗第四小学</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2805</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580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25</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苏尼特右旗蒙古族小学</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2750</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1500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524"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26</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苏尼特右旗老干部局</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2360</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27</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苏尼特右旗国税局</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2327</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28</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苏尼特右旗第一中学</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2164</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690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29</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嘉欣园</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2099</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850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30</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苏尼特右旗人民医院</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2063</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800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31</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苏尼特右旗广播电视台</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2119</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32</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苏尼特右旗汽车站</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2325</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33</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苏尼特右旗劳动就业服务局</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NE</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2066</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34</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巨弘小区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1104</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1200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35</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赛汉塔拉镇第二社区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1230</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1200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36</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和谐小区</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NW</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1275</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bidi="ar-SA"/>
              </w:rPr>
            </w:pPr>
            <w:r>
              <w:rPr>
                <w:rFonts w:hint="eastAsia" w:asciiTheme="minorEastAsia" w:hAnsiTheme="minorEastAsia" w:eastAsiaTheme="minorEastAsia" w:cstheme="minorEastAsia"/>
                <w:snapToGrid w:val="0"/>
                <w:color w:val="auto"/>
                <w:kern w:val="2"/>
                <w:sz w:val="24"/>
                <w:szCs w:val="24"/>
                <w:highlight w:val="none"/>
                <w:lang w:val="en-US" w:eastAsia="zh-CN"/>
              </w:rPr>
              <w:t>1300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4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auto"/>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szCs w:val="24"/>
                <w:highlight w:val="none"/>
                <w:lang w:val="en-US" w:eastAsia="zh-CN"/>
              </w:rPr>
              <w:t>37</w:t>
            </w:r>
          </w:p>
        </w:tc>
        <w:tc>
          <w:tcPr>
            <w:tcW w:w="659" w:type="pct"/>
            <w:vMerge w:val="continue"/>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p>
        </w:tc>
        <w:tc>
          <w:tcPr>
            <w:tcW w:w="170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都呼木苏木</w:t>
            </w:r>
          </w:p>
        </w:tc>
        <w:tc>
          <w:tcPr>
            <w:tcW w:w="62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S</w:t>
            </w:r>
          </w:p>
        </w:tc>
        <w:tc>
          <w:tcPr>
            <w:tcW w:w="753"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2130</w:t>
            </w:r>
          </w:p>
        </w:tc>
        <w:tc>
          <w:tcPr>
            <w:tcW w:w="797"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500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5000" w:type="pct"/>
            <w:gridSpan w:val="6"/>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drawing>
                <wp:inline distT="0" distB="0" distL="114300" distR="114300">
                  <wp:extent cx="5254625" cy="2697480"/>
                  <wp:effectExtent l="0" t="0" r="3175"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7"/>
                          <a:stretch>
                            <a:fillRect/>
                          </a:stretch>
                        </pic:blipFill>
                        <pic:spPr>
                          <a:xfrm>
                            <a:off x="0" y="0"/>
                            <a:ext cx="5254625" cy="269748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5000" w:type="pct"/>
            <w:gridSpan w:val="6"/>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b/>
                <w:bCs/>
                <w:snapToGrid w:val="0"/>
                <w:color w:val="auto"/>
                <w:kern w:val="2"/>
                <w:sz w:val="24"/>
                <w:szCs w:val="24"/>
                <w:highlight w:val="none"/>
                <w:lang w:val="en-US" w:eastAsia="zh-CN"/>
              </w:rPr>
              <w:t>图4-5   项目环境保护目标图</w:t>
            </w:r>
          </w:p>
        </w:tc>
      </w:tr>
    </w:tbl>
    <w:p>
      <w:pPr>
        <w:pStyle w:val="6"/>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Theme="minorEastAsia" w:hAnsiTheme="minorEastAsia" w:cstheme="minorEastAsia"/>
          <w:b w:val="0"/>
          <w:bCs/>
          <w:color w:val="auto"/>
          <w:kern w:val="2"/>
          <w:sz w:val="24"/>
          <w:szCs w:val="24"/>
          <w:highlight w:val="none"/>
          <w:lang w:val="en-US" w:eastAsia="zh-CN" w:bidi="ar-SA"/>
        </w:rPr>
      </w:pPr>
      <w:bookmarkStart w:id="54" w:name="_Toc19718"/>
      <w:bookmarkStart w:id="55" w:name="_Toc26266"/>
      <w:bookmarkStart w:id="56" w:name="_Toc2058"/>
      <w:r>
        <w:rPr>
          <w:rFonts w:hint="eastAsia" w:asciiTheme="minorEastAsia" w:hAnsiTheme="minorEastAsia" w:eastAsiaTheme="minorEastAsia" w:cstheme="minorEastAsia"/>
          <w:b w:val="0"/>
          <w:bCs/>
          <w:color w:val="auto"/>
          <w:kern w:val="2"/>
          <w:sz w:val="24"/>
          <w:szCs w:val="24"/>
          <w:highlight w:val="none"/>
          <w:lang w:val="en-US" w:eastAsia="zh-CN" w:bidi="ar-SA"/>
        </w:rPr>
        <w:t>本扩建项目由巨弘小区和白音小区、危房改造低保楼自主架设换热站</w:t>
      </w:r>
      <w:r>
        <w:rPr>
          <w:rFonts w:hint="eastAsia" w:asciiTheme="minorEastAsia" w:hAnsiTheme="minorEastAsia" w:cstheme="minorEastAsia"/>
          <w:b w:val="0"/>
          <w:bCs/>
          <w:color w:val="auto"/>
          <w:kern w:val="2"/>
          <w:sz w:val="24"/>
          <w:szCs w:val="24"/>
          <w:highlight w:val="none"/>
          <w:lang w:val="en-US" w:eastAsia="zh-CN" w:bidi="ar-SA"/>
        </w:rPr>
        <w:t>3座</w:t>
      </w:r>
      <w:r>
        <w:rPr>
          <w:rFonts w:hint="eastAsia" w:asciiTheme="minorEastAsia" w:hAnsiTheme="minorEastAsia" w:eastAsiaTheme="minorEastAsia" w:cstheme="minorEastAsia"/>
          <w:b w:val="0"/>
          <w:bCs/>
          <w:color w:val="auto"/>
          <w:kern w:val="2"/>
          <w:sz w:val="24"/>
          <w:szCs w:val="24"/>
          <w:highlight w:val="none"/>
          <w:lang w:val="en-US" w:eastAsia="zh-CN" w:bidi="ar-SA"/>
        </w:rPr>
        <w:t>，</w:t>
      </w:r>
      <w:r>
        <w:rPr>
          <w:rFonts w:hint="eastAsia" w:asciiTheme="minorEastAsia" w:hAnsiTheme="minorEastAsia" w:cstheme="minorEastAsia"/>
          <w:b w:val="0"/>
          <w:bCs/>
          <w:color w:val="auto"/>
          <w:kern w:val="2"/>
          <w:sz w:val="24"/>
          <w:szCs w:val="24"/>
          <w:highlight w:val="none"/>
          <w:lang w:val="en-US" w:eastAsia="zh-CN" w:bidi="ar-SA"/>
        </w:rPr>
        <w:t>验收监测期间，白音小区和巨弘小区换热站已建成并投入使用，</w:t>
      </w:r>
      <w:r>
        <w:rPr>
          <w:rFonts w:hint="eastAsia" w:asciiTheme="minorEastAsia" w:hAnsiTheme="minorEastAsia" w:eastAsiaTheme="minorEastAsia" w:cstheme="minorEastAsia"/>
          <w:b w:val="0"/>
          <w:bCs/>
          <w:color w:val="auto"/>
          <w:kern w:val="2"/>
          <w:sz w:val="24"/>
          <w:szCs w:val="24"/>
          <w:highlight w:val="none"/>
          <w:lang w:val="en-US" w:eastAsia="zh-CN" w:bidi="ar-SA"/>
        </w:rPr>
        <w:t>危房改造低保楼</w:t>
      </w:r>
      <w:r>
        <w:rPr>
          <w:rFonts w:hint="eastAsia" w:asciiTheme="minorEastAsia" w:hAnsiTheme="minorEastAsia" w:cstheme="minorEastAsia"/>
          <w:b w:val="0"/>
          <w:bCs/>
          <w:color w:val="auto"/>
          <w:kern w:val="2"/>
          <w:sz w:val="24"/>
          <w:szCs w:val="24"/>
          <w:highlight w:val="none"/>
          <w:lang w:val="en-US" w:eastAsia="zh-CN" w:bidi="ar-SA"/>
        </w:rPr>
        <w:t>换热站暂未建成。验收监测对巨弘小区、白音小区换热站周围小区敏感点噪声进行监测，项目新建2座换热站敏感点见表4-8所示。</w:t>
      </w:r>
      <w:bookmarkEnd w:id="54"/>
      <w:bookmarkEnd w:id="55"/>
      <w:bookmarkEnd w:id="56"/>
    </w:p>
    <w:p>
      <w:pPr>
        <w:jc w:val="center"/>
        <w:rPr>
          <w:rFonts w:hint="default"/>
          <w:lang w:val="en-US" w:eastAsia="zh-CN"/>
        </w:rPr>
      </w:pPr>
      <w:r>
        <w:rPr>
          <w:rFonts w:hint="eastAsia" w:asciiTheme="minorEastAsia" w:hAnsiTheme="minorEastAsia" w:cstheme="minorEastAsia"/>
          <w:b/>
          <w:bCs w:val="0"/>
          <w:color w:val="auto"/>
          <w:kern w:val="2"/>
          <w:sz w:val="24"/>
          <w:szCs w:val="24"/>
          <w:highlight w:val="none"/>
          <w:lang w:val="en-US" w:eastAsia="zh-CN" w:bidi="ar-SA"/>
        </w:rPr>
        <w:t>表4-8   换热站周围小区主要敏感保护目标</w:t>
      </w:r>
    </w:p>
    <w:tbl>
      <w:tblPr>
        <w:tblStyle w:val="19"/>
        <w:tblW w:w="5006"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2569"/>
        <w:gridCol w:w="2218"/>
        <w:gridCol w:w="999"/>
        <w:gridCol w:w="1564"/>
        <w:gridCol w:w="98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0" w:hRule="atLeast"/>
        </w:trPr>
        <w:tc>
          <w:tcPr>
            <w:tcW w:w="1541"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cstheme="minorEastAsia"/>
                <w:b/>
                <w:bCs/>
                <w:snapToGrid w:val="0"/>
                <w:color w:val="auto"/>
                <w:kern w:val="2"/>
                <w:sz w:val="24"/>
                <w:szCs w:val="24"/>
                <w:highlight w:val="none"/>
                <w:lang w:val="en-US" w:eastAsia="zh-CN"/>
              </w:rPr>
              <w:t>换热站位置</w:t>
            </w:r>
          </w:p>
        </w:tc>
        <w:tc>
          <w:tcPr>
            <w:tcW w:w="1331"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eastAsiaTheme="minorEastAsia" w:cstheme="minorEastAsia"/>
                <w:b/>
                <w:bCs/>
                <w:snapToGrid w:val="0"/>
                <w:color w:val="auto"/>
                <w:kern w:val="2"/>
                <w:sz w:val="24"/>
                <w:szCs w:val="24"/>
                <w:highlight w:val="none"/>
                <w:lang w:val="en-US" w:eastAsia="zh-CN"/>
              </w:rPr>
              <w:t>保护名称</w:t>
            </w:r>
          </w:p>
        </w:tc>
        <w:tc>
          <w:tcPr>
            <w:tcW w:w="599"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eastAsiaTheme="minorEastAsia" w:cstheme="minorEastAsia"/>
                <w:b/>
                <w:bCs/>
                <w:snapToGrid w:val="0"/>
                <w:color w:val="auto"/>
                <w:kern w:val="2"/>
                <w:sz w:val="24"/>
                <w:szCs w:val="24"/>
                <w:highlight w:val="none"/>
                <w:lang w:val="en-US" w:eastAsia="zh-CN"/>
              </w:rPr>
              <w:t>相对方位</w:t>
            </w:r>
          </w:p>
        </w:tc>
        <w:tc>
          <w:tcPr>
            <w:tcW w:w="93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eastAsiaTheme="minorEastAsia" w:cstheme="minorEastAsia"/>
                <w:b/>
                <w:bCs/>
                <w:snapToGrid w:val="0"/>
                <w:color w:val="auto"/>
                <w:kern w:val="2"/>
                <w:sz w:val="24"/>
                <w:szCs w:val="24"/>
                <w:highlight w:val="none"/>
                <w:lang w:val="en-US" w:eastAsia="zh-CN"/>
              </w:rPr>
              <w:t>相对距离（m）</w:t>
            </w:r>
          </w:p>
        </w:tc>
        <w:tc>
          <w:tcPr>
            <w:tcW w:w="589"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heme="minorEastAsia" w:hAnsiTheme="minorEastAsia" w:eastAsiaTheme="minorEastAsia" w:cstheme="minorEastAsia"/>
                <w:b/>
                <w:bCs/>
                <w:snapToGrid w:val="0"/>
                <w:color w:val="auto"/>
                <w:kern w:val="2"/>
                <w:sz w:val="24"/>
                <w:szCs w:val="24"/>
                <w:highlight w:val="none"/>
                <w:lang w:val="en-US" w:eastAsia="zh-CN"/>
              </w:rPr>
            </w:pPr>
            <w:r>
              <w:rPr>
                <w:rFonts w:hint="eastAsia" w:asciiTheme="minorEastAsia" w:hAnsiTheme="minorEastAsia" w:eastAsiaTheme="minorEastAsia" w:cstheme="minorEastAsia"/>
                <w:b/>
                <w:bCs/>
                <w:snapToGrid w:val="0"/>
                <w:color w:val="auto"/>
                <w:kern w:val="2"/>
                <w:sz w:val="24"/>
                <w:szCs w:val="24"/>
                <w:highlight w:val="none"/>
                <w:lang w:val="en-US" w:eastAsia="zh-CN"/>
              </w:rPr>
              <w:t>人口数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31" w:hRule="atLeast"/>
        </w:trPr>
        <w:tc>
          <w:tcPr>
            <w:tcW w:w="1541"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白音小区换热站</w:t>
            </w:r>
          </w:p>
        </w:tc>
        <w:tc>
          <w:tcPr>
            <w:tcW w:w="1331"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heme="minorEastAsia" w:hAnsi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白音小区</w:t>
            </w:r>
          </w:p>
        </w:tc>
        <w:tc>
          <w:tcPr>
            <w:tcW w:w="599"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W</w:t>
            </w:r>
          </w:p>
        </w:tc>
        <w:tc>
          <w:tcPr>
            <w:tcW w:w="93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10</w:t>
            </w:r>
          </w:p>
        </w:tc>
        <w:tc>
          <w:tcPr>
            <w:tcW w:w="589"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1200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10" w:hRule="atLeast"/>
        </w:trPr>
        <w:tc>
          <w:tcPr>
            <w:tcW w:w="1541"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巨弘小区换热站</w:t>
            </w:r>
          </w:p>
        </w:tc>
        <w:tc>
          <w:tcPr>
            <w:tcW w:w="1331"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heme="minorEastAsia" w:hAnsi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巨弘小区</w:t>
            </w:r>
          </w:p>
        </w:tc>
        <w:tc>
          <w:tcPr>
            <w:tcW w:w="599"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E</w:t>
            </w:r>
          </w:p>
        </w:tc>
        <w:tc>
          <w:tcPr>
            <w:tcW w:w="938"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heme="minorEastAsia" w:hAnsiTheme="minorEastAsia" w:cstheme="minorEastAsia"/>
                <w:snapToGrid w:val="0"/>
                <w:color w:val="auto"/>
                <w:kern w:val="2"/>
                <w:sz w:val="24"/>
                <w:szCs w:val="24"/>
                <w:highlight w:val="none"/>
                <w:lang w:val="en-US" w:eastAsia="zh-CN"/>
              </w:rPr>
            </w:pPr>
            <w:r>
              <w:rPr>
                <w:rFonts w:hint="eastAsia" w:asciiTheme="minorEastAsia" w:hAnsiTheme="minorEastAsia" w:cstheme="minorEastAsia"/>
                <w:snapToGrid w:val="0"/>
                <w:color w:val="auto"/>
                <w:kern w:val="2"/>
                <w:sz w:val="24"/>
                <w:szCs w:val="24"/>
                <w:highlight w:val="none"/>
                <w:lang w:val="en-US" w:eastAsia="zh-CN"/>
              </w:rPr>
              <w:t>10</w:t>
            </w:r>
          </w:p>
        </w:tc>
        <w:tc>
          <w:tcPr>
            <w:tcW w:w="589" w:type="pct"/>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heme="minorEastAsia" w:hAnsiTheme="minorEastAsia" w:cstheme="minorEastAsia"/>
                <w:snapToGrid w:val="0"/>
                <w:color w:val="auto"/>
                <w:kern w:val="2"/>
                <w:sz w:val="24"/>
                <w:szCs w:val="24"/>
                <w:highlight w:val="none"/>
                <w:lang w:val="en-US" w:eastAsia="zh-CN"/>
              </w:rPr>
            </w:pPr>
            <w:r>
              <w:rPr>
                <w:rFonts w:hint="eastAsia" w:asciiTheme="minorEastAsia" w:hAnsiTheme="minorEastAsia" w:eastAsiaTheme="minorEastAsia" w:cstheme="minorEastAsia"/>
                <w:snapToGrid w:val="0"/>
                <w:color w:val="auto"/>
                <w:kern w:val="2"/>
                <w:sz w:val="24"/>
                <w:szCs w:val="24"/>
                <w:highlight w:val="none"/>
                <w:lang w:val="en-US" w:eastAsia="zh-CN"/>
              </w:rPr>
              <w:t>1200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5000" w:type="pct"/>
            <w:gridSpan w:val="5"/>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sz w:val="21"/>
              </w:rPr>
              <mc:AlternateContent>
                <mc:Choice Requires="wps">
                  <w:drawing>
                    <wp:anchor distT="0" distB="0" distL="114300" distR="114300" simplePos="0" relativeHeight="251693056" behindDoc="0" locked="0" layoutInCell="1" allowOverlap="1">
                      <wp:simplePos x="0" y="0"/>
                      <wp:positionH relativeFrom="column">
                        <wp:posOffset>1821180</wp:posOffset>
                      </wp:positionH>
                      <wp:positionV relativeFrom="paragraph">
                        <wp:posOffset>1494155</wp:posOffset>
                      </wp:positionV>
                      <wp:extent cx="921385" cy="431165"/>
                      <wp:effectExtent l="0" t="0" r="0" b="0"/>
                      <wp:wrapNone/>
                      <wp:docPr id="269" name="文本框 269"/>
                      <wp:cNvGraphicFramePr/>
                      <a:graphic xmlns:a="http://schemas.openxmlformats.org/drawingml/2006/main">
                        <a:graphicData uri="http://schemas.microsoft.com/office/word/2010/wordprocessingShape">
                          <wps:wsp>
                            <wps:cNvSpPr txBox="1"/>
                            <wps:spPr>
                              <a:xfrm>
                                <a:off x="2385060" y="4726940"/>
                                <a:ext cx="921385" cy="431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4472C4" w:themeColor="accent5"/>
                                      <w:sz w:val="24"/>
                                      <w:szCs w:val="24"/>
                                      <w:lang w:eastAsia="zh-CN"/>
                                      <w14:glow w14:rad="0">
                                        <w14:srgbClr w14:val="000000"/>
                                      </w14:glow>
                                      <w14:shadow w14:blurRad="12700" w14:dist="38100" w14:dir="2700000" w14:sx="100000" w14:sy="100000" w14:kx="0" w14:ky="0" w14:algn="tl">
                                        <w14:schemeClr w14:val="accent5">
                                          <w14:lumMod w14:val="60000"/>
                                          <w14:lumOff w14:val="40000"/>
                                        </w14:schemeClr>
                                      </w14:shadow>
                                      <w14:reflection w14:blurRad="0" w14:stA="0" w14:stPos="0" w14:endA="0" w14:endPos="0" w14:dist="0" w14:dir="0" w14:fadeDir="0" w14:sx="0" w14:sy="0" w14:kx="0" w14:ky="0" w14:algn="none"/>
                                      <w14:textOutline w14:w="9525">
                                        <w14:solidFill>
                                          <w14:schemeClr w14:val="bg1"/>
                                        </w14:solidFill>
                                        <w14:prstDash w14:val="solid"/>
                                        <w14:round/>
                                      </w14:textOutline>
                                      <w14:textFill>
                                        <w14:solidFill>
                                          <w14:schemeClr w14:val="accent5"/>
                                        </w14:solidFill>
                                      </w14:textFill>
                                      <w14:props3d w14:extrusionH="0" w14:contourW="0" w14:prstMaterial="clear"/>
                                    </w:rPr>
                                  </w:pPr>
                                  <w:r>
                                    <w:rPr>
                                      <w:rFonts w:hint="eastAsia"/>
                                      <w:color w:val="4472C4" w:themeColor="accent5"/>
                                      <w:sz w:val="24"/>
                                      <w:szCs w:val="24"/>
                                      <w:lang w:eastAsia="zh-CN"/>
                                      <w14:glow w14:rad="0">
                                        <w14:srgbClr w14:val="000000"/>
                                      </w14:glow>
                                      <w14:shadow w14:blurRad="12700" w14:dist="38100" w14:dir="2700000" w14:sx="100000" w14:sy="100000" w14:kx="0" w14:ky="0" w14:algn="tl">
                                        <w14:schemeClr w14:val="accent5">
                                          <w14:lumMod w14:val="60000"/>
                                          <w14:lumOff w14:val="40000"/>
                                        </w14:schemeClr>
                                      </w14:shadow>
                                      <w14:reflection w14:blurRad="0" w14:stA="0" w14:stPos="0" w14:endA="0" w14:endPos="0" w14:dist="0" w14:dir="0" w14:fadeDir="0" w14:sx="0" w14:sy="0" w14:kx="0" w14:ky="0" w14:algn="none"/>
                                      <w14:textOutline w14:w="9525">
                                        <w14:solidFill>
                                          <w14:schemeClr w14:val="bg1"/>
                                        </w14:solidFill>
                                        <w14:prstDash w14:val="solid"/>
                                        <w14:round/>
                                      </w14:textOutline>
                                      <w14:textFill>
                                        <w14:solidFill>
                                          <w14:schemeClr w14:val="accent5"/>
                                        </w14:solidFill>
                                      </w14:textFill>
                                      <w14:props3d w14:extrusionH="0" w14:contourW="0" w14:prstMaterial="clear"/>
                                    </w:rPr>
                                    <w:t>白音小区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4pt;margin-top:117.65pt;height:33.95pt;width:72.55pt;z-index:251693056;mso-width-relative:page;mso-height-relative:page;" filled="f" stroked="f" coordsize="21600,21600" o:gfxdata="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cDMyW3AAAAAsBAAAPAAAAAAAA&#10;AAEAIAAAACIAAABkcnMvZG93bnJldi54bWxQSwECFAAUAAAACACHTuJAapBjd0cCAAB1BAAADgAA&#10;AAAAAAABACAAAAArAQAAZHJzL2Uyb0RvYy54bWxQSwUGAAAAAAYABgBZAQAA5AUAAAAA&#10;">
                      <v:fill on="f" focussize="0,0"/>
                      <v:stroke on="f" weight="0.5pt"/>
                      <v:imagedata o:title=""/>
                      <o:lock v:ext="edit" aspectratio="f"/>
                      <v:textbox>
                        <w:txbxContent>
                          <w:p>
                            <w:pPr>
                              <w:rPr>
                                <w:rFonts w:hint="eastAsia" w:eastAsiaTheme="minorEastAsia"/>
                                <w:color w:val="4472C4" w:themeColor="accent5"/>
                                <w:sz w:val="24"/>
                                <w:szCs w:val="24"/>
                                <w:lang w:eastAsia="zh-CN"/>
                                <w14:glow w14:rad="0">
                                  <w14:srgbClr w14:val="000000"/>
                                </w14:glow>
                                <w14:shadow w14:blurRad="12700" w14:dist="38100" w14:dir="2700000" w14:sx="100000" w14:sy="100000" w14:kx="0" w14:ky="0" w14:algn="tl">
                                  <w14:schemeClr w14:val="accent5">
                                    <w14:lumMod w14:val="60000"/>
                                    <w14:lumOff w14:val="40000"/>
                                  </w14:schemeClr>
                                </w14:shadow>
                                <w14:reflection w14:blurRad="0" w14:stA="0" w14:stPos="0" w14:endA="0" w14:endPos="0" w14:dist="0" w14:dir="0" w14:fadeDir="0" w14:sx="0" w14:sy="0" w14:kx="0" w14:ky="0" w14:algn="none"/>
                                <w14:textOutline w14:w="9525">
                                  <w14:solidFill>
                                    <w14:schemeClr w14:val="bg1"/>
                                  </w14:solidFill>
                                  <w14:prstDash w14:val="solid"/>
                                  <w14:round/>
                                </w14:textOutline>
                                <w14:textFill>
                                  <w14:solidFill>
                                    <w14:schemeClr w14:val="accent5"/>
                                  </w14:solidFill>
                                </w14:textFill>
                                <w14:props3d w14:extrusionH="0" w14:contourW="0" w14:prstMaterial="clear"/>
                              </w:rPr>
                            </w:pPr>
                            <w:r>
                              <w:rPr>
                                <w:rFonts w:hint="eastAsia"/>
                                <w:color w:val="4472C4" w:themeColor="accent5"/>
                                <w:sz w:val="24"/>
                                <w:szCs w:val="24"/>
                                <w:lang w:eastAsia="zh-CN"/>
                                <w14:glow w14:rad="0">
                                  <w14:srgbClr w14:val="000000"/>
                                </w14:glow>
                                <w14:shadow w14:blurRad="12700" w14:dist="38100" w14:dir="2700000" w14:sx="100000" w14:sy="100000" w14:kx="0" w14:ky="0" w14:algn="tl">
                                  <w14:schemeClr w14:val="accent5">
                                    <w14:lumMod w14:val="60000"/>
                                    <w14:lumOff w14:val="40000"/>
                                  </w14:schemeClr>
                                </w14:shadow>
                                <w14:reflection w14:blurRad="0" w14:stA="0" w14:stPos="0" w14:endA="0" w14:endPos="0" w14:dist="0" w14:dir="0" w14:fadeDir="0" w14:sx="0" w14:sy="0" w14:kx="0" w14:ky="0" w14:algn="none"/>
                                <w14:textOutline w14:w="9525">
                                  <w14:solidFill>
                                    <w14:schemeClr w14:val="bg1"/>
                                  </w14:solidFill>
                                  <w14:prstDash w14:val="solid"/>
                                  <w14:round/>
                                </w14:textOutline>
                                <w14:textFill>
                                  <w14:solidFill>
                                    <w14:schemeClr w14:val="accent5"/>
                                  </w14:solidFill>
                                </w14:textFill>
                                <w14:props3d w14:extrusionH="0" w14:contourW="0" w14:prstMaterial="clear"/>
                              </w:rPr>
                              <w:t>白音小区</w:t>
                            </w:r>
                          </w:p>
                        </w:txbxContent>
                      </v:textbox>
                    </v:shape>
                  </w:pict>
                </mc:Fallback>
              </mc:AlternateContent>
            </w:r>
            <w:r>
              <w:drawing>
                <wp:inline distT="0" distB="0" distL="114300" distR="114300">
                  <wp:extent cx="5205095" cy="3055620"/>
                  <wp:effectExtent l="0" t="0" r="6985" b="762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28"/>
                          <a:stretch>
                            <a:fillRect/>
                          </a:stretch>
                        </pic:blipFill>
                        <pic:spPr>
                          <a:xfrm>
                            <a:off x="0" y="0"/>
                            <a:ext cx="5205095" cy="3055620"/>
                          </a:xfrm>
                          <a:prstGeom prst="rect">
                            <a:avLst/>
                          </a:prstGeom>
                          <a:noFill/>
                          <a:ln>
                            <a:noFill/>
                          </a:ln>
                        </pic:spPr>
                      </pic:pic>
                    </a:graphicData>
                  </a:graphic>
                </wp:inline>
              </w:drawing>
            </w:r>
            <w:r>
              <w:rPr>
                <w:sz w:val="21"/>
              </w:rPr>
              <mc:AlternateContent>
                <mc:Choice Requires="wps">
                  <w:drawing>
                    <wp:anchor distT="0" distB="0" distL="114300" distR="114300" simplePos="0" relativeHeight="251694080" behindDoc="0" locked="0" layoutInCell="1" allowOverlap="1">
                      <wp:simplePos x="0" y="0"/>
                      <wp:positionH relativeFrom="column">
                        <wp:posOffset>3206115</wp:posOffset>
                      </wp:positionH>
                      <wp:positionV relativeFrom="paragraph">
                        <wp:posOffset>1296035</wp:posOffset>
                      </wp:positionV>
                      <wp:extent cx="741045" cy="313690"/>
                      <wp:effectExtent l="0" t="0" r="0" b="0"/>
                      <wp:wrapNone/>
                      <wp:docPr id="268" name="文本框 268"/>
                      <wp:cNvGraphicFramePr/>
                      <a:graphic xmlns:a="http://schemas.openxmlformats.org/drawingml/2006/main">
                        <a:graphicData uri="http://schemas.microsoft.com/office/word/2010/wordprocessingShape">
                          <wps:wsp>
                            <wps:cNvSpPr txBox="1"/>
                            <wps:spPr>
                              <a:xfrm>
                                <a:off x="3259455" y="4858385"/>
                                <a:ext cx="741045" cy="313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7CAAC" w:themeColor="accent2" w:themeTint="66"/>
                                      <w:sz w:val="24"/>
                                      <w:szCs w:val="24"/>
                                      <w:highlight w:val="none"/>
                                      <w:lang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gradFill>
                                      </w14:textFill>
                                      <w14:props3d w14:extrusionH="0" w14:contourW="0" w14:prstMaterial="clear"/>
                                    </w:rPr>
                                  </w:pPr>
                                  <w:r>
                                    <w:rPr>
                                      <w:rFonts w:hint="eastAsia"/>
                                      <w:color w:val="F7CAAC" w:themeColor="accent2" w:themeTint="66"/>
                                      <w:sz w:val="24"/>
                                      <w:szCs w:val="24"/>
                                      <w:highlight w:val="none"/>
                                      <w:lang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gradFill>
                                      </w14:textFill>
                                      <w14:props3d w14:extrusionH="0" w14:contourW="0" w14:prstMaterial="clear"/>
                                    </w:rPr>
                                    <w:t>换热站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45pt;margin-top:102.05pt;height:24.7pt;width:58.35pt;z-index:251694080;mso-width-relative:page;mso-height-relative:page;" filled="f" stroked="f" coordsize="21600,21600" o:gfxdata="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ao3WvcAAAACwEAAA8A&#10;AAAAAAAAAQAgAAAAIgAAAGRycy9kb3ducmV2LnhtbFBLAQIUABQAAAAIAIdO4kC5kjkYTAIAAHUE&#10;AAAOAAAAAAAAAAEAIAAAACsBAABkcnMvZTJvRG9jLnhtbFBLBQYAAAAABgAGAFkBAADpBQAAAAA=&#10;">
                      <v:fill on="f" focussize="0,0"/>
                      <v:stroke on="f" weight="0.5pt"/>
                      <v:imagedata o:title=""/>
                      <o:lock v:ext="edit" aspectratio="f"/>
                      <v:textbox>
                        <w:txbxContent>
                          <w:p>
                            <w:pPr>
                              <w:rPr>
                                <w:rFonts w:hint="eastAsia" w:eastAsiaTheme="minorEastAsia"/>
                                <w:color w:val="F7CAAC" w:themeColor="accent2" w:themeTint="66"/>
                                <w:sz w:val="24"/>
                                <w:szCs w:val="24"/>
                                <w:highlight w:val="none"/>
                                <w:lang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gradFill>
                                </w14:textFill>
                                <w14:props3d w14:extrusionH="0" w14:contourW="0" w14:prstMaterial="clear"/>
                              </w:rPr>
                            </w:pPr>
                            <w:r>
                              <w:rPr>
                                <w:rFonts w:hint="eastAsia"/>
                                <w:color w:val="F7CAAC" w:themeColor="accent2" w:themeTint="66"/>
                                <w:sz w:val="24"/>
                                <w:szCs w:val="24"/>
                                <w:highlight w:val="none"/>
                                <w:lang w:eastAsia="zh-CN"/>
                                <w14:glow w14:rad="0">
                                  <w14:srgbClr w14:val="000000"/>
                                </w14:glow>
                                <w14:reflection w14:blurRad="0" w14:stA="0" w14:stPos="0" w14:endA="0" w14:endPos="0" w14:dist="0" w14:dir="0" w14:fadeDir="0" w14:sx="0" w14:sy="0" w14:kx="0" w14:ky="0" w14:algn="none"/>
                                <w14:textOutline w14:w="12700" w14:cmpd="sng">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gradFill>
                                </w14:textFill>
                                <w14:props3d w14:extrusionH="0" w14:contourW="0" w14:prstMaterial="clear"/>
                              </w:rPr>
                              <w:t>换热站</w:t>
                            </w:r>
                          </w:p>
                        </w:txbxContent>
                      </v:textbox>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3482975</wp:posOffset>
                      </wp:positionH>
                      <wp:positionV relativeFrom="paragraph">
                        <wp:posOffset>1557020</wp:posOffset>
                      </wp:positionV>
                      <wp:extent cx="75565" cy="75565"/>
                      <wp:effectExtent l="19050" t="19050" r="27305" b="27305"/>
                      <wp:wrapNone/>
                      <wp:docPr id="267" name="太阳形 267"/>
                      <wp:cNvGraphicFramePr/>
                      <a:graphic xmlns:a="http://schemas.openxmlformats.org/drawingml/2006/main">
                        <a:graphicData uri="http://schemas.microsoft.com/office/word/2010/wordprocessingShape">
                          <wps:wsp>
                            <wps:cNvSpPr/>
                            <wps:spPr>
                              <a:xfrm>
                                <a:off x="5455920" y="5288280"/>
                                <a:ext cx="75565" cy="75565"/>
                              </a:xfrm>
                              <a:prstGeom prst="sun">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3" type="#_x0000_t183" style="position:absolute;left:0pt;margin-left:274.25pt;margin-top:122.6pt;height:5.95pt;width:5.95pt;z-index:251699200;v-text-anchor:middle;mso-width-relative:page;mso-height-relative:page;" fillcolor="#FFFF00" filled="t" stroked="t" coordsize="21600,21600" o:gfxdata="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sPKO/NsAAAALAQAADwAAAAAAAAAB&#10;ACAAAAAiAAAAZHJzL2Rvd25yZXYueG1sUEsBAhQAFAAAAAgAh07iQN53oEx/AgAAAwUAAA4AAAAA&#10;AAAAAQAgAAAAKgEAAGRycy9lMm9Eb2MueG1sUEsFBgAAAAAGAAYAWQEAABsGAAAAAA==&#10;" adj="5400">
                      <v:fill on="t"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1026160</wp:posOffset>
                      </wp:positionH>
                      <wp:positionV relativeFrom="paragraph">
                        <wp:posOffset>741680</wp:posOffset>
                      </wp:positionV>
                      <wp:extent cx="3208020" cy="1786255"/>
                      <wp:effectExtent l="13970" t="18415" r="24130" b="24130"/>
                      <wp:wrapNone/>
                      <wp:docPr id="25" name="任意多边形 25"/>
                      <wp:cNvGraphicFramePr/>
                      <a:graphic xmlns:a="http://schemas.openxmlformats.org/drawingml/2006/main">
                        <a:graphicData uri="http://schemas.microsoft.com/office/word/2010/wordprocessingShape">
                          <wps:wsp>
                            <wps:cNvSpPr/>
                            <wps:spPr>
                              <a:xfrm>
                                <a:off x="2268220" y="3719830"/>
                                <a:ext cx="3208020" cy="1786255"/>
                              </a:xfrm>
                              <a:custGeom>
                                <a:avLst/>
                                <a:gdLst>
                                  <a:gd name="connisteX0" fmla="*/ 76200 w 3208020"/>
                                  <a:gd name="connsiteY0" fmla="*/ 410845 h 2102485"/>
                                  <a:gd name="connisteX1" fmla="*/ 899160 w 3208020"/>
                                  <a:gd name="connsiteY1" fmla="*/ 0 h 2102485"/>
                                  <a:gd name="connisteX2" fmla="*/ 1226820 w 3208020"/>
                                  <a:gd name="connsiteY2" fmla="*/ 708660 h 2102485"/>
                                  <a:gd name="connisteX3" fmla="*/ 2324100 w 3208020"/>
                                  <a:gd name="connsiteY3" fmla="*/ 144145 h 2102485"/>
                                  <a:gd name="connisteX4" fmla="*/ 2453640 w 3208020"/>
                                  <a:gd name="connsiteY4" fmla="*/ 472440 h 2102485"/>
                                  <a:gd name="connisteX5" fmla="*/ 2903220 w 3208020"/>
                                  <a:gd name="connsiteY5" fmla="*/ 273685 h 2102485"/>
                                  <a:gd name="connisteX6" fmla="*/ 3208020 w 3208020"/>
                                  <a:gd name="connsiteY6" fmla="*/ 899160 h 2102485"/>
                                  <a:gd name="connisteX7" fmla="*/ 723900 w 3208020"/>
                                  <a:gd name="connsiteY7" fmla="*/ 2102485 h 2102485"/>
                                  <a:gd name="connisteX8" fmla="*/ 0 w 3208020"/>
                                  <a:gd name="connsiteY8" fmla="*/ 349885 h 2102485"/>
                                  <a:gd name="connisteX9" fmla="*/ 0 w 3208020"/>
                                  <a:gd name="connsiteY9" fmla="*/ 358140 h 21024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3208020" h="2102485">
                                    <a:moveTo>
                                      <a:pt x="76200" y="410845"/>
                                    </a:moveTo>
                                    <a:lnTo>
                                      <a:pt x="899160" y="0"/>
                                    </a:lnTo>
                                    <a:lnTo>
                                      <a:pt x="1226820" y="708660"/>
                                    </a:lnTo>
                                    <a:lnTo>
                                      <a:pt x="2324100" y="144145"/>
                                    </a:lnTo>
                                    <a:lnTo>
                                      <a:pt x="2453640" y="472440"/>
                                    </a:lnTo>
                                    <a:lnTo>
                                      <a:pt x="2903220" y="273685"/>
                                    </a:lnTo>
                                    <a:lnTo>
                                      <a:pt x="3208020" y="899160"/>
                                    </a:lnTo>
                                    <a:lnTo>
                                      <a:pt x="723900" y="2102485"/>
                                    </a:lnTo>
                                    <a:lnTo>
                                      <a:pt x="0" y="349885"/>
                                    </a:lnTo>
                                    <a:lnTo>
                                      <a:pt x="0" y="358140"/>
                                    </a:lnTo>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80.8pt;margin-top:58.4pt;height:140.65pt;width:252.6pt;z-index:251705344;mso-width-relative:page;mso-height-relative:page;" filled="f" stroked="t" coordsize="3208020,2102485" o:gfxdata="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" path="m76200,410845l899160,0,1226820,708660,2324100,144145,2453640,472440,2903220,273685,3208020,899160,723900,2102485,0,349885,0,358140e">
                      <v:path o:connectlocs="76200,349050;899160,0;1226820,602072;2324100,122464;2453640,401381;2903220,232520;3208020,763919;723900,1786255;0,297259;0,304272" o:connectangles="0,0,0,0,0,0,0,0,0,0"/>
                      <v:fill on="f" focussize="0,0"/>
                      <v:stroke weight="2.25pt" color="#00B050 [3204]" miterlimit="8" joinstyle="miter"/>
                      <v:imagedata o:title=""/>
                      <o:lock v:ext="edit" aspectratio="f"/>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2856230</wp:posOffset>
                      </wp:positionH>
                      <wp:positionV relativeFrom="paragraph">
                        <wp:posOffset>1486535</wp:posOffset>
                      </wp:positionV>
                      <wp:extent cx="180340" cy="426085"/>
                      <wp:effectExtent l="4445" t="1905" r="13335" b="13970"/>
                      <wp:wrapNone/>
                      <wp:docPr id="274" name="直接连接符 274"/>
                      <wp:cNvGraphicFramePr/>
                      <a:graphic xmlns:a="http://schemas.openxmlformats.org/drawingml/2006/main">
                        <a:graphicData uri="http://schemas.microsoft.com/office/word/2010/wordprocessingShape">
                          <wps:wsp>
                            <wps:cNvCnPr/>
                            <wps:spPr>
                              <a:xfrm>
                                <a:off x="3924300" y="4597400"/>
                                <a:ext cx="180340" cy="4260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24.9pt;margin-top:117.05pt;height:33.55pt;width:14.2pt;z-index:251695104;mso-width-relative:page;mso-height-relative:page;" filled="f" stroked="t" coordsize="21600,21600" o:gfxdata="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XFLbfbAAAACwEAAA8AAAAAAAAAAQAgAAAAIgAAAGRycy9kb3ducmV2&#10;LnhtbFBLAQIUABQAAAAIAIdO4kBHYBSN+QEAAMUDAAAOAAAAAAAAAAEAIAAAACoBAABkcnMvZTJv&#10;RG9jLnhtbFBLBQYAAAAABgAGAFkBAACVBQAAAAA=&#10;">
                      <v:fill on="f" focussize="0,0"/>
                      <v:stroke weight="0.5pt" color="#5B9BD5 [3204]" miterlimit="8" joinstyle="miter"/>
                      <v:imagedata o:title=""/>
                      <o:lock v:ext="edit" aspectratio="f"/>
                    </v:line>
                  </w:pict>
                </mc:Fallback>
              </mc:AlternateConten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5000" w:type="pct"/>
            <w:gridSpan w:val="5"/>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napToGrid w:val="0"/>
                <w:color w:val="auto"/>
                <w:kern w:val="2"/>
                <w:sz w:val="24"/>
                <w:szCs w:val="24"/>
                <w:highlight w:val="none"/>
                <w:lang w:val="en-US" w:eastAsia="zh-CN"/>
              </w:rPr>
            </w:pPr>
            <w:r>
              <w:rPr>
                <w:rFonts w:hint="eastAsia" w:asciiTheme="minorEastAsia" w:hAnsiTheme="minorEastAsia" w:cstheme="minorEastAsia"/>
                <w:b/>
                <w:bCs/>
                <w:snapToGrid w:val="0"/>
                <w:color w:val="auto"/>
                <w:kern w:val="2"/>
                <w:sz w:val="24"/>
                <w:szCs w:val="24"/>
                <w:highlight w:val="none"/>
                <w:lang w:val="en-US" w:eastAsia="zh-CN"/>
              </w:rPr>
              <w:t>图4-6   白音小区换热站位置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5000" w:type="pct"/>
            <w:gridSpan w:val="5"/>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cstheme="minorEastAsia"/>
                <w:b/>
                <w:bCs/>
                <w:snapToGrid w:val="0"/>
                <w:color w:val="auto"/>
                <w:kern w:val="2"/>
                <w:sz w:val="24"/>
                <w:szCs w:val="24"/>
                <w:highlight w:val="none"/>
                <w:lang w:val="en-US" w:eastAsia="zh-CN"/>
              </w:rPr>
            </w:pPr>
            <w:r>
              <w:rPr>
                <w:sz w:val="21"/>
              </w:rPr>
              <mc:AlternateContent>
                <mc:Choice Requires="wps">
                  <w:drawing>
                    <wp:anchor distT="0" distB="0" distL="114300" distR="114300" simplePos="0" relativeHeight="251706368" behindDoc="0" locked="0" layoutInCell="1" allowOverlap="1">
                      <wp:simplePos x="0" y="0"/>
                      <wp:positionH relativeFrom="column">
                        <wp:posOffset>2089785</wp:posOffset>
                      </wp:positionH>
                      <wp:positionV relativeFrom="paragraph">
                        <wp:posOffset>414655</wp:posOffset>
                      </wp:positionV>
                      <wp:extent cx="2324100" cy="1885315"/>
                      <wp:effectExtent l="20320" t="17780" r="33020" b="32385"/>
                      <wp:wrapNone/>
                      <wp:docPr id="229" name="任意多边形 229"/>
                      <wp:cNvGraphicFramePr/>
                      <a:graphic xmlns:a="http://schemas.openxmlformats.org/drawingml/2006/main">
                        <a:graphicData uri="http://schemas.microsoft.com/office/word/2010/wordprocessingShape">
                          <wps:wsp>
                            <wps:cNvSpPr/>
                            <wps:spPr>
                              <a:xfrm>
                                <a:off x="3237230" y="6978650"/>
                                <a:ext cx="2324100" cy="1885315"/>
                              </a:xfrm>
                              <a:custGeom>
                                <a:avLst/>
                                <a:gdLst>
                                  <a:gd name="connisteX0" fmla="*/ 0 w 2324100"/>
                                  <a:gd name="connsiteY0" fmla="*/ 627380 h 1981200"/>
                                  <a:gd name="connisteX1" fmla="*/ 1621155 w 2324100"/>
                                  <a:gd name="connsiteY1" fmla="*/ 0 h 1981200"/>
                                  <a:gd name="connisteX2" fmla="*/ 2324100 w 2324100"/>
                                  <a:gd name="connsiteY2" fmla="*/ 1287780 h 1981200"/>
                                  <a:gd name="connisteX3" fmla="*/ 655955 w 2324100"/>
                                  <a:gd name="connsiteY3" fmla="*/ 1981200 h 1981200"/>
                                  <a:gd name="connisteX4" fmla="*/ 0 w 2324100"/>
                                  <a:gd name="connsiteY4" fmla="*/ 627380 h 19812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324100" h="1981200">
                                    <a:moveTo>
                                      <a:pt x="0" y="627380"/>
                                    </a:moveTo>
                                    <a:lnTo>
                                      <a:pt x="1621155" y="0"/>
                                    </a:lnTo>
                                    <a:lnTo>
                                      <a:pt x="2324100" y="1287780"/>
                                    </a:lnTo>
                                    <a:lnTo>
                                      <a:pt x="655955" y="1981200"/>
                                    </a:lnTo>
                                    <a:lnTo>
                                      <a:pt x="0" y="627380"/>
                                    </a:lnTo>
                                    <a:close/>
                                  </a:path>
                                </a:pathLst>
                              </a:cu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64.55pt;margin-top:32.65pt;height:148.45pt;width:183pt;z-index:251706368;mso-width-relative:page;mso-height-relative:page;" filled="f" stroked="t" coordsize="2324100,1981200" o:gfxdata="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" path="m0,627380l1621155,0,2324100,1287780,655955,1981200,0,627380xe">
                      <v:path o:connectlocs="0,597016;1621155,0;2324100,1225454;655955,1885315;0,597016" o:connectangles="0,0,0,0,0"/>
                      <v:fill on="f" focussize="0,0"/>
                      <v:stroke weight="2.25pt" color="#00B050 [3204]" miterlimit="8" joinstyle="miter"/>
                      <v:imagedata o:title=""/>
                      <o:lock v:ext="edit" aspectratio="f"/>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2291080</wp:posOffset>
                      </wp:positionH>
                      <wp:positionV relativeFrom="paragraph">
                        <wp:posOffset>1451610</wp:posOffset>
                      </wp:positionV>
                      <wp:extent cx="741680" cy="283845"/>
                      <wp:effectExtent l="0" t="0" r="0" b="0"/>
                      <wp:wrapNone/>
                      <wp:docPr id="277" name="文本框 277"/>
                      <wp:cNvGraphicFramePr/>
                      <a:graphic xmlns:a="http://schemas.openxmlformats.org/drawingml/2006/main">
                        <a:graphicData uri="http://schemas.microsoft.com/office/word/2010/wordprocessingShape">
                          <wps:wsp>
                            <wps:cNvSpPr txBox="1"/>
                            <wps:spPr>
                              <a:xfrm>
                                <a:off x="0" y="0"/>
                                <a:ext cx="741680" cy="2838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70AD47"/>
                                      <w:sz w:val="24"/>
                                      <w:szCs w:val="24"/>
                                      <w:highlight w:val="none"/>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12700" w14:cmpd="sng">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gradFill>
                                      </w14:textFill>
                                      <w14:props3d w14:extrusionH="0" w14:contourW="0" w14:prstMaterial="clear"/>
                                    </w:rPr>
                                  </w:pPr>
                                  <w:r>
                                    <w:rPr>
                                      <w:rFonts w:hint="eastAsia"/>
                                      <w:color w:val="70AD47"/>
                                      <w:sz w:val="24"/>
                                      <w:szCs w:val="24"/>
                                      <w:highlight w:val="none"/>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12700" w14:cmpd="sng">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gradFill>
                                      </w14:textFill>
                                      <w14:props3d w14:extrusionH="0" w14:contourW="0" w14:prstMaterial="clear"/>
                                    </w:rPr>
                                    <w:t>换热站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4pt;margin-top:114.3pt;height:22.35pt;width:58.4pt;z-index:251696128;mso-width-relative:page;mso-height-relative:page;" filled="f" stroked="f" coordsize="21600,21600" o:gfxdata="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2Bsw/cAAAACwEAAA8AAAAAAAAAAQAgAAAAIgAA&#10;AGRycy9kb3ducmV2LnhtbFBLAQIUABQAAAAIAIdO4kD3sYiUPQIAAGkEAAAOAAAAAAAAAAEAIAAA&#10;ACsBAABkcnMvZTJvRG9jLnhtbFBLBQYAAAAABgAGAFkBAADaBQAAAAA=&#10;">
                      <v:fill on="f" focussize="0,0"/>
                      <v:stroke on="f" weight="0.5pt"/>
                      <v:imagedata o:title=""/>
                      <o:lock v:ext="edit" aspectratio="f"/>
                      <v:textbox>
                        <w:txbxContent>
                          <w:p>
                            <w:pPr>
                              <w:rPr>
                                <w:rFonts w:hint="eastAsia" w:eastAsiaTheme="minorEastAsia"/>
                                <w:color w:val="70AD47"/>
                                <w:sz w:val="24"/>
                                <w:szCs w:val="24"/>
                                <w:highlight w:val="none"/>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12700" w14:cmpd="sng">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gradFill>
                                </w14:textFill>
                                <w14:props3d w14:extrusionH="0" w14:contourW="0" w14:prstMaterial="clear"/>
                              </w:rPr>
                            </w:pPr>
                            <w:r>
                              <w:rPr>
                                <w:rFonts w:hint="eastAsia"/>
                                <w:color w:val="70AD47"/>
                                <w:sz w:val="24"/>
                                <w:szCs w:val="24"/>
                                <w:highlight w:val="none"/>
                                <w:lang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12700" w14:cmpd="sng">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gradFill>
                                </w14:textFill>
                                <w14:props3d w14:extrusionH="0" w14:contourW="0" w14:prstMaterial="clear"/>
                              </w:rPr>
                              <w:t>换热站</w:t>
                            </w:r>
                          </w:p>
                        </w:txbxContent>
                      </v:textbox>
                    </v:shap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2557145</wp:posOffset>
                      </wp:positionH>
                      <wp:positionV relativeFrom="paragraph">
                        <wp:posOffset>1699260</wp:posOffset>
                      </wp:positionV>
                      <wp:extent cx="93345" cy="75565"/>
                      <wp:effectExtent l="22860" t="635" r="36195" b="30480"/>
                      <wp:wrapNone/>
                      <wp:docPr id="278" name="太阳形 278"/>
                      <wp:cNvGraphicFramePr/>
                      <a:graphic xmlns:a="http://schemas.openxmlformats.org/drawingml/2006/main">
                        <a:graphicData uri="http://schemas.microsoft.com/office/word/2010/wordprocessingShape">
                          <wps:wsp>
                            <wps:cNvSpPr/>
                            <wps:spPr>
                              <a:xfrm>
                                <a:off x="3957955" y="8146415"/>
                                <a:ext cx="93345" cy="75565"/>
                              </a:xfrm>
                              <a:prstGeom prst="sun">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3" type="#_x0000_t183" style="position:absolute;left:0pt;margin-left:201.35pt;margin-top:133.8pt;height:5.95pt;width:7.35pt;z-index:251697152;v-text-anchor:middle;mso-width-relative:page;mso-height-relative:page;" fillcolor="#FFFF00" filled="t" stroked="t" coordsize="21600,21600" o:gfxdata="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UauMO9oAAAALAQAADwAAAAAA&#10;AAABACAAAAAiAAAAZHJzL2Rvd25yZXYueG1sUEsBAhQAFAAAAAgAh07iQIaaI0WDAgAAAwUAAA4A&#10;AAAAAAAAAQAgAAAAKQEAAGRycy9lMm9Eb2MueG1sUEsFBgAAAAAGAAYAWQEAAB4GAAAAAA==&#10;" adj="5400">
                      <v:fill on="t"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2884805</wp:posOffset>
                      </wp:positionH>
                      <wp:positionV relativeFrom="paragraph">
                        <wp:posOffset>960120</wp:posOffset>
                      </wp:positionV>
                      <wp:extent cx="1038225" cy="491490"/>
                      <wp:effectExtent l="0" t="0" r="0" b="0"/>
                      <wp:wrapNone/>
                      <wp:docPr id="282" name="文本框 282"/>
                      <wp:cNvGraphicFramePr/>
                      <a:graphic xmlns:a="http://schemas.openxmlformats.org/drawingml/2006/main">
                        <a:graphicData uri="http://schemas.microsoft.com/office/word/2010/wordprocessingShape">
                          <wps:wsp>
                            <wps:cNvSpPr txBox="1"/>
                            <wps:spPr>
                              <a:xfrm>
                                <a:off x="0" y="0"/>
                                <a:ext cx="1038225" cy="4914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4472C4" w:themeColor="accent5"/>
                                      <w:lang w:eastAsia="zh-CN"/>
                                      <w14:glow w14:rad="0">
                                        <w14:srgbClr w14:val="000000"/>
                                      </w14:glow>
                                      <w14:shadow w14:blurRad="12700" w14:dist="38100" w14:dir="2700000" w14:sx="100000" w14:sy="100000" w14:kx="0" w14:ky="0" w14:algn="tl">
                                        <w14:schemeClr w14:val="accent5">
                                          <w14:lumMod w14:val="60000"/>
                                          <w14:lumOff w14:val="40000"/>
                                        </w14:schemeClr>
                                      </w14:shadow>
                                      <w14:reflection w14:blurRad="0" w14:stA="0" w14:stPos="0" w14:endA="0" w14:endPos="0" w14:dist="0" w14:dir="0" w14:fadeDir="0" w14:sx="0" w14:sy="0" w14:kx="0" w14:ky="0" w14:algn="none"/>
                                      <w14:textOutline w14:w="9525">
                                        <w14:solidFill>
                                          <w14:schemeClr w14:val="bg1"/>
                                        </w14:solidFill>
                                        <w14:prstDash w14:val="solid"/>
                                        <w14:round/>
                                      </w14:textOutline>
                                      <w14:textFill>
                                        <w14:solidFill>
                                          <w14:schemeClr w14:val="accent5"/>
                                        </w14:solidFill>
                                      </w14:textFill>
                                      <w14:props3d w14:extrusionH="0" w14:contourW="0" w14:prstMaterial="clear"/>
                                    </w:rPr>
                                  </w:pPr>
                                  <w:r>
                                    <w:rPr>
                                      <w:rFonts w:hint="eastAsia"/>
                                      <w:color w:val="4472C4" w:themeColor="accent5"/>
                                      <w:sz w:val="24"/>
                                      <w:szCs w:val="32"/>
                                      <w:lang w:val="en-US" w:eastAsia="zh-CN"/>
                                      <w14:glow w14:rad="0">
                                        <w14:srgbClr w14:val="000000"/>
                                      </w14:glow>
                                      <w14:shadow w14:blurRad="12700" w14:dist="38100" w14:dir="2700000" w14:sx="100000" w14:sy="100000" w14:kx="0" w14:ky="0" w14:algn="tl">
                                        <w14:schemeClr w14:val="accent5">
                                          <w14:lumMod w14:val="60000"/>
                                          <w14:lumOff w14:val="40000"/>
                                        </w14:schemeClr>
                                      </w14:shadow>
                                      <w14:reflection w14:blurRad="0" w14:stA="0" w14:stPos="0" w14:endA="0" w14:endPos="0" w14:dist="0" w14:dir="0" w14:fadeDir="0" w14:sx="0" w14:sy="0" w14:kx="0" w14:ky="0" w14:algn="none"/>
                                      <w14:textOutline w14:w="9525">
                                        <w14:solidFill>
                                          <w14:schemeClr w14:val="bg1"/>
                                        </w14:solidFill>
                                        <w14:prstDash w14:val="solid"/>
                                        <w14:round/>
                                      </w14:textOutline>
                                      <w14:textFill>
                                        <w14:solidFill>
                                          <w14:schemeClr w14:val="accent5"/>
                                        </w14:solidFill>
                                      </w14:textFill>
                                      <w14:props3d w14:extrusionH="0" w14:contourW="0" w14:prstMaterial="clear"/>
                                    </w:rPr>
                                    <w:t>巨弘</w:t>
                                  </w:r>
                                  <w:r>
                                    <w:rPr>
                                      <w:rFonts w:hint="eastAsia"/>
                                      <w:color w:val="4472C4" w:themeColor="accent5"/>
                                      <w:sz w:val="24"/>
                                      <w:szCs w:val="32"/>
                                      <w:lang w:eastAsia="zh-CN"/>
                                      <w14:glow w14:rad="0">
                                        <w14:srgbClr w14:val="000000"/>
                                      </w14:glow>
                                      <w14:shadow w14:blurRad="12700" w14:dist="38100" w14:dir="2700000" w14:sx="100000" w14:sy="100000" w14:kx="0" w14:ky="0" w14:algn="tl">
                                        <w14:schemeClr w14:val="accent5">
                                          <w14:lumMod w14:val="60000"/>
                                          <w14:lumOff w14:val="40000"/>
                                        </w14:schemeClr>
                                      </w14:shadow>
                                      <w14:reflection w14:blurRad="0" w14:stA="0" w14:stPos="0" w14:endA="0" w14:endPos="0" w14:dist="0" w14:dir="0" w14:fadeDir="0" w14:sx="0" w14:sy="0" w14:kx="0" w14:ky="0" w14:algn="none"/>
                                      <w14:textOutline w14:w="9525">
                                        <w14:solidFill>
                                          <w14:schemeClr w14:val="bg1"/>
                                        </w14:solidFill>
                                        <w14:prstDash w14:val="solid"/>
                                        <w14:round/>
                                      </w14:textOutline>
                                      <w14:textFill>
                                        <w14:solidFill>
                                          <w14:schemeClr w14:val="accent5"/>
                                        </w14:solidFill>
                                      </w14:textFill>
                                      <w14:props3d w14:extrusionH="0" w14:contourW="0" w14:prstMaterial="clear"/>
                                    </w:rPr>
                                    <w:t>小区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15pt;margin-top:75.6pt;height:38.7pt;width:81.75pt;z-index:251698176;mso-width-relative:page;mso-height-relative:page;" filled="f" stroked="f" coordsize="21600,21600" o:gfxdata="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hvntNsAAAALAQAADwAAAAAAAAABACAAAAAiAAAA&#10;ZHJzL2Rvd25yZXYueG1sUEsBAhQAFAAAAAgAh07iQMoEuoE9AgAAagQAAA4AAAAAAAAAAQAgAAAA&#10;KgEAAGRycy9lMm9Eb2MueG1sUEsFBgAAAAAGAAYAWQEAANkFAAAAAA==&#10;">
                      <v:fill on="f" focussize="0,0"/>
                      <v:stroke on="f" weight="0.5pt"/>
                      <v:imagedata o:title=""/>
                      <o:lock v:ext="edit" aspectratio="f"/>
                      <v:textbox>
                        <w:txbxContent>
                          <w:p>
                            <w:pPr>
                              <w:rPr>
                                <w:rFonts w:hint="eastAsia" w:eastAsiaTheme="minorEastAsia"/>
                                <w:color w:val="4472C4" w:themeColor="accent5"/>
                                <w:lang w:eastAsia="zh-CN"/>
                                <w14:glow w14:rad="0">
                                  <w14:srgbClr w14:val="000000"/>
                                </w14:glow>
                                <w14:shadow w14:blurRad="12700" w14:dist="38100" w14:dir="2700000" w14:sx="100000" w14:sy="100000" w14:kx="0" w14:ky="0" w14:algn="tl">
                                  <w14:schemeClr w14:val="accent5">
                                    <w14:lumMod w14:val="60000"/>
                                    <w14:lumOff w14:val="40000"/>
                                  </w14:schemeClr>
                                </w14:shadow>
                                <w14:reflection w14:blurRad="0" w14:stA="0" w14:stPos="0" w14:endA="0" w14:endPos="0" w14:dist="0" w14:dir="0" w14:fadeDir="0" w14:sx="0" w14:sy="0" w14:kx="0" w14:ky="0" w14:algn="none"/>
                                <w14:textOutline w14:w="9525">
                                  <w14:solidFill>
                                    <w14:schemeClr w14:val="bg1"/>
                                  </w14:solidFill>
                                  <w14:prstDash w14:val="solid"/>
                                  <w14:round/>
                                </w14:textOutline>
                                <w14:textFill>
                                  <w14:solidFill>
                                    <w14:schemeClr w14:val="accent5"/>
                                  </w14:solidFill>
                                </w14:textFill>
                                <w14:props3d w14:extrusionH="0" w14:contourW="0" w14:prstMaterial="clear"/>
                              </w:rPr>
                            </w:pPr>
                            <w:r>
                              <w:rPr>
                                <w:rFonts w:hint="eastAsia"/>
                                <w:color w:val="4472C4" w:themeColor="accent5"/>
                                <w:sz w:val="24"/>
                                <w:szCs w:val="32"/>
                                <w:lang w:val="en-US" w:eastAsia="zh-CN"/>
                                <w14:glow w14:rad="0">
                                  <w14:srgbClr w14:val="000000"/>
                                </w14:glow>
                                <w14:shadow w14:blurRad="12700" w14:dist="38100" w14:dir="2700000" w14:sx="100000" w14:sy="100000" w14:kx="0" w14:ky="0" w14:algn="tl">
                                  <w14:schemeClr w14:val="accent5">
                                    <w14:lumMod w14:val="60000"/>
                                    <w14:lumOff w14:val="40000"/>
                                  </w14:schemeClr>
                                </w14:shadow>
                                <w14:reflection w14:blurRad="0" w14:stA="0" w14:stPos="0" w14:endA="0" w14:endPos="0" w14:dist="0" w14:dir="0" w14:fadeDir="0" w14:sx="0" w14:sy="0" w14:kx="0" w14:ky="0" w14:algn="none"/>
                                <w14:textOutline w14:w="9525">
                                  <w14:solidFill>
                                    <w14:schemeClr w14:val="bg1"/>
                                  </w14:solidFill>
                                  <w14:prstDash w14:val="solid"/>
                                  <w14:round/>
                                </w14:textOutline>
                                <w14:textFill>
                                  <w14:solidFill>
                                    <w14:schemeClr w14:val="accent5"/>
                                  </w14:solidFill>
                                </w14:textFill>
                                <w14:props3d w14:extrusionH="0" w14:contourW="0" w14:prstMaterial="clear"/>
                              </w:rPr>
                              <w:t>巨弘</w:t>
                            </w:r>
                            <w:r>
                              <w:rPr>
                                <w:rFonts w:hint="eastAsia"/>
                                <w:color w:val="4472C4" w:themeColor="accent5"/>
                                <w:sz w:val="24"/>
                                <w:szCs w:val="32"/>
                                <w:lang w:eastAsia="zh-CN"/>
                                <w14:glow w14:rad="0">
                                  <w14:srgbClr w14:val="000000"/>
                                </w14:glow>
                                <w14:shadow w14:blurRad="12700" w14:dist="38100" w14:dir="2700000" w14:sx="100000" w14:sy="100000" w14:kx="0" w14:ky="0" w14:algn="tl">
                                  <w14:schemeClr w14:val="accent5">
                                    <w14:lumMod w14:val="60000"/>
                                    <w14:lumOff w14:val="40000"/>
                                  </w14:schemeClr>
                                </w14:shadow>
                                <w14:reflection w14:blurRad="0" w14:stA="0" w14:stPos="0" w14:endA="0" w14:endPos="0" w14:dist="0" w14:dir="0" w14:fadeDir="0" w14:sx="0" w14:sy="0" w14:kx="0" w14:ky="0" w14:algn="none"/>
                                <w14:textOutline w14:w="9525">
                                  <w14:solidFill>
                                    <w14:schemeClr w14:val="bg1"/>
                                  </w14:solidFill>
                                  <w14:prstDash w14:val="solid"/>
                                  <w14:round/>
                                </w14:textOutline>
                                <w14:textFill>
                                  <w14:solidFill>
                                    <w14:schemeClr w14:val="accent5"/>
                                  </w14:solidFill>
                                </w14:textFill>
                                <w14:props3d w14:extrusionH="0" w14:contourW="0" w14:prstMaterial="clear"/>
                              </w:rPr>
                              <w:t>小区</w:t>
                            </w:r>
                          </w:p>
                        </w:txbxContent>
                      </v:textbox>
                    </v:shape>
                  </w:pict>
                </mc:Fallback>
              </mc:AlternateContent>
            </w:r>
            <w:r>
              <w:drawing>
                <wp:inline distT="0" distB="0" distL="114300" distR="114300">
                  <wp:extent cx="5235575" cy="2791460"/>
                  <wp:effectExtent l="0" t="0" r="6985" b="12700"/>
                  <wp:docPr id="2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
                          <pic:cNvPicPr>
                            <a:picLocks noChangeAspect="1"/>
                          </pic:cNvPicPr>
                        </pic:nvPicPr>
                        <pic:blipFill>
                          <a:blip r:embed="rId29"/>
                          <a:stretch>
                            <a:fillRect/>
                          </a:stretch>
                        </pic:blipFill>
                        <pic:spPr>
                          <a:xfrm>
                            <a:off x="0" y="0"/>
                            <a:ext cx="5235575" cy="279146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8" w:hRule="atLeast"/>
        </w:trPr>
        <w:tc>
          <w:tcPr>
            <w:tcW w:w="5000" w:type="pct"/>
            <w:gridSpan w:val="5"/>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asciiTheme="minorEastAsia" w:hAnsiTheme="minorEastAsia" w:cstheme="minorEastAsia"/>
                <w:b/>
                <w:bCs/>
                <w:snapToGrid w:val="0"/>
                <w:color w:val="auto"/>
                <w:kern w:val="2"/>
                <w:sz w:val="24"/>
                <w:szCs w:val="24"/>
                <w:highlight w:val="none"/>
                <w:lang w:val="en-US" w:eastAsia="zh-CN"/>
              </w:rPr>
            </w:pPr>
            <w:r>
              <w:rPr>
                <w:rFonts w:hint="eastAsia" w:asciiTheme="minorEastAsia" w:hAnsiTheme="minorEastAsia" w:cstheme="minorEastAsia"/>
                <w:b/>
                <w:bCs/>
                <w:snapToGrid w:val="0"/>
                <w:color w:val="auto"/>
                <w:kern w:val="2"/>
                <w:sz w:val="24"/>
                <w:szCs w:val="24"/>
                <w:highlight w:val="none"/>
                <w:lang w:val="en-US" w:eastAsia="zh-CN"/>
              </w:rPr>
              <w:t>图4-7   巨弘小区换热站位置</w:t>
            </w:r>
          </w:p>
        </w:tc>
      </w:tr>
    </w:tbl>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57" w:name="_Toc8798"/>
      <w:r>
        <w:rPr>
          <w:rFonts w:hint="eastAsia" w:asciiTheme="majorEastAsia" w:hAnsiTheme="majorEastAsia" w:eastAsiaTheme="majorEastAsia" w:cstheme="majorEastAsia"/>
          <w:sz w:val="28"/>
          <w:szCs w:val="28"/>
          <w:lang w:val="en-US" w:eastAsia="zh-CN"/>
        </w:rPr>
        <w:t>5环评及其批复要求</w:t>
      </w:r>
      <w:bookmarkEnd w:id="57"/>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rPr>
      </w:pPr>
      <w:bookmarkStart w:id="58" w:name="_Toc8070"/>
      <w:bookmarkStart w:id="59" w:name="_Toc20658"/>
      <w:r>
        <w:rPr>
          <w:rFonts w:hint="eastAsia" w:asciiTheme="majorEastAsia" w:hAnsiTheme="majorEastAsia" w:eastAsiaTheme="majorEastAsia" w:cstheme="majorEastAsia"/>
          <w:sz w:val="28"/>
          <w:szCs w:val="28"/>
        </w:rPr>
        <w:t>5.1环境影响报告书主要结论与建议</w:t>
      </w:r>
      <w:bookmarkEnd w:id="58"/>
      <w:bookmarkEnd w:id="59"/>
    </w:p>
    <w:p>
      <w:pPr>
        <w:pStyle w:val="2"/>
        <w:keepNext w:val="0"/>
        <w:keepLines w:val="0"/>
        <w:pageBreakBefore w:val="0"/>
        <w:kinsoku/>
        <w:wordWrap/>
        <w:overflowPunct/>
        <w:topLinePunct w:val="0"/>
        <w:autoSpaceDE/>
        <w:autoSpaceDN/>
        <w:bidi w:val="0"/>
        <w:spacing w:line="360" w:lineRule="auto"/>
        <w:ind w:firstLine="0"/>
        <w:textAlignment w:val="auto"/>
        <w:outlineLvl w:val="1"/>
        <w:rPr>
          <w:rFonts w:hint="eastAsia" w:asciiTheme="minorEastAsia" w:hAnsiTheme="minorEastAsia" w:eastAsiaTheme="minorEastAsia" w:cstheme="minorEastAsia"/>
          <w:b/>
          <w:bCs/>
          <w:color w:val="auto"/>
          <w:sz w:val="24"/>
          <w:szCs w:val="24"/>
          <w:highlight w:val="none"/>
          <w:lang w:eastAsia="zh-CN"/>
        </w:rPr>
      </w:pPr>
      <w:bookmarkStart w:id="60" w:name="_Toc17013"/>
      <w:bookmarkStart w:id="61" w:name="_Toc9795"/>
      <w:bookmarkStart w:id="62" w:name="_Toc14074"/>
      <w:bookmarkStart w:id="63" w:name="_Toc3624"/>
      <w:bookmarkStart w:id="64" w:name="_Toc2397"/>
      <w:bookmarkStart w:id="65" w:name="_Toc4239"/>
      <w:r>
        <w:rPr>
          <w:rFonts w:hint="eastAsia" w:asciiTheme="minorEastAsia" w:hAnsiTheme="minorEastAsia" w:eastAsiaTheme="minorEastAsia" w:cstheme="minorEastAsia"/>
          <w:b/>
          <w:bCs/>
          <w:color w:val="auto"/>
          <w:sz w:val="24"/>
          <w:szCs w:val="24"/>
          <w:highlight w:val="none"/>
          <w:lang w:val="en-US" w:eastAsia="zh-CN"/>
        </w:rPr>
        <w:t>一、</w:t>
      </w:r>
      <w:r>
        <w:rPr>
          <w:rFonts w:hint="eastAsia" w:asciiTheme="minorEastAsia" w:hAnsiTheme="minorEastAsia" w:eastAsiaTheme="minorEastAsia" w:cstheme="minorEastAsia"/>
          <w:b/>
          <w:bCs/>
          <w:color w:val="auto"/>
          <w:sz w:val="24"/>
          <w:szCs w:val="24"/>
          <w:highlight w:val="none"/>
          <w:lang w:eastAsia="zh-CN"/>
        </w:rPr>
        <w:t>项目概况</w:t>
      </w:r>
      <w:bookmarkEnd w:id="60"/>
      <w:bookmarkEnd w:id="61"/>
      <w:bookmarkEnd w:id="62"/>
      <w:bookmarkEnd w:id="63"/>
      <w:bookmarkEnd w:id="64"/>
      <w:bookmarkEnd w:id="65"/>
    </w:p>
    <w:p>
      <w:pPr>
        <w:keepNext w:val="0"/>
        <w:keepLines w:val="0"/>
        <w:pageBreakBefore w:val="0"/>
        <w:kinsoku/>
        <w:wordWrap/>
        <w:overflowPunct/>
        <w:topLinePunct w:val="0"/>
        <w:autoSpaceDE/>
        <w:autoSpaceDN/>
        <w:bidi w:val="0"/>
        <w:spacing w:line="360" w:lineRule="auto"/>
        <w:ind w:firstLine="482" w:firstLineChars="200"/>
        <w:jc w:val="both"/>
        <w:textAlignment w:val="auto"/>
        <w:rPr>
          <w:rFonts w:hint="eastAsia" w:asciiTheme="minorEastAsia" w:hAnsiTheme="minorEastAsia" w:eastAsiaTheme="minorEastAsia" w:cstheme="minorEastAsia"/>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项目名称：</w:t>
      </w:r>
      <w:r>
        <w:rPr>
          <w:rFonts w:hint="eastAsia" w:asciiTheme="minorEastAsia" w:hAnsiTheme="minorEastAsia" w:eastAsiaTheme="minorEastAsia" w:cstheme="minorEastAsia"/>
          <w:bCs/>
          <w:color w:val="auto"/>
          <w:sz w:val="24"/>
          <w:szCs w:val="24"/>
          <w:highlight w:val="none"/>
          <w:lang w:eastAsia="zh-CN"/>
        </w:rPr>
        <w:t>苏尼特右旗盛利热力有限责任公司</w:t>
      </w:r>
    </w:p>
    <w:p>
      <w:pPr>
        <w:keepNext w:val="0"/>
        <w:keepLines w:val="0"/>
        <w:pageBreakBefore w:val="0"/>
        <w:kinsoku/>
        <w:wordWrap/>
        <w:overflowPunct/>
        <w:topLinePunct w:val="0"/>
        <w:autoSpaceDE/>
        <w:autoSpaceDN/>
        <w:bidi w:val="0"/>
        <w:spacing w:line="360" w:lineRule="auto"/>
        <w:ind w:firstLine="482" w:firstLineChars="200"/>
        <w:jc w:val="both"/>
        <w:textAlignment w:val="auto"/>
        <w:rPr>
          <w:rFonts w:hint="eastAsia" w:asciiTheme="minorEastAsia" w:hAnsiTheme="minorEastAsia" w:eastAsiaTheme="minorEastAsia" w:cstheme="minorEastAsia"/>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建设单位：</w:t>
      </w:r>
      <w:r>
        <w:rPr>
          <w:rFonts w:hint="eastAsia" w:asciiTheme="minorEastAsia" w:hAnsiTheme="minorEastAsia" w:eastAsiaTheme="minorEastAsia" w:cstheme="minorEastAsia"/>
          <w:bCs/>
          <w:color w:val="auto"/>
          <w:sz w:val="24"/>
          <w:szCs w:val="24"/>
          <w:highlight w:val="none"/>
          <w:lang w:eastAsia="zh-CN"/>
        </w:rPr>
        <w:t>苏尼特右旗盛利热力有限责任公司</w:t>
      </w:r>
    </w:p>
    <w:p>
      <w:pPr>
        <w:keepNext w:val="0"/>
        <w:keepLines w:val="0"/>
        <w:pageBreakBefore w:val="0"/>
        <w:kinsoku/>
        <w:wordWrap/>
        <w:overflowPunct/>
        <w:topLinePunct w:val="0"/>
        <w:autoSpaceDE/>
        <w:autoSpaceDN/>
        <w:bidi w:val="0"/>
        <w:spacing w:line="360" w:lineRule="auto"/>
        <w:ind w:firstLine="482" w:firstLineChars="200"/>
        <w:jc w:val="both"/>
        <w:textAlignment w:val="auto"/>
        <w:rPr>
          <w:rFonts w:hint="eastAsia" w:asciiTheme="minorEastAsia" w:hAnsiTheme="minorEastAsia" w:eastAsiaTheme="minorEastAsia" w:cstheme="minorEastAsia"/>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地理位置：</w:t>
      </w:r>
      <w:r>
        <w:rPr>
          <w:rFonts w:hint="eastAsia" w:asciiTheme="minorEastAsia" w:hAnsiTheme="minorEastAsia" w:eastAsiaTheme="minorEastAsia" w:cstheme="minorEastAsia"/>
          <w:bCs/>
          <w:color w:val="auto"/>
          <w:sz w:val="24"/>
          <w:szCs w:val="24"/>
          <w:highlight w:val="none"/>
          <w:lang w:eastAsia="zh-CN"/>
        </w:rPr>
        <w:t>锡林郭勒盟-苏尼特右旗-苏尼特右旗赛汉塔拉镇镇南苏尼特右旗盛利热力公司院内</w:t>
      </w:r>
    </w:p>
    <w:p>
      <w:pPr>
        <w:keepNext w:val="0"/>
        <w:keepLines w:val="0"/>
        <w:pageBreakBefore w:val="0"/>
        <w:kinsoku/>
        <w:wordWrap/>
        <w:overflowPunct/>
        <w:topLinePunct w:val="0"/>
        <w:autoSpaceDE/>
        <w:autoSpaceDN/>
        <w:bidi w:val="0"/>
        <w:spacing w:line="360" w:lineRule="auto"/>
        <w:ind w:firstLine="482" w:firstLineChars="200"/>
        <w:jc w:val="both"/>
        <w:textAlignment w:val="auto"/>
        <w:rPr>
          <w:rFonts w:hint="eastAsia" w:asciiTheme="minorEastAsia" w:hAnsiTheme="minorEastAsia" w:eastAsiaTheme="minorEastAsia" w:cstheme="minorEastAsia"/>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建设性质</w:t>
      </w:r>
      <w:r>
        <w:rPr>
          <w:rFonts w:hint="eastAsia" w:asciiTheme="minorEastAsia" w:hAnsiTheme="minorEastAsia" w:eastAsiaTheme="minorEastAsia" w:cstheme="minorEastAsia"/>
          <w:bCs/>
          <w:color w:val="auto"/>
          <w:sz w:val="24"/>
          <w:szCs w:val="24"/>
          <w:highlight w:val="none"/>
          <w:lang w:eastAsia="zh-CN"/>
        </w:rPr>
        <w:t>：改、扩建</w:t>
      </w:r>
    </w:p>
    <w:p>
      <w:pPr>
        <w:keepNext w:val="0"/>
        <w:keepLines w:val="0"/>
        <w:pageBreakBefore w:val="0"/>
        <w:kinsoku/>
        <w:wordWrap/>
        <w:overflowPunct/>
        <w:topLinePunct w:val="0"/>
        <w:autoSpaceDE/>
        <w:autoSpaceDN/>
        <w:bidi w:val="0"/>
        <w:spacing w:line="360" w:lineRule="auto"/>
        <w:ind w:firstLine="482" w:firstLineChars="200"/>
        <w:jc w:val="both"/>
        <w:textAlignment w:val="auto"/>
        <w:rPr>
          <w:rFonts w:hint="eastAsia" w:asciiTheme="minorEastAsia" w:hAnsiTheme="minorEastAsia" w:eastAsiaTheme="minorEastAsia" w:cstheme="minorEastAsia"/>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占地面积：</w:t>
      </w:r>
      <w:r>
        <w:rPr>
          <w:rFonts w:hint="eastAsia" w:asciiTheme="minorEastAsia" w:hAnsiTheme="minorEastAsia" w:eastAsiaTheme="minorEastAsia" w:cstheme="minorEastAsia"/>
          <w:bCs/>
          <w:color w:val="auto"/>
          <w:sz w:val="24"/>
          <w:szCs w:val="24"/>
          <w:highlight w:val="none"/>
          <w:lang w:eastAsia="zh-CN"/>
        </w:rPr>
        <w:t>900m</w:t>
      </w:r>
      <w:r>
        <w:rPr>
          <w:rFonts w:hint="eastAsia" w:asciiTheme="minorEastAsia" w:hAnsiTheme="minorEastAsia" w:eastAsiaTheme="minorEastAsia" w:cstheme="minorEastAsia"/>
          <w:bCs/>
          <w:color w:val="auto"/>
          <w:sz w:val="24"/>
          <w:szCs w:val="24"/>
          <w:highlight w:val="none"/>
          <w:vertAlign w:val="superscript"/>
          <w:lang w:eastAsia="zh-CN"/>
        </w:rPr>
        <w:t>2</w:t>
      </w:r>
      <w:r>
        <w:rPr>
          <w:rFonts w:hint="eastAsia" w:asciiTheme="minorEastAsia" w:hAnsiTheme="minorEastAsia" w:eastAsiaTheme="minorEastAsia" w:cstheme="minorEastAsia"/>
          <w:bCs/>
          <w:color w:val="auto"/>
          <w:sz w:val="24"/>
          <w:szCs w:val="24"/>
          <w:highlight w:val="none"/>
          <w:lang w:eastAsia="zh-CN"/>
        </w:rPr>
        <w:t>。</w:t>
      </w:r>
    </w:p>
    <w:p>
      <w:pPr>
        <w:keepNext w:val="0"/>
        <w:keepLines w:val="0"/>
        <w:pageBreakBefore w:val="0"/>
        <w:kinsoku/>
        <w:wordWrap/>
        <w:overflowPunct/>
        <w:topLinePunct w:val="0"/>
        <w:autoSpaceDE/>
        <w:autoSpaceDN/>
        <w:bidi w:val="0"/>
        <w:spacing w:line="360" w:lineRule="auto"/>
        <w:ind w:firstLine="482" w:firstLineChars="200"/>
        <w:jc w:val="both"/>
        <w:textAlignment w:val="auto"/>
        <w:rPr>
          <w:rFonts w:hint="eastAsia" w:asciiTheme="minorEastAsia" w:hAnsiTheme="minorEastAsia" w:eastAsiaTheme="minorEastAsia" w:cstheme="minorEastAsia"/>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建设规模及其内容：</w:t>
      </w:r>
      <w:r>
        <w:rPr>
          <w:rFonts w:hint="eastAsia" w:asciiTheme="minorEastAsia" w:hAnsiTheme="minorEastAsia" w:eastAsiaTheme="minorEastAsia" w:cstheme="minorEastAsia"/>
          <w:color w:val="auto"/>
          <w:sz w:val="24"/>
          <w:szCs w:val="24"/>
          <w:highlight w:val="none"/>
          <w:lang w:eastAsia="zh-CN"/>
        </w:rPr>
        <w:t>苏尼特右旗赛汉塔拉镇镇南苏尼特右旗盛利热力公司院内，新建一台</w:t>
      </w:r>
      <w:r>
        <w:rPr>
          <w:rFonts w:hint="eastAsia" w:asciiTheme="minorEastAsia" w:hAnsiTheme="minorEastAsia" w:cstheme="minorEastAsia"/>
          <w:color w:val="auto"/>
          <w:sz w:val="24"/>
          <w:szCs w:val="24"/>
          <w:highlight w:val="none"/>
          <w:lang w:val="en-US" w:eastAsia="zh-CN"/>
        </w:rPr>
        <w:t>70MW</w:t>
      </w:r>
      <w:r>
        <w:rPr>
          <w:rFonts w:hint="eastAsia" w:asciiTheme="minorEastAsia" w:hAnsiTheme="minorEastAsia" w:eastAsiaTheme="minorEastAsia" w:cstheme="minorEastAsia"/>
          <w:color w:val="auto"/>
          <w:sz w:val="24"/>
          <w:szCs w:val="24"/>
          <w:highlight w:val="none"/>
          <w:lang w:eastAsia="zh-CN"/>
        </w:rPr>
        <w:t>的循环硫化床锅炉，它的供热能力为80万平方米，锅炉整体占地面积为900平米，总投资1528万元，资金全部由公司自筹。</w:t>
      </w:r>
    </w:p>
    <w:p>
      <w:pPr>
        <w:keepNext w:val="0"/>
        <w:keepLines w:val="0"/>
        <w:pageBreakBefore w:val="0"/>
        <w:kinsoku/>
        <w:wordWrap/>
        <w:overflowPunct/>
        <w:topLinePunct w:val="0"/>
        <w:autoSpaceDE/>
        <w:autoSpaceDN/>
        <w:bidi w:val="0"/>
        <w:spacing w:line="360" w:lineRule="auto"/>
        <w:ind w:firstLine="482" w:firstLineChars="200"/>
        <w:jc w:val="both"/>
        <w:textAlignment w:val="auto"/>
        <w:rPr>
          <w:rFonts w:hint="eastAsia" w:asciiTheme="minorEastAsia" w:hAnsiTheme="minorEastAsia" w:eastAsiaTheme="minorEastAsia" w:cstheme="minorEastAsia"/>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项目投资</w:t>
      </w:r>
      <w:r>
        <w:rPr>
          <w:rFonts w:hint="eastAsia" w:asciiTheme="minorEastAsia" w:hAnsiTheme="minorEastAsia" w:eastAsiaTheme="minorEastAsia" w:cstheme="minorEastAsia"/>
          <w:bCs/>
          <w:color w:val="auto"/>
          <w:sz w:val="24"/>
          <w:szCs w:val="24"/>
          <w:highlight w:val="none"/>
          <w:lang w:eastAsia="zh-CN"/>
        </w:rPr>
        <w:t>：本项目总投资1528万元。</w:t>
      </w:r>
    </w:p>
    <w:p>
      <w:pPr>
        <w:keepNext w:val="0"/>
        <w:keepLines w:val="0"/>
        <w:pageBreakBefore w:val="0"/>
        <w:kinsoku/>
        <w:wordWrap/>
        <w:overflowPunct/>
        <w:topLinePunct w:val="0"/>
        <w:autoSpaceDE/>
        <w:autoSpaceDN/>
        <w:bidi w:val="0"/>
        <w:spacing w:line="360" w:lineRule="auto"/>
        <w:ind w:firstLine="482" w:firstLineChars="200"/>
        <w:jc w:val="both"/>
        <w:textAlignment w:val="auto"/>
        <w:rPr>
          <w:rFonts w:hint="eastAsia" w:asciiTheme="minorEastAsia" w:hAnsiTheme="minorEastAsia" w:eastAsiaTheme="minorEastAsia" w:cstheme="minorEastAsia"/>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劳动定员</w:t>
      </w:r>
      <w:r>
        <w:rPr>
          <w:rFonts w:hint="eastAsia" w:asciiTheme="minorEastAsia" w:hAnsiTheme="minorEastAsia" w:eastAsiaTheme="minorEastAsia" w:cstheme="minorEastAsia"/>
          <w:bCs/>
          <w:color w:val="auto"/>
          <w:sz w:val="24"/>
          <w:szCs w:val="24"/>
          <w:highlight w:val="none"/>
          <w:lang w:eastAsia="zh-CN"/>
        </w:rPr>
        <w:t>：劳动定员64人</w:t>
      </w:r>
    </w:p>
    <w:p>
      <w:pPr>
        <w:keepNext w:val="0"/>
        <w:keepLines w:val="0"/>
        <w:pageBreakBefore w:val="0"/>
        <w:kinsoku/>
        <w:wordWrap/>
        <w:overflowPunct/>
        <w:topLinePunct w:val="0"/>
        <w:autoSpaceDE/>
        <w:autoSpaceDN/>
        <w:bidi w:val="0"/>
        <w:spacing w:line="360" w:lineRule="auto"/>
        <w:ind w:firstLine="482" w:firstLineChars="200"/>
        <w:jc w:val="both"/>
        <w:textAlignment w:val="auto"/>
        <w:rPr>
          <w:rFonts w:hint="eastAsia" w:asciiTheme="minorEastAsia" w:hAnsiTheme="minorEastAsia" w:eastAsiaTheme="minorEastAsia" w:cstheme="minorEastAsia"/>
          <w:bCs/>
          <w:color w:val="auto"/>
          <w:sz w:val="24"/>
          <w:szCs w:val="24"/>
          <w:highlight w:val="none"/>
          <w:lang w:eastAsia="zh-CN"/>
        </w:rPr>
      </w:pPr>
      <w:r>
        <w:rPr>
          <w:rFonts w:hint="eastAsia" w:asciiTheme="minorEastAsia" w:hAnsiTheme="minorEastAsia" w:eastAsiaTheme="minorEastAsia" w:cstheme="minorEastAsia"/>
          <w:b/>
          <w:bCs/>
          <w:color w:val="auto"/>
          <w:sz w:val="24"/>
          <w:szCs w:val="24"/>
          <w:highlight w:val="none"/>
          <w:lang w:eastAsia="zh-CN"/>
        </w:rPr>
        <w:t>工作时制</w:t>
      </w:r>
      <w:r>
        <w:rPr>
          <w:rFonts w:hint="eastAsia" w:asciiTheme="minorEastAsia" w:hAnsiTheme="minorEastAsia" w:eastAsiaTheme="minorEastAsia" w:cstheme="minorEastAsia"/>
          <w:bCs/>
          <w:color w:val="auto"/>
          <w:sz w:val="24"/>
          <w:szCs w:val="24"/>
          <w:highlight w:val="none"/>
          <w:lang w:eastAsia="zh-CN"/>
        </w:rPr>
        <w:t>：年工作180天。工作制度生产工人按实行三班制，管理人员按单班配置。每班8小时，年工作小时数4320h。</w:t>
      </w:r>
    </w:p>
    <w:p>
      <w:pPr>
        <w:pStyle w:val="2"/>
        <w:keepNext w:val="0"/>
        <w:keepLines w:val="0"/>
        <w:pageBreakBefore w:val="0"/>
        <w:kinsoku/>
        <w:wordWrap/>
        <w:overflowPunct/>
        <w:topLinePunct w:val="0"/>
        <w:autoSpaceDE/>
        <w:autoSpaceDN/>
        <w:bidi w:val="0"/>
        <w:spacing w:line="360" w:lineRule="auto"/>
        <w:ind w:firstLine="0"/>
        <w:textAlignment w:val="auto"/>
        <w:outlineLvl w:val="1"/>
        <w:rPr>
          <w:rFonts w:hint="eastAsia" w:asciiTheme="minorEastAsia" w:hAnsiTheme="minorEastAsia" w:eastAsiaTheme="minorEastAsia" w:cstheme="minorEastAsia"/>
          <w:b/>
          <w:bCs/>
          <w:color w:val="auto"/>
          <w:sz w:val="24"/>
          <w:szCs w:val="24"/>
          <w:highlight w:val="none"/>
          <w:lang w:eastAsia="zh-CN"/>
        </w:rPr>
      </w:pPr>
      <w:bookmarkStart w:id="66" w:name="_Toc22682"/>
      <w:bookmarkStart w:id="67" w:name="_Toc146"/>
      <w:bookmarkStart w:id="68" w:name="_Toc21544"/>
      <w:bookmarkStart w:id="69" w:name="_Toc5282"/>
      <w:bookmarkStart w:id="70" w:name="_Toc28638"/>
      <w:bookmarkStart w:id="71" w:name="_Toc11932"/>
      <w:r>
        <w:rPr>
          <w:rFonts w:hint="eastAsia" w:asciiTheme="minorEastAsia" w:hAnsiTheme="minorEastAsia" w:eastAsiaTheme="minorEastAsia" w:cstheme="minorEastAsia"/>
          <w:b/>
          <w:bCs/>
          <w:color w:val="auto"/>
          <w:sz w:val="24"/>
          <w:szCs w:val="24"/>
          <w:highlight w:val="none"/>
          <w:lang w:eastAsia="zh-CN"/>
        </w:rPr>
        <w:t>二、产业政策符合性及选址合理性分析</w:t>
      </w:r>
      <w:bookmarkEnd w:id="66"/>
      <w:bookmarkEnd w:id="67"/>
      <w:bookmarkEnd w:id="68"/>
      <w:bookmarkEnd w:id="69"/>
      <w:bookmarkEnd w:id="70"/>
      <w:bookmarkEnd w:id="71"/>
    </w:p>
    <w:p>
      <w:pPr>
        <w:pStyle w:val="2"/>
        <w:keepNext w:val="0"/>
        <w:keepLines w:val="0"/>
        <w:pageBreakBefore w:val="0"/>
        <w:kinsoku/>
        <w:wordWrap/>
        <w:overflowPunct/>
        <w:topLinePunct w:val="0"/>
        <w:autoSpaceDE/>
        <w:autoSpaceDN/>
        <w:bidi w:val="0"/>
        <w:spacing w:line="360" w:lineRule="auto"/>
        <w:ind w:firstLine="482" w:firstLineChars="200"/>
        <w:textAlignment w:val="auto"/>
        <w:outlineLvl w:val="2"/>
        <w:rPr>
          <w:rFonts w:hint="eastAsia" w:asciiTheme="minorEastAsia" w:hAnsiTheme="minorEastAsia" w:eastAsiaTheme="minorEastAsia" w:cstheme="minorEastAsia"/>
          <w:b/>
          <w:bCs/>
          <w:color w:val="auto"/>
          <w:sz w:val="24"/>
          <w:szCs w:val="24"/>
          <w:highlight w:val="none"/>
          <w:lang w:eastAsia="zh-CN"/>
        </w:rPr>
      </w:pPr>
      <w:bookmarkStart w:id="72" w:name="_Toc4466"/>
      <w:bookmarkStart w:id="73" w:name="_Toc2141"/>
      <w:bookmarkStart w:id="74" w:name="_Toc32385"/>
      <w:bookmarkStart w:id="75" w:name="_Toc24096"/>
      <w:bookmarkStart w:id="76" w:name="_Toc16636"/>
      <w:r>
        <w:rPr>
          <w:rFonts w:hint="eastAsia" w:asciiTheme="minorEastAsia" w:hAnsiTheme="minorEastAsia" w:eastAsiaTheme="minorEastAsia" w:cstheme="minorEastAsia"/>
          <w:b/>
          <w:bCs/>
          <w:color w:val="auto"/>
          <w:sz w:val="24"/>
          <w:szCs w:val="24"/>
          <w:highlight w:val="none"/>
          <w:lang w:val="en-US" w:eastAsia="zh-CN"/>
        </w:rPr>
        <w:t>1、</w:t>
      </w:r>
      <w:r>
        <w:rPr>
          <w:rFonts w:hint="eastAsia" w:asciiTheme="minorEastAsia" w:hAnsiTheme="minorEastAsia" w:eastAsiaTheme="minorEastAsia" w:cstheme="minorEastAsia"/>
          <w:b/>
          <w:bCs/>
          <w:color w:val="auto"/>
          <w:sz w:val="24"/>
          <w:szCs w:val="24"/>
          <w:highlight w:val="none"/>
          <w:lang w:eastAsia="zh-CN"/>
        </w:rPr>
        <w:t>产业政策符合性</w:t>
      </w:r>
      <w:bookmarkEnd w:id="72"/>
      <w:bookmarkEnd w:id="73"/>
      <w:bookmarkEnd w:id="74"/>
      <w:bookmarkEnd w:id="75"/>
      <w:bookmarkEnd w:id="76"/>
    </w:p>
    <w:p>
      <w:pPr>
        <w:keepNext w:val="0"/>
        <w:keepLines w:val="0"/>
        <w:pageBreakBefore w:val="0"/>
        <w:widowControl/>
        <w:kinsoku/>
        <w:wordWrap/>
        <w:overflowPunct/>
        <w:topLinePunct w:val="0"/>
        <w:autoSpaceDE/>
        <w:autoSpaceDN/>
        <w:bidi w:val="0"/>
        <w:spacing w:line="360" w:lineRule="auto"/>
        <w:ind w:firstLine="480" w:firstLineChars="200"/>
        <w:jc w:val="both"/>
        <w:textAlignment w:val="auto"/>
        <w:rPr>
          <w:rFonts w:hint="eastAsia" w:asciiTheme="minorEastAsia" w:hAnsiTheme="minorEastAsia" w:eastAsiaTheme="minorEastAsia" w:cstheme="minorEastAsia"/>
          <w:color w:val="auto"/>
          <w:sz w:val="24"/>
          <w:szCs w:val="24"/>
          <w:highlight w:val="none"/>
          <w:lang w:eastAsia="zh-CN" w:bidi="ar"/>
        </w:rPr>
      </w:pPr>
      <w:r>
        <w:rPr>
          <w:rFonts w:hint="eastAsia" w:asciiTheme="minorEastAsia" w:hAnsiTheme="minorEastAsia" w:eastAsiaTheme="minorEastAsia" w:cstheme="minorEastAsia"/>
          <w:color w:val="auto"/>
          <w:sz w:val="24"/>
          <w:szCs w:val="24"/>
          <w:highlight w:val="none"/>
          <w:lang w:eastAsia="zh-CN" w:bidi="ar"/>
        </w:rPr>
        <w:t>本工程属于《产业结构调整目录（201</w:t>
      </w:r>
      <w:r>
        <w:rPr>
          <w:rFonts w:hint="eastAsia" w:asciiTheme="minorEastAsia" w:hAnsiTheme="minorEastAsia" w:eastAsiaTheme="minorEastAsia" w:cstheme="minorEastAsia"/>
          <w:color w:val="auto"/>
          <w:sz w:val="24"/>
          <w:szCs w:val="24"/>
          <w:highlight w:val="none"/>
          <w:lang w:val="en-US" w:eastAsia="zh-CN" w:bidi="ar"/>
        </w:rPr>
        <w:t>9</w:t>
      </w:r>
      <w:r>
        <w:rPr>
          <w:rFonts w:hint="eastAsia" w:asciiTheme="minorEastAsia" w:hAnsiTheme="minorEastAsia" w:eastAsiaTheme="minorEastAsia" w:cstheme="minorEastAsia"/>
          <w:color w:val="auto"/>
          <w:sz w:val="24"/>
          <w:szCs w:val="24"/>
          <w:highlight w:val="none"/>
          <w:lang w:eastAsia="zh-CN" w:bidi="ar"/>
        </w:rPr>
        <w:t>年本）》（征求意见本），“鼓励类，二十二、 城市基础设施，11、城镇集中供热建设和改造工程”，同时工程所采用的设备、工艺等均不属于《产业政策调整目录（2011年本）》（2013修正）中的限制和淘汰类及《部分 工业行业淘汰落后生产工艺装备和产品指导目录（2010年本）》”所列条目，因此，本工程建设符合国家产业政策。</w:t>
      </w:r>
    </w:p>
    <w:p>
      <w:pPr>
        <w:pStyle w:val="2"/>
        <w:keepNext w:val="0"/>
        <w:keepLines w:val="0"/>
        <w:pageBreakBefore w:val="0"/>
        <w:kinsoku/>
        <w:wordWrap/>
        <w:overflowPunct/>
        <w:topLinePunct w:val="0"/>
        <w:autoSpaceDE/>
        <w:autoSpaceDN/>
        <w:bidi w:val="0"/>
        <w:spacing w:line="360" w:lineRule="auto"/>
        <w:ind w:firstLine="482" w:firstLineChars="200"/>
        <w:textAlignment w:val="auto"/>
        <w:outlineLvl w:val="2"/>
        <w:rPr>
          <w:rFonts w:hint="eastAsia" w:asciiTheme="minorEastAsia" w:hAnsiTheme="minorEastAsia" w:eastAsiaTheme="minorEastAsia" w:cstheme="minorEastAsia"/>
          <w:b/>
          <w:bCs/>
          <w:color w:val="auto"/>
          <w:sz w:val="24"/>
          <w:szCs w:val="24"/>
          <w:highlight w:val="none"/>
          <w:lang w:eastAsia="zh-CN"/>
        </w:rPr>
      </w:pPr>
      <w:bookmarkStart w:id="77" w:name="_Toc4557"/>
      <w:bookmarkStart w:id="78" w:name="_Toc7364"/>
      <w:bookmarkStart w:id="79" w:name="_Toc23372"/>
      <w:bookmarkStart w:id="80" w:name="_Toc16553"/>
      <w:bookmarkStart w:id="81" w:name="_Toc29683"/>
      <w:r>
        <w:rPr>
          <w:rFonts w:hint="eastAsia" w:asciiTheme="minorEastAsia" w:hAnsiTheme="minorEastAsia" w:eastAsiaTheme="minorEastAsia" w:cstheme="minorEastAsia"/>
          <w:b/>
          <w:bCs/>
          <w:color w:val="auto"/>
          <w:sz w:val="24"/>
          <w:szCs w:val="24"/>
          <w:highlight w:val="none"/>
          <w:lang w:val="en-US" w:eastAsia="zh-CN"/>
        </w:rPr>
        <w:t>2、</w:t>
      </w:r>
      <w:r>
        <w:rPr>
          <w:rFonts w:hint="eastAsia" w:asciiTheme="minorEastAsia" w:hAnsiTheme="minorEastAsia" w:eastAsiaTheme="minorEastAsia" w:cstheme="minorEastAsia"/>
          <w:b/>
          <w:bCs/>
          <w:color w:val="auto"/>
          <w:sz w:val="24"/>
          <w:szCs w:val="24"/>
          <w:highlight w:val="none"/>
          <w:lang w:eastAsia="zh-CN"/>
        </w:rPr>
        <w:t>选址合理性</w:t>
      </w:r>
      <w:bookmarkEnd w:id="77"/>
      <w:bookmarkEnd w:id="78"/>
      <w:bookmarkEnd w:id="79"/>
      <w:bookmarkEnd w:id="80"/>
      <w:bookmarkEnd w:id="81"/>
    </w:p>
    <w:p>
      <w:pPr>
        <w:pStyle w:val="2"/>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本项目建设地点位于锡林郭勒盟-苏尼特右旗-苏尼特右旗赛汉塔拉镇镇南苏尼特右旗盛利热力公司院内，利用原有的设备和建构筑物，供水、供电等公辅设施均可利用现有工程。根据本报告书相关影响预测章节，本工程排气主要为锅炉废气，在采取措施后对环境产生影响较小；生产废水全部回用到生产中，生活污水经化粪池处理后排入市政管网；采取措施后，项目产生的噪声对居民产生影响较小；项目产生的固体废弃物也都妥善处置，对周边环境产生影响较小。</w:t>
      </w:r>
    </w:p>
    <w:p>
      <w:pPr>
        <w:pStyle w:val="2"/>
        <w:keepNext w:val="0"/>
        <w:keepLines w:val="0"/>
        <w:pageBreakBefore w:val="0"/>
        <w:kinsoku/>
        <w:wordWrap/>
        <w:overflowPunct/>
        <w:topLinePunct w:val="0"/>
        <w:autoSpaceDE/>
        <w:autoSpaceDN/>
        <w:bidi w:val="0"/>
        <w:spacing w:line="360" w:lineRule="auto"/>
        <w:ind w:firstLine="0"/>
        <w:textAlignment w:val="auto"/>
        <w:outlineLvl w:val="1"/>
        <w:rPr>
          <w:rFonts w:hint="eastAsia" w:asciiTheme="minorEastAsia" w:hAnsiTheme="minorEastAsia" w:eastAsiaTheme="minorEastAsia" w:cstheme="minorEastAsia"/>
          <w:b/>
          <w:bCs/>
          <w:color w:val="auto"/>
          <w:sz w:val="24"/>
          <w:szCs w:val="24"/>
          <w:highlight w:val="none"/>
          <w:lang w:eastAsia="zh-CN"/>
        </w:rPr>
      </w:pPr>
      <w:bookmarkStart w:id="82" w:name="_Toc6117"/>
      <w:bookmarkStart w:id="83" w:name="_Toc27689"/>
      <w:bookmarkStart w:id="84" w:name="_Toc22321"/>
      <w:bookmarkStart w:id="85" w:name="_Toc2452"/>
      <w:bookmarkStart w:id="86" w:name="_Toc6832"/>
      <w:bookmarkStart w:id="87" w:name="_Toc19896"/>
      <w:r>
        <w:rPr>
          <w:rFonts w:hint="eastAsia" w:asciiTheme="minorEastAsia" w:hAnsiTheme="minorEastAsia" w:eastAsiaTheme="minorEastAsia" w:cstheme="minorEastAsia"/>
          <w:b/>
          <w:bCs/>
          <w:color w:val="auto"/>
          <w:sz w:val="24"/>
          <w:szCs w:val="24"/>
          <w:highlight w:val="none"/>
          <w:lang w:eastAsia="zh-CN"/>
        </w:rPr>
        <w:t>三、环境质量现状</w:t>
      </w:r>
      <w:bookmarkEnd w:id="82"/>
      <w:bookmarkEnd w:id="83"/>
      <w:bookmarkEnd w:id="84"/>
      <w:bookmarkEnd w:id="85"/>
      <w:bookmarkEnd w:id="86"/>
      <w:bookmarkEnd w:id="87"/>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val="en-US" w:eastAsia="zh-CN" w:bidi="ar"/>
        </w:rPr>
      </w:pPr>
      <w:r>
        <w:rPr>
          <w:rFonts w:hint="eastAsia" w:asciiTheme="minorEastAsia" w:hAnsiTheme="minorEastAsia" w:eastAsiaTheme="minorEastAsia" w:cstheme="minorEastAsia"/>
          <w:color w:val="auto"/>
          <w:sz w:val="24"/>
          <w:szCs w:val="24"/>
          <w:highlight w:val="none"/>
          <w:lang w:val="en-US" w:eastAsia="zh-CN" w:bidi="ar"/>
        </w:rPr>
        <w:t xml:space="preserve">1、大气环境                                                                                                                                                                                                                                                                                                                                                                                                                                                               </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bidi="ar"/>
        </w:rPr>
      </w:pPr>
      <w:r>
        <w:rPr>
          <w:rFonts w:hint="eastAsia" w:asciiTheme="minorEastAsia" w:hAnsiTheme="minorEastAsia" w:eastAsiaTheme="minorEastAsia" w:cstheme="minorEastAsia"/>
          <w:color w:val="auto"/>
          <w:sz w:val="24"/>
          <w:szCs w:val="24"/>
          <w:highlight w:val="none"/>
          <w:lang w:eastAsia="zh-CN" w:bidi="ar"/>
        </w:rPr>
        <w:t>根据内蒙古自治区生态环境厅2019年5月发布的2018年度内蒙古自治区生态环境状况公报，锡林郭勒盟环境空气质量较好，采用国控自动监测站点监测数据，环境空气评价因子为SO</w:t>
      </w:r>
      <w:r>
        <w:rPr>
          <w:rFonts w:hint="eastAsia" w:asciiTheme="minorEastAsia" w:hAnsiTheme="minorEastAsia" w:eastAsiaTheme="minorEastAsia" w:cstheme="minorEastAsia"/>
          <w:color w:val="auto"/>
          <w:sz w:val="24"/>
          <w:szCs w:val="24"/>
          <w:highlight w:val="none"/>
          <w:vertAlign w:val="subscript"/>
          <w:lang w:eastAsia="zh-CN" w:bidi="ar"/>
        </w:rPr>
        <w:t>2</w:t>
      </w:r>
      <w:r>
        <w:rPr>
          <w:rFonts w:hint="eastAsia" w:asciiTheme="minorEastAsia" w:hAnsiTheme="minorEastAsia" w:eastAsiaTheme="minorEastAsia" w:cstheme="minorEastAsia"/>
          <w:color w:val="auto"/>
          <w:sz w:val="24"/>
          <w:szCs w:val="24"/>
          <w:highlight w:val="none"/>
          <w:lang w:eastAsia="zh-CN" w:bidi="ar"/>
        </w:rPr>
        <w:t>、NO</w:t>
      </w:r>
      <w:r>
        <w:rPr>
          <w:rFonts w:hint="eastAsia" w:asciiTheme="minorEastAsia" w:hAnsiTheme="minorEastAsia" w:eastAsiaTheme="minorEastAsia" w:cstheme="minorEastAsia"/>
          <w:color w:val="auto"/>
          <w:sz w:val="24"/>
          <w:szCs w:val="24"/>
          <w:highlight w:val="none"/>
          <w:vertAlign w:val="subscript"/>
          <w:lang w:eastAsia="zh-CN" w:bidi="ar"/>
        </w:rPr>
        <w:t>2</w:t>
      </w:r>
      <w:r>
        <w:rPr>
          <w:rFonts w:hint="eastAsia" w:asciiTheme="minorEastAsia" w:hAnsiTheme="minorEastAsia" w:eastAsiaTheme="minorEastAsia" w:cstheme="minorEastAsia"/>
          <w:color w:val="auto"/>
          <w:sz w:val="24"/>
          <w:szCs w:val="24"/>
          <w:highlight w:val="none"/>
          <w:lang w:eastAsia="zh-CN" w:bidi="ar"/>
        </w:rPr>
        <w:t>、PM</w:t>
      </w:r>
      <w:r>
        <w:rPr>
          <w:rFonts w:hint="eastAsia" w:asciiTheme="minorEastAsia" w:hAnsiTheme="minorEastAsia" w:eastAsiaTheme="minorEastAsia" w:cstheme="minorEastAsia"/>
          <w:color w:val="auto"/>
          <w:sz w:val="24"/>
          <w:szCs w:val="24"/>
          <w:highlight w:val="none"/>
          <w:vertAlign w:val="subscript"/>
          <w:lang w:eastAsia="zh-CN" w:bidi="ar"/>
        </w:rPr>
        <w:t>10</w:t>
      </w:r>
      <w:r>
        <w:rPr>
          <w:rFonts w:hint="eastAsia" w:asciiTheme="minorEastAsia" w:hAnsiTheme="minorEastAsia" w:eastAsiaTheme="minorEastAsia" w:cstheme="minorEastAsia"/>
          <w:color w:val="auto"/>
          <w:sz w:val="24"/>
          <w:szCs w:val="24"/>
          <w:highlight w:val="none"/>
          <w:lang w:eastAsia="zh-CN" w:bidi="ar"/>
        </w:rPr>
        <w:t>、PM</w:t>
      </w:r>
      <w:r>
        <w:rPr>
          <w:rFonts w:hint="eastAsia" w:asciiTheme="minorEastAsia" w:hAnsiTheme="minorEastAsia" w:eastAsiaTheme="minorEastAsia" w:cstheme="minorEastAsia"/>
          <w:color w:val="auto"/>
          <w:sz w:val="24"/>
          <w:szCs w:val="24"/>
          <w:highlight w:val="none"/>
          <w:vertAlign w:val="subscript"/>
          <w:lang w:eastAsia="zh-CN" w:bidi="ar"/>
        </w:rPr>
        <w:t>2.5</w:t>
      </w:r>
      <w:r>
        <w:rPr>
          <w:rFonts w:hint="eastAsia" w:asciiTheme="minorEastAsia" w:hAnsiTheme="minorEastAsia" w:eastAsiaTheme="minorEastAsia" w:cstheme="minorEastAsia"/>
          <w:color w:val="auto"/>
          <w:sz w:val="24"/>
          <w:szCs w:val="24"/>
          <w:highlight w:val="none"/>
          <w:lang w:eastAsia="zh-CN" w:bidi="ar"/>
        </w:rPr>
        <w:t>、CO、O</w:t>
      </w:r>
      <w:r>
        <w:rPr>
          <w:rFonts w:hint="eastAsia" w:asciiTheme="minorEastAsia" w:hAnsiTheme="minorEastAsia" w:eastAsiaTheme="minorEastAsia" w:cstheme="minorEastAsia"/>
          <w:color w:val="auto"/>
          <w:sz w:val="24"/>
          <w:szCs w:val="24"/>
          <w:highlight w:val="none"/>
          <w:vertAlign w:val="subscript"/>
          <w:lang w:eastAsia="zh-CN" w:bidi="ar"/>
        </w:rPr>
        <w:t>3</w:t>
      </w:r>
      <w:r>
        <w:rPr>
          <w:rFonts w:hint="eastAsia" w:asciiTheme="minorEastAsia" w:hAnsiTheme="minorEastAsia" w:eastAsiaTheme="minorEastAsia" w:cstheme="minorEastAsia"/>
          <w:color w:val="auto"/>
          <w:sz w:val="24"/>
          <w:szCs w:val="24"/>
          <w:highlight w:val="none"/>
          <w:lang w:eastAsia="zh-CN" w:bidi="ar"/>
        </w:rPr>
        <w:t>等。由监测结果可知，PM</w:t>
      </w:r>
      <w:r>
        <w:rPr>
          <w:rFonts w:hint="eastAsia" w:asciiTheme="minorEastAsia" w:hAnsiTheme="minorEastAsia" w:eastAsiaTheme="minorEastAsia" w:cstheme="minorEastAsia"/>
          <w:color w:val="auto"/>
          <w:sz w:val="24"/>
          <w:szCs w:val="24"/>
          <w:highlight w:val="none"/>
          <w:vertAlign w:val="subscript"/>
          <w:lang w:eastAsia="zh-CN" w:bidi="ar"/>
        </w:rPr>
        <w:t>2.5</w:t>
      </w:r>
      <w:r>
        <w:rPr>
          <w:rFonts w:hint="eastAsia" w:asciiTheme="minorEastAsia" w:hAnsiTheme="minorEastAsia" w:eastAsiaTheme="minorEastAsia" w:cstheme="minorEastAsia"/>
          <w:color w:val="auto"/>
          <w:sz w:val="24"/>
          <w:szCs w:val="24"/>
          <w:highlight w:val="none"/>
          <w:lang w:eastAsia="zh-CN" w:bidi="ar"/>
        </w:rPr>
        <w:t>年平均浓度范围为15~16</w:t>
      </w:r>
      <w:r>
        <w:rPr>
          <w:rFonts w:hint="eastAsia" w:asciiTheme="minorEastAsia" w:hAnsiTheme="minorEastAsia" w:eastAsiaTheme="minorEastAsia" w:cstheme="minorEastAsia"/>
          <w:color w:val="auto"/>
          <w:sz w:val="24"/>
          <w:szCs w:val="24"/>
          <w:highlight w:val="none"/>
          <w:lang w:bidi="ar"/>
        </w:rPr>
        <w:t>μ</w:t>
      </w:r>
      <w:r>
        <w:rPr>
          <w:rFonts w:hint="eastAsia" w:asciiTheme="minorEastAsia" w:hAnsiTheme="minorEastAsia" w:eastAsiaTheme="minorEastAsia" w:cstheme="minorEastAsia"/>
          <w:color w:val="auto"/>
          <w:sz w:val="24"/>
          <w:szCs w:val="24"/>
          <w:highlight w:val="none"/>
          <w:lang w:eastAsia="zh-CN" w:bidi="ar"/>
        </w:rPr>
        <w:t>g/m</w:t>
      </w:r>
      <w:r>
        <w:rPr>
          <w:rFonts w:hint="eastAsia" w:asciiTheme="minorEastAsia" w:hAnsiTheme="minorEastAsia" w:eastAsiaTheme="minorEastAsia" w:cstheme="minorEastAsia"/>
          <w:color w:val="auto"/>
          <w:sz w:val="24"/>
          <w:szCs w:val="24"/>
          <w:highlight w:val="none"/>
          <w:vertAlign w:val="superscript"/>
          <w:lang w:eastAsia="zh-CN" w:bidi="ar"/>
        </w:rPr>
        <w:t>3</w:t>
      </w:r>
      <w:r>
        <w:rPr>
          <w:rFonts w:hint="eastAsia" w:asciiTheme="minorEastAsia" w:hAnsiTheme="minorEastAsia" w:eastAsiaTheme="minorEastAsia" w:cstheme="minorEastAsia"/>
          <w:color w:val="auto"/>
          <w:sz w:val="24"/>
          <w:szCs w:val="24"/>
          <w:highlight w:val="none"/>
          <w:lang w:eastAsia="zh-CN" w:bidi="ar"/>
        </w:rPr>
        <w:t>，PM</w:t>
      </w:r>
      <w:r>
        <w:rPr>
          <w:rFonts w:hint="eastAsia" w:asciiTheme="minorEastAsia" w:hAnsiTheme="minorEastAsia" w:eastAsiaTheme="minorEastAsia" w:cstheme="minorEastAsia"/>
          <w:color w:val="auto"/>
          <w:sz w:val="24"/>
          <w:szCs w:val="24"/>
          <w:highlight w:val="none"/>
          <w:vertAlign w:val="subscript"/>
          <w:lang w:eastAsia="zh-CN" w:bidi="ar"/>
        </w:rPr>
        <w:t>10</w:t>
      </w:r>
      <w:r>
        <w:rPr>
          <w:rFonts w:hint="eastAsia" w:asciiTheme="minorEastAsia" w:hAnsiTheme="minorEastAsia" w:eastAsiaTheme="minorEastAsia" w:cstheme="minorEastAsia"/>
          <w:color w:val="auto"/>
          <w:sz w:val="24"/>
          <w:szCs w:val="24"/>
          <w:highlight w:val="none"/>
          <w:lang w:eastAsia="zh-CN" w:bidi="ar"/>
        </w:rPr>
        <w:t>年平均浓度范围为46~68</w:t>
      </w:r>
      <w:r>
        <w:rPr>
          <w:rFonts w:hint="eastAsia" w:asciiTheme="minorEastAsia" w:hAnsiTheme="minorEastAsia" w:eastAsiaTheme="minorEastAsia" w:cstheme="minorEastAsia"/>
          <w:color w:val="auto"/>
          <w:sz w:val="24"/>
          <w:szCs w:val="24"/>
          <w:highlight w:val="none"/>
          <w:lang w:bidi="ar"/>
        </w:rPr>
        <w:t>μ</w:t>
      </w:r>
      <w:r>
        <w:rPr>
          <w:rFonts w:hint="eastAsia" w:asciiTheme="minorEastAsia" w:hAnsiTheme="minorEastAsia" w:eastAsiaTheme="minorEastAsia" w:cstheme="minorEastAsia"/>
          <w:color w:val="auto"/>
          <w:sz w:val="24"/>
          <w:szCs w:val="24"/>
          <w:highlight w:val="none"/>
          <w:lang w:eastAsia="zh-CN" w:bidi="ar"/>
        </w:rPr>
        <w:t>g/m</w:t>
      </w:r>
      <w:r>
        <w:rPr>
          <w:rFonts w:hint="eastAsia" w:asciiTheme="minorEastAsia" w:hAnsiTheme="minorEastAsia" w:eastAsiaTheme="minorEastAsia" w:cstheme="minorEastAsia"/>
          <w:color w:val="auto"/>
          <w:sz w:val="24"/>
          <w:szCs w:val="24"/>
          <w:highlight w:val="none"/>
          <w:vertAlign w:val="superscript"/>
          <w:lang w:eastAsia="zh-CN" w:bidi="ar"/>
        </w:rPr>
        <w:t>3</w:t>
      </w:r>
      <w:r>
        <w:rPr>
          <w:rFonts w:hint="eastAsia" w:asciiTheme="minorEastAsia" w:hAnsiTheme="minorEastAsia" w:eastAsiaTheme="minorEastAsia" w:cstheme="minorEastAsia"/>
          <w:color w:val="auto"/>
          <w:sz w:val="24"/>
          <w:szCs w:val="24"/>
          <w:highlight w:val="none"/>
          <w:lang w:eastAsia="zh-CN" w:bidi="ar"/>
        </w:rPr>
        <w:t>，SO</w:t>
      </w:r>
      <w:r>
        <w:rPr>
          <w:rFonts w:hint="eastAsia" w:asciiTheme="minorEastAsia" w:hAnsiTheme="minorEastAsia" w:eastAsiaTheme="minorEastAsia" w:cstheme="minorEastAsia"/>
          <w:color w:val="auto"/>
          <w:sz w:val="24"/>
          <w:szCs w:val="24"/>
          <w:highlight w:val="none"/>
          <w:vertAlign w:val="subscript"/>
          <w:lang w:eastAsia="zh-CN" w:bidi="ar"/>
        </w:rPr>
        <w:t>2</w:t>
      </w:r>
      <w:r>
        <w:rPr>
          <w:rFonts w:hint="eastAsia" w:asciiTheme="minorEastAsia" w:hAnsiTheme="minorEastAsia" w:eastAsiaTheme="minorEastAsia" w:cstheme="minorEastAsia"/>
          <w:color w:val="auto"/>
          <w:sz w:val="24"/>
          <w:szCs w:val="24"/>
          <w:highlight w:val="none"/>
          <w:lang w:eastAsia="zh-CN" w:bidi="ar"/>
        </w:rPr>
        <w:t>年平均浓度范围为18~19</w:t>
      </w:r>
      <w:r>
        <w:rPr>
          <w:rFonts w:hint="eastAsia" w:asciiTheme="minorEastAsia" w:hAnsiTheme="minorEastAsia" w:eastAsiaTheme="minorEastAsia" w:cstheme="minorEastAsia"/>
          <w:color w:val="auto"/>
          <w:sz w:val="24"/>
          <w:szCs w:val="24"/>
          <w:highlight w:val="none"/>
          <w:lang w:bidi="ar"/>
        </w:rPr>
        <w:t>μ</w:t>
      </w:r>
      <w:r>
        <w:rPr>
          <w:rFonts w:hint="eastAsia" w:asciiTheme="minorEastAsia" w:hAnsiTheme="minorEastAsia" w:eastAsiaTheme="minorEastAsia" w:cstheme="minorEastAsia"/>
          <w:color w:val="auto"/>
          <w:sz w:val="24"/>
          <w:szCs w:val="24"/>
          <w:highlight w:val="none"/>
          <w:lang w:eastAsia="zh-CN" w:bidi="ar"/>
        </w:rPr>
        <w:t>g/m</w:t>
      </w:r>
      <w:r>
        <w:rPr>
          <w:rFonts w:hint="eastAsia" w:asciiTheme="minorEastAsia" w:hAnsiTheme="minorEastAsia" w:eastAsiaTheme="minorEastAsia" w:cstheme="minorEastAsia"/>
          <w:color w:val="auto"/>
          <w:sz w:val="24"/>
          <w:szCs w:val="24"/>
          <w:highlight w:val="none"/>
          <w:vertAlign w:val="superscript"/>
          <w:lang w:eastAsia="zh-CN" w:bidi="ar"/>
        </w:rPr>
        <w:t>3</w:t>
      </w:r>
      <w:r>
        <w:rPr>
          <w:rFonts w:hint="eastAsia" w:asciiTheme="minorEastAsia" w:hAnsiTheme="minorEastAsia" w:eastAsiaTheme="minorEastAsia" w:cstheme="minorEastAsia"/>
          <w:color w:val="auto"/>
          <w:sz w:val="24"/>
          <w:szCs w:val="24"/>
          <w:highlight w:val="none"/>
          <w:lang w:eastAsia="zh-CN" w:bidi="ar"/>
        </w:rPr>
        <w:t>，NO</w:t>
      </w:r>
      <w:r>
        <w:rPr>
          <w:rFonts w:hint="eastAsia" w:asciiTheme="minorEastAsia" w:hAnsiTheme="minorEastAsia" w:eastAsiaTheme="minorEastAsia" w:cstheme="minorEastAsia"/>
          <w:color w:val="auto"/>
          <w:sz w:val="24"/>
          <w:szCs w:val="24"/>
          <w:highlight w:val="none"/>
          <w:vertAlign w:val="subscript"/>
          <w:lang w:eastAsia="zh-CN" w:bidi="ar"/>
        </w:rPr>
        <w:t>2</w:t>
      </w:r>
      <w:r>
        <w:rPr>
          <w:rFonts w:hint="eastAsia" w:asciiTheme="minorEastAsia" w:hAnsiTheme="minorEastAsia" w:eastAsiaTheme="minorEastAsia" w:cstheme="minorEastAsia"/>
          <w:color w:val="auto"/>
          <w:sz w:val="24"/>
          <w:szCs w:val="24"/>
          <w:highlight w:val="none"/>
          <w:lang w:eastAsia="zh-CN" w:bidi="ar"/>
        </w:rPr>
        <w:t>年平均浓度范围为12~19</w:t>
      </w:r>
      <w:r>
        <w:rPr>
          <w:rFonts w:hint="eastAsia" w:asciiTheme="minorEastAsia" w:hAnsiTheme="minorEastAsia" w:eastAsiaTheme="minorEastAsia" w:cstheme="minorEastAsia"/>
          <w:color w:val="auto"/>
          <w:sz w:val="24"/>
          <w:szCs w:val="24"/>
          <w:highlight w:val="none"/>
          <w:lang w:bidi="ar"/>
        </w:rPr>
        <w:t>μ</w:t>
      </w:r>
      <w:r>
        <w:rPr>
          <w:rFonts w:hint="eastAsia" w:asciiTheme="minorEastAsia" w:hAnsiTheme="minorEastAsia" w:eastAsiaTheme="minorEastAsia" w:cstheme="minorEastAsia"/>
          <w:color w:val="auto"/>
          <w:sz w:val="24"/>
          <w:szCs w:val="24"/>
          <w:highlight w:val="none"/>
          <w:lang w:eastAsia="zh-CN" w:bidi="ar"/>
        </w:rPr>
        <w:t>g/m</w:t>
      </w:r>
      <w:r>
        <w:rPr>
          <w:rFonts w:hint="eastAsia" w:asciiTheme="minorEastAsia" w:hAnsiTheme="minorEastAsia" w:eastAsiaTheme="minorEastAsia" w:cstheme="minorEastAsia"/>
          <w:color w:val="auto"/>
          <w:sz w:val="24"/>
          <w:szCs w:val="24"/>
          <w:highlight w:val="none"/>
          <w:vertAlign w:val="superscript"/>
          <w:lang w:eastAsia="zh-CN" w:bidi="ar"/>
        </w:rPr>
        <w:t>3</w:t>
      </w:r>
      <w:r>
        <w:rPr>
          <w:rFonts w:hint="eastAsia" w:asciiTheme="minorEastAsia" w:hAnsiTheme="minorEastAsia" w:eastAsiaTheme="minorEastAsia" w:cstheme="minorEastAsia"/>
          <w:color w:val="auto"/>
          <w:sz w:val="24"/>
          <w:szCs w:val="24"/>
          <w:highlight w:val="none"/>
          <w:lang w:eastAsia="zh-CN" w:bidi="ar"/>
        </w:rPr>
        <w:t>，CO日平均浓度范围为0.8~1.2mg/m</w:t>
      </w:r>
      <w:r>
        <w:rPr>
          <w:rFonts w:hint="eastAsia" w:asciiTheme="minorEastAsia" w:hAnsiTheme="minorEastAsia" w:eastAsiaTheme="minorEastAsia" w:cstheme="minorEastAsia"/>
          <w:color w:val="auto"/>
          <w:sz w:val="24"/>
          <w:szCs w:val="24"/>
          <w:highlight w:val="none"/>
          <w:vertAlign w:val="superscript"/>
          <w:lang w:eastAsia="zh-CN" w:bidi="ar"/>
        </w:rPr>
        <w:t>3</w:t>
      </w:r>
      <w:r>
        <w:rPr>
          <w:rFonts w:hint="eastAsia" w:asciiTheme="minorEastAsia" w:hAnsiTheme="minorEastAsia" w:eastAsiaTheme="minorEastAsia" w:cstheme="minorEastAsia"/>
          <w:color w:val="auto"/>
          <w:sz w:val="24"/>
          <w:szCs w:val="24"/>
          <w:highlight w:val="none"/>
          <w:lang w:eastAsia="zh-CN" w:bidi="ar"/>
        </w:rPr>
        <w:t>，O</w:t>
      </w:r>
      <w:r>
        <w:rPr>
          <w:rFonts w:hint="eastAsia" w:asciiTheme="minorEastAsia" w:hAnsiTheme="minorEastAsia" w:eastAsiaTheme="minorEastAsia" w:cstheme="minorEastAsia"/>
          <w:color w:val="auto"/>
          <w:sz w:val="24"/>
          <w:szCs w:val="24"/>
          <w:highlight w:val="none"/>
          <w:vertAlign w:val="subscript"/>
          <w:lang w:eastAsia="zh-CN" w:bidi="ar"/>
        </w:rPr>
        <w:t>3</w:t>
      </w:r>
      <w:r>
        <w:rPr>
          <w:rFonts w:hint="eastAsia" w:asciiTheme="minorEastAsia" w:hAnsiTheme="minorEastAsia" w:eastAsiaTheme="minorEastAsia" w:cstheme="minorEastAsia"/>
          <w:color w:val="auto"/>
          <w:sz w:val="24"/>
          <w:szCs w:val="24"/>
          <w:highlight w:val="none"/>
          <w:lang w:eastAsia="zh-CN" w:bidi="ar"/>
        </w:rPr>
        <w:t>日最大8小时平均浓度范围为121~141</w:t>
      </w:r>
      <w:r>
        <w:rPr>
          <w:rFonts w:hint="eastAsia" w:asciiTheme="minorEastAsia" w:hAnsiTheme="minorEastAsia" w:eastAsiaTheme="minorEastAsia" w:cstheme="minorEastAsia"/>
          <w:color w:val="auto"/>
          <w:sz w:val="24"/>
          <w:szCs w:val="24"/>
          <w:highlight w:val="none"/>
          <w:lang w:bidi="ar"/>
        </w:rPr>
        <w:t>μ</w:t>
      </w:r>
      <w:r>
        <w:rPr>
          <w:rFonts w:hint="eastAsia" w:asciiTheme="minorEastAsia" w:hAnsiTheme="minorEastAsia" w:eastAsiaTheme="minorEastAsia" w:cstheme="minorEastAsia"/>
          <w:color w:val="auto"/>
          <w:sz w:val="24"/>
          <w:szCs w:val="24"/>
          <w:highlight w:val="none"/>
          <w:lang w:eastAsia="zh-CN" w:bidi="ar"/>
        </w:rPr>
        <w:t>g/m</w:t>
      </w:r>
      <w:r>
        <w:rPr>
          <w:rFonts w:hint="eastAsia" w:asciiTheme="minorEastAsia" w:hAnsiTheme="minorEastAsia" w:eastAsiaTheme="minorEastAsia" w:cstheme="minorEastAsia"/>
          <w:color w:val="auto"/>
          <w:sz w:val="24"/>
          <w:szCs w:val="24"/>
          <w:highlight w:val="none"/>
          <w:vertAlign w:val="superscript"/>
          <w:lang w:eastAsia="zh-CN" w:bidi="ar"/>
        </w:rPr>
        <w:t>3</w:t>
      </w:r>
      <w:r>
        <w:rPr>
          <w:rFonts w:hint="eastAsia" w:asciiTheme="minorEastAsia" w:hAnsiTheme="minorEastAsia" w:eastAsiaTheme="minorEastAsia" w:cstheme="minorEastAsia"/>
          <w:color w:val="auto"/>
          <w:sz w:val="24"/>
          <w:szCs w:val="24"/>
          <w:highlight w:val="none"/>
          <w:lang w:eastAsia="zh-CN" w:bidi="ar"/>
        </w:rPr>
        <w:t>，其中SO</w:t>
      </w:r>
      <w:r>
        <w:rPr>
          <w:rFonts w:hint="eastAsia" w:asciiTheme="minorEastAsia" w:hAnsiTheme="minorEastAsia" w:eastAsiaTheme="minorEastAsia" w:cstheme="minorEastAsia"/>
          <w:color w:val="auto"/>
          <w:sz w:val="24"/>
          <w:szCs w:val="24"/>
          <w:highlight w:val="none"/>
          <w:vertAlign w:val="subscript"/>
          <w:lang w:eastAsia="zh-CN" w:bidi="ar"/>
        </w:rPr>
        <w:t>2</w:t>
      </w:r>
      <w:r>
        <w:rPr>
          <w:rFonts w:hint="eastAsia" w:asciiTheme="minorEastAsia" w:hAnsiTheme="minorEastAsia" w:eastAsiaTheme="minorEastAsia" w:cstheme="minorEastAsia"/>
          <w:color w:val="auto"/>
          <w:sz w:val="24"/>
          <w:szCs w:val="24"/>
          <w:highlight w:val="none"/>
          <w:lang w:eastAsia="zh-CN" w:bidi="ar"/>
        </w:rPr>
        <w:t>、NO</w:t>
      </w:r>
      <w:r>
        <w:rPr>
          <w:rFonts w:hint="eastAsia" w:asciiTheme="minorEastAsia" w:hAnsiTheme="minorEastAsia" w:eastAsiaTheme="minorEastAsia" w:cstheme="minorEastAsia"/>
          <w:color w:val="auto"/>
          <w:sz w:val="24"/>
          <w:szCs w:val="24"/>
          <w:highlight w:val="none"/>
          <w:vertAlign w:val="subscript"/>
          <w:lang w:eastAsia="zh-CN" w:bidi="ar"/>
        </w:rPr>
        <w:t>2</w:t>
      </w:r>
      <w:r>
        <w:rPr>
          <w:rFonts w:hint="eastAsia" w:asciiTheme="minorEastAsia" w:hAnsiTheme="minorEastAsia" w:eastAsiaTheme="minorEastAsia" w:cstheme="minorEastAsia"/>
          <w:color w:val="auto"/>
          <w:sz w:val="24"/>
          <w:szCs w:val="24"/>
          <w:highlight w:val="none"/>
          <w:lang w:eastAsia="zh-CN" w:bidi="ar"/>
        </w:rPr>
        <w:t>、PM</w:t>
      </w:r>
      <w:r>
        <w:rPr>
          <w:rFonts w:hint="eastAsia" w:asciiTheme="minorEastAsia" w:hAnsiTheme="minorEastAsia" w:eastAsiaTheme="minorEastAsia" w:cstheme="minorEastAsia"/>
          <w:color w:val="auto"/>
          <w:sz w:val="24"/>
          <w:szCs w:val="24"/>
          <w:highlight w:val="none"/>
          <w:vertAlign w:val="subscript"/>
          <w:lang w:eastAsia="zh-CN" w:bidi="ar"/>
        </w:rPr>
        <w:t>10</w:t>
      </w:r>
      <w:r>
        <w:rPr>
          <w:rFonts w:hint="eastAsia" w:asciiTheme="minorEastAsia" w:hAnsiTheme="minorEastAsia" w:eastAsiaTheme="minorEastAsia" w:cstheme="minorEastAsia"/>
          <w:color w:val="auto"/>
          <w:sz w:val="24"/>
          <w:szCs w:val="24"/>
          <w:highlight w:val="none"/>
          <w:lang w:eastAsia="zh-CN" w:bidi="ar"/>
        </w:rPr>
        <w:t>、PM</w:t>
      </w:r>
      <w:r>
        <w:rPr>
          <w:rFonts w:hint="eastAsia" w:asciiTheme="minorEastAsia" w:hAnsiTheme="minorEastAsia" w:eastAsiaTheme="minorEastAsia" w:cstheme="minorEastAsia"/>
          <w:color w:val="auto"/>
          <w:sz w:val="24"/>
          <w:szCs w:val="24"/>
          <w:highlight w:val="none"/>
          <w:vertAlign w:val="subscript"/>
          <w:lang w:eastAsia="zh-CN" w:bidi="ar"/>
        </w:rPr>
        <w:t>2.5</w:t>
      </w:r>
      <w:r>
        <w:rPr>
          <w:rFonts w:hint="eastAsia" w:asciiTheme="minorEastAsia" w:hAnsiTheme="minorEastAsia" w:eastAsiaTheme="minorEastAsia" w:cstheme="minorEastAsia"/>
          <w:color w:val="auto"/>
          <w:sz w:val="24"/>
          <w:szCs w:val="24"/>
          <w:highlight w:val="none"/>
          <w:lang w:eastAsia="zh-CN" w:bidi="ar"/>
        </w:rPr>
        <w:t>年均值浓度低于《环境空气质量标准》（GB3095-2012）及其修改单中规定的标准限值，CO 24小时均值浓度限值和O</w:t>
      </w:r>
      <w:r>
        <w:rPr>
          <w:rFonts w:hint="eastAsia" w:asciiTheme="minorEastAsia" w:hAnsiTheme="minorEastAsia" w:eastAsiaTheme="minorEastAsia" w:cstheme="minorEastAsia"/>
          <w:color w:val="auto"/>
          <w:sz w:val="24"/>
          <w:szCs w:val="24"/>
          <w:highlight w:val="none"/>
          <w:vertAlign w:val="subscript"/>
          <w:lang w:eastAsia="zh-CN" w:bidi="ar"/>
        </w:rPr>
        <w:t>3</w:t>
      </w:r>
      <w:r>
        <w:rPr>
          <w:rFonts w:hint="eastAsia" w:asciiTheme="minorEastAsia" w:hAnsiTheme="minorEastAsia" w:eastAsiaTheme="minorEastAsia" w:cstheme="minorEastAsia"/>
          <w:color w:val="auto"/>
          <w:sz w:val="24"/>
          <w:szCs w:val="24"/>
          <w:highlight w:val="none"/>
          <w:lang w:eastAsia="zh-CN" w:bidi="ar"/>
        </w:rPr>
        <w:t>日最大8小时平均浓度低于《环境空气质量标准》（GB3095-2012）及其修改单中规定的标准限值，区域环境质量达标。</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项目其他污染物环境质量现状监测数据对项目厂区和下风向5km环境空气中TSP汞及其化合物进行实测。</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监测结果表明，其他污染物根据补充监测统计可知，其他污染物均属于达标。</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2、地下水环境</w:t>
      </w:r>
    </w:p>
    <w:p>
      <w:pPr>
        <w:pStyle w:val="24"/>
        <w:keepNext w:val="0"/>
        <w:keepLines w:val="0"/>
        <w:pageBreakBefore w:val="0"/>
        <w:kinsoku/>
        <w:wordWrap/>
        <w:overflowPunct/>
        <w:topLinePunct w:val="0"/>
        <w:autoSpaceDE/>
        <w:autoSpaceDN/>
        <w:bidi w:val="0"/>
        <w:spacing w:before="0" w:beforeLines="0" w:after="0" w:afterLines="0" w:line="360" w:lineRule="auto"/>
        <w:ind w:left="0" w:firstLine="480"/>
        <w:textAlignment w:val="auto"/>
        <w:outlineLvl w:val="9"/>
        <w:rPr>
          <w:rFonts w:hint="eastAsia" w:asciiTheme="minorEastAsia" w:hAnsiTheme="minorEastAsia" w:eastAsiaTheme="minorEastAsia" w:cstheme="minorEastAsia"/>
          <w:b w:val="0"/>
          <w:bCs w:val="0"/>
          <w:color w:val="auto"/>
          <w:sz w:val="24"/>
          <w:szCs w:val="24"/>
          <w:highlight w:val="none"/>
          <w:lang w:val="en-US"/>
        </w:rPr>
      </w:pPr>
      <w:bookmarkStart w:id="88" w:name="_Toc3283"/>
      <w:bookmarkStart w:id="89" w:name="_Toc14619"/>
      <w:bookmarkStart w:id="90" w:name="_Toc5999"/>
      <w:bookmarkStart w:id="91" w:name="_Toc14053"/>
      <w:bookmarkStart w:id="92" w:name="_Toc5531"/>
      <w:r>
        <w:rPr>
          <w:rFonts w:hint="eastAsia" w:asciiTheme="minorEastAsia" w:hAnsiTheme="minorEastAsia" w:eastAsiaTheme="minorEastAsia" w:cstheme="minorEastAsia"/>
          <w:b w:val="0"/>
          <w:bCs w:val="0"/>
          <w:color w:val="auto"/>
          <w:sz w:val="24"/>
          <w:szCs w:val="24"/>
          <w:highlight w:val="none"/>
          <w:lang w:val="en-US"/>
        </w:rPr>
        <w:t>本次地下水环境质量检测引用资料的方式，该数据引用自《内蒙古百瑞元羊绒制品有限公司绒毛生产加工项目（一期工程）》。由内蒙古航峰检测技术有限公司于2018年4月27日进行了地下水现状监测。</w:t>
      </w:r>
      <w:bookmarkEnd w:id="88"/>
      <w:bookmarkEnd w:id="89"/>
      <w:bookmarkEnd w:id="90"/>
      <w:bookmarkEnd w:id="91"/>
      <w:bookmarkEnd w:id="92"/>
    </w:p>
    <w:p>
      <w:pPr>
        <w:pStyle w:val="11"/>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val="en-US" w:bidi="ar-SA"/>
        </w:rPr>
      </w:pPr>
      <w:r>
        <w:rPr>
          <w:rFonts w:hint="eastAsia" w:asciiTheme="minorEastAsia" w:hAnsiTheme="minorEastAsia" w:eastAsiaTheme="minorEastAsia" w:cstheme="minorEastAsia"/>
          <w:color w:val="auto"/>
          <w:sz w:val="24"/>
          <w:szCs w:val="24"/>
          <w:highlight w:val="none"/>
          <w:lang w:val="en-US" w:bidi="ar-SA"/>
        </w:rPr>
        <w:t>监测结果表明：距离本项目2.8处的镇北给排水公司水井，距离3.7处饲料厂水井所测项目均达标，均满足《地下水质量标准》GB/T14848-2017中的Ⅲ类标准。</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3、声环境</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根据本次噪声现状监测结果，项目区周围厂界各监测点昼间、夜间噪声值均满足《声环境质量标准》（GB3096-2008）2、4a类标准，项目区声环境质量较好。</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4、土壤环境</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由监测结果可知，各因子监测值均满足</w:t>
      </w:r>
      <w:r>
        <w:rPr>
          <w:rFonts w:hint="eastAsia" w:asciiTheme="minorEastAsia" w:hAnsiTheme="minorEastAsia" w:eastAsiaTheme="minorEastAsia" w:cstheme="minorEastAsia"/>
          <w:color w:val="auto"/>
          <w:spacing w:val="-4"/>
          <w:sz w:val="24"/>
          <w:szCs w:val="24"/>
          <w:highlight w:val="none"/>
          <w:lang w:eastAsia="zh-CN"/>
        </w:rPr>
        <w:t>《土壤环境质量标准 建设用地土壤污染风险管控标准》（试行）(GB36600-2018)中建设用地土壤污染风险管控标准中第二类用地筛选值要求。</w:t>
      </w:r>
    </w:p>
    <w:p>
      <w:pPr>
        <w:pStyle w:val="2"/>
        <w:keepNext w:val="0"/>
        <w:keepLines w:val="0"/>
        <w:pageBreakBefore w:val="0"/>
        <w:kinsoku/>
        <w:wordWrap/>
        <w:overflowPunct/>
        <w:topLinePunct w:val="0"/>
        <w:autoSpaceDE/>
        <w:autoSpaceDN/>
        <w:bidi w:val="0"/>
        <w:spacing w:line="360" w:lineRule="auto"/>
        <w:ind w:firstLine="0"/>
        <w:textAlignment w:val="auto"/>
        <w:outlineLvl w:val="1"/>
        <w:rPr>
          <w:rFonts w:hint="eastAsia" w:asciiTheme="minorEastAsia" w:hAnsiTheme="minorEastAsia" w:eastAsiaTheme="minorEastAsia" w:cstheme="minorEastAsia"/>
          <w:b/>
          <w:bCs/>
          <w:color w:val="auto"/>
          <w:sz w:val="24"/>
          <w:szCs w:val="24"/>
          <w:highlight w:val="none"/>
          <w:lang w:eastAsia="zh-CN"/>
        </w:rPr>
      </w:pPr>
      <w:bookmarkStart w:id="93" w:name="_Toc26157"/>
      <w:bookmarkStart w:id="94" w:name="_Toc13136"/>
      <w:bookmarkStart w:id="95" w:name="_Toc3351"/>
      <w:bookmarkStart w:id="96" w:name="_Toc12215"/>
      <w:bookmarkStart w:id="97" w:name="_Toc5592"/>
      <w:bookmarkStart w:id="98" w:name="_Toc30409"/>
      <w:r>
        <w:rPr>
          <w:rFonts w:hint="eastAsia" w:asciiTheme="minorEastAsia" w:hAnsiTheme="minorEastAsia" w:eastAsiaTheme="minorEastAsia" w:cstheme="minorEastAsia"/>
          <w:b/>
          <w:bCs/>
          <w:color w:val="auto"/>
          <w:sz w:val="24"/>
          <w:szCs w:val="24"/>
          <w:highlight w:val="none"/>
          <w:lang w:eastAsia="zh-CN"/>
        </w:rPr>
        <w:t>四、环境影响评价</w:t>
      </w:r>
      <w:bookmarkEnd w:id="93"/>
      <w:bookmarkEnd w:id="94"/>
      <w:bookmarkEnd w:id="95"/>
      <w:bookmarkEnd w:id="96"/>
      <w:bookmarkEnd w:id="97"/>
      <w:bookmarkEnd w:id="98"/>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1、环境空气影响评价</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本项目对锅炉产生的废气采用布袋除尘器、双碱法脱硫、SNCR脱硝进行处理；镍铬矿热炉烟气采用布袋除尘器+双碱法脱硫进行处理；满足《火电厂大气污染物排放标准》（GB13223-2001）表1排放限值，输煤系统粉尘经过封闭运输，来煤卸车洒水降尘、除灰渣系统经过管道气力封闭输送至</w:t>
      </w:r>
      <w:r>
        <w:rPr>
          <w:rFonts w:hint="eastAsia" w:asciiTheme="minorEastAsia" w:hAnsiTheme="minorEastAsia" w:cstheme="minorEastAsia"/>
          <w:color w:val="auto"/>
          <w:sz w:val="24"/>
          <w:szCs w:val="24"/>
          <w:highlight w:val="none"/>
          <w:lang w:eastAsia="zh-CN"/>
        </w:rPr>
        <w:t>储灰库</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cstheme="minorEastAsia"/>
          <w:color w:val="auto"/>
          <w:sz w:val="24"/>
          <w:szCs w:val="24"/>
          <w:highlight w:val="none"/>
          <w:lang w:eastAsia="zh-CN"/>
        </w:rPr>
        <w:t>储灰库</w:t>
      </w:r>
      <w:r>
        <w:rPr>
          <w:rFonts w:hint="eastAsia" w:asciiTheme="minorEastAsia" w:hAnsiTheme="minorEastAsia" w:eastAsiaTheme="minorEastAsia" w:cstheme="minorEastAsia"/>
          <w:color w:val="auto"/>
          <w:sz w:val="24"/>
          <w:szCs w:val="24"/>
          <w:highlight w:val="none"/>
          <w:lang w:eastAsia="zh-CN"/>
        </w:rPr>
        <w:t>粉尘经全封闭，除渣系统处理的水降尘，石灰石库采用全封闭结构，堆煤起尘经全封闭洒水抑尘处理，均满足《大气污染物综合排放标准》（GB16297-1996）无组织排放标准限值，无组织氨量经封闭袋装，尿素经过密闭溶解罐溶解处理，氨无组织排放量较少，满足《恶臭污染物排放标准》（GB14554-93）。</w:t>
      </w:r>
    </w:p>
    <w:p>
      <w:pPr>
        <w:keepNext w:val="0"/>
        <w:keepLines w:val="0"/>
        <w:pageBreakBefore w:val="0"/>
        <w:widowControl/>
        <w:kinsoku/>
        <w:wordWrap/>
        <w:overflowPunct/>
        <w:topLinePunct w:val="0"/>
        <w:autoSpaceDE/>
        <w:autoSpaceDN/>
        <w:bidi w:val="0"/>
        <w:snapToGrid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经过预测可知，本项目大气污染物排放满足“达标区域新增污染源正常排放下污染物短期浓度贡献值的最大浓度占标率≤100%，达标区域新增污染源正常排放下污染物年均浓度贡献值的最大浓度占标率≤30%，达标区域的污染物叠加后浓度符合环境质量标准”的要求，并且项目排放的大气污染物在敏感点的短期和年均叠加最大浓度均不超标。根据导则本项目不需要进行区域环境质量年均浓度变化分析，也不需设置大气防护距离。项目排放的大气污染物在敏感点的短期和年均叠加最大浓度均不超标。</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2、水环境影响评价</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项目运营期，废水污染源主要为生产废水排水和生活污水。生产污水全部厂区回用，不外排。生活污水经化粪池处理后排入市政管网。</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3、声环境影响评价</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由声环境影响预测结果可知：本工程采取环评要求的各项消声减噪措施后，主要噪声源对厂界环境均不存在太大影响，根据预测结果，厂界噪声可达到《工业企业环境噪声排放标准》(GB12348-2008)2、4a类标准要求。</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4、固体废物环境影响评价</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本项目所产生的主要固体废物是生活垃圾、除尘器下除尘灰、锅炉炉渣、脱硫石膏、废离子树脂、废矿物油。</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废离子树脂、废矿物油暂存于新建危废暂存间，由有资质单位进行回收处理。</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除尘灰、锅炉炉渣、脱硫石膏外售给乌兰水泥厂进行处理。</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生活垃圾委托当地环卫部门清运处理。</w:t>
      </w:r>
    </w:p>
    <w:p>
      <w:pPr>
        <w:pStyle w:val="25"/>
        <w:keepNext w:val="0"/>
        <w:keepLines w:val="0"/>
        <w:pageBreakBefore w:val="0"/>
        <w:kinsoku/>
        <w:wordWrap/>
        <w:overflowPunct/>
        <w:topLinePunct w:val="0"/>
        <w:autoSpaceDE/>
        <w:autoSpaceDN/>
        <w:bidi w:val="0"/>
        <w:spacing w:before="0" w:beforeLines="0" w:after="0" w:afterLines="0" w:line="360" w:lineRule="auto"/>
        <w:textAlignment w:val="auto"/>
        <w:rPr>
          <w:rFonts w:hint="eastAsia" w:asciiTheme="minorEastAsia" w:hAnsiTheme="minorEastAsia" w:eastAsiaTheme="minorEastAsia" w:cstheme="minorEastAsia"/>
          <w:color w:val="auto"/>
          <w:sz w:val="24"/>
          <w:szCs w:val="24"/>
          <w:highlight w:val="none"/>
        </w:rPr>
      </w:pPr>
      <w:bookmarkStart w:id="99" w:name="_Toc10819"/>
      <w:bookmarkStart w:id="100" w:name="_Toc21240"/>
      <w:bookmarkStart w:id="101" w:name="_Toc28528"/>
      <w:bookmarkStart w:id="102" w:name="_Toc480202240"/>
      <w:bookmarkStart w:id="103" w:name="_Toc20749"/>
      <w:bookmarkStart w:id="104" w:name="_Toc15748"/>
      <w:bookmarkStart w:id="105" w:name="_Toc1783"/>
      <w:bookmarkStart w:id="106" w:name="_Toc16236"/>
      <w:r>
        <w:rPr>
          <w:rFonts w:hint="eastAsia" w:asciiTheme="minorEastAsia" w:hAnsiTheme="minorEastAsia" w:eastAsiaTheme="minorEastAsia" w:cstheme="minorEastAsia"/>
          <w:color w:val="auto"/>
          <w:sz w:val="24"/>
          <w:szCs w:val="24"/>
          <w:highlight w:val="none"/>
          <w:lang w:val="en-US" w:eastAsia="zh-CN"/>
        </w:rPr>
        <w:t>五、</w:t>
      </w:r>
      <w:r>
        <w:rPr>
          <w:rFonts w:hint="eastAsia" w:asciiTheme="minorEastAsia" w:hAnsiTheme="minorEastAsia" w:eastAsiaTheme="minorEastAsia" w:cstheme="minorEastAsia"/>
          <w:color w:val="auto"/>
          <w:sz w:val="24"/>
          <w:szCs w:val="24"/>
          <w:highlight w:val="none"/>
        </w:rPr>
        <w:t>环境风险评价</w:t>
      </w:r>
      <w:bookmarkEnd w:id="99"/>
      <w:bookmarkEnd w:id="100"/>
      <w:bookmarkEnd w:id="101"/>
      <w:bookmarkEnd w:id="102"/>
      <w:bookmarkEnd w:id="103"/>
      <w:bookmarkEnd w:id="104"/>
      <w:bookmarkEnd w:id="105"/>
      <w:bookmarkEnd w:id="106"/>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本项目生产过程中涉及的有毒物质主要是煤气，本项目具有潜在的事故风险，但风险概率较小.企业应加强管理，防止气体泄漏。加强对烟气除尘系统的日常维护，使之正常运转，保证额定的除尘效率。同时，为了防范事故和减少危害，制定事故的应急预案。落实好上述措施，本项目从环境风险的角度来讲，项目的建设环境风险是可以接受的。</w:t>
      </w:r>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因此，本项目的事故所造成的风险是可接受的。</w:t>
      </w:r>
    </w:p>
    <w:p>
      <w:pPr>
        <w:pStyle w:val="25"/>
        <w:keepNext w:val="0"/>
        <w:keepLines w:val="0"/>
        <w:pageBreakBefore w:val="0"/>
        <w:kinsoku/>
        <w:wordWrap/>
        <w:overflowPunct/>
        <w:topLinePunct w:val="0"/>
        <w:autoSpaceDE/>
        <w:autoSpaceDN/>
        <w:bidi w:val="0"/>
        <w:spacing w:before="0" w:beforeLines="0" w:after="0" w:afterLines="0" w:line="360" w:lineRule="auto"/>
        <w:textAlignment w:val="auto"/>
        <w:rPr>
          <w:rFonts w:hint="eastAsia" w:asciiTheme="minorEastAsia" w:hAnsiTheme="minorEastAsia" w:eastAsiaTheme="minorEastAsia" w:cstheme="minorEastAsia"/>
          <w:color w:val="auto"/>
          <w:sz w:val="24"/>
          <w:szCs w:val="24"/>
          <w:highlight w:val="none"/>
        </w:rPr>
      </w:pPr>
      <w:bookmarkStart w:id="107" w:name="_Toc2215"/>
      <w:bookmarkStart w:id="108" w:name="_Toc20762"/>
      <w:bookmarkStart w:id="109" w:name="_Toc15014"/>
      <w:bookmarkStart w:id="110" w:name="_Toc11732"/>
      <w:bookmarkStart w:id="111" w:name="_Toc31649"/>
      <w:bookmarkStart w:id="112" w:name="_Toc20385"/>
      <w:bookmarkStart w:id="113" w:name="_Toc7400"/>
      <w:r>
        <w:rPr>
          <w:rFonts w:hint="eastAsia" w:asciiTheme="minorEastAsia" w:hAnsiTheme="minorEastAsia" w:eastAsiaTheme="minorEastAsia" w:cstheme="minorEastAsia"/>
          <w:color w:val="auto"/>
          <w:sz w:val="24"/>
          <w:szCs w:val="24"/>
          <w:highlight w:val="none"/>
          <w:lang w:val="en-US" w:eastAsia="zh-CN"/>
        </w:rPr>
        <w:t>六、</w:t>
      </w:r>
      <w:r>
        <w:rPr>
          <w:rFonts w:hint="eastAsia" w:asciiTheme="minorEastAsia" w:hAnsiTheme="minorEastAsia" w:eastAsiaTheme="minorEastAsia" w:cstheme="minorEastAsia"/>
          <w:color w:val="auto"/>
          <w:sz w:val="24"/>
          <w:szCs w:val="24"/>
          <w:highlight w:val="none"/>
        </w:rPr>
        <w:t>总量控制</w:t>
      </w:r>
      <w:bookmarkEnd w:id="107"/>
      <w:bookmarkEnd w:id="108"/>
      <w:bookmarkEnd w:id="109"/>
      <w:bookmarkEnd w:id="110"/>
      <w:bookmarkEnd w:id="111"/>
      <w:bookmarkEnd w:id="112"/>
      <w:bookmarkEnd w:id="113"/>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snapToGrid w:val="0"/>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根据国家关于总量控制的有关要求，并结合项目污染物排放及周围环境状况</w:t>
      </w:r>
      <w:r>
        <w:rPr>
          <w:rFonts w:hint="eastAsia" w:asciiTheme="minorEastAsia" w:hAnsiTheme="minorEastAsia" w:eastAsiaTheme="minorEastAsia" w:cstheme="minorEastAsia"/>
          <w:bCs/>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eastAsia="zh-CN"/>
        </w:rPr>
        <w:t>本环评中建议总量控制指标为：</w:t>
      </w:r>
      <w:r>
        <w:rPr>
          <w:rFonts w:hint="eastAsia" w:asciiTheme="minorEastAsia" w:hAnsiTheme="minorEastAsia" w:eastAsiaTheme="minorEastAsia" w:cstheme="minorEastAsia"/>
          <w:snapToGrid w:val="0"/>
          <w:color w:val="auto"/>
          <w:sz w:val="24"/>
          <w:szCs w:val="24"/>
          <w:highlight w:val="none"/>
          <w:lang w:eastAsia="zh-CN"/>
        </w:rPr>
        <w:t>二氧化硫83.72t/a、氮氧化物95.86t/a。</w:t>
      </w:r>
    </w:p>
    <w:p>
      <w:pPr>
        <w:pStyle w:val="25"/>
        <w:keepNext w:val="0"/>
        <w:keepLines w:val="0"/>
        <w:pageBreakBefore w:val="0"/>
        <w:kinsoku/>
        <w:wordWrap/>
        <w:overflowPunct/>
        <w:topLinePunct w:val="0"/>
        <w:autoSpaceDE/>
        <w:autoSpaceDN/>
        <w:bidi w:val="0"/>
        <w:spacing w:before="0" w:beforeLines="0" w:after="0" w:afterLines="0" w:line="360" w:lineRule="auto"/>
        <w:textAlignment w:val="auto"/>
        <w:rPr>
          <w:rFonts w:hint="eastAsia" w:asciiTheme="minorEastAsia" w:hAnsiTheme="minorEastAsia" w:eastAsiaTheme="minorEastAsia" w:cstheme="minorEastAsia"/>
          <w:color w:val="auto"/>
          <w:sz w:val="24"/>
          <w:szCs w:val="24"/>
          <w:highlight w:val="none"/>
        </w:rPr>
      </w:pPr>
      <w:bookmarkStart w:id="114" w:name="_Toc11715"/>
      <w:bookmarkStart w:id="115" w:name="_Toc5435"/>
      <w:bookmarkStart w:id="116" w:name="_Toc30709"/>
      <w:bookmarkStart w:id="117" w:name="_Toc24218"/>
      <w:bookmarkStart w:id="118" w:name="_Toc2158"/>
      <w:bookmarkStart w:id="119" w:name="_Toc4035"/>
      <w:bookmarkStart w:id="120" w:name="_Toc10869"/>
      <w:r>
        <w:rPr>
          <w:rFonts w:hint="eastAsia" w:asciiTheme="minorEastAsia" w:hAnsiTheme="minorEastAsia" w:eastAsiaTheme="minorEastAsia" w:cstheme="minorEastAsia"/>
          <w:color w:val="auto"/>
          <w:sz w:val="24"/>
          <w:szCs w:val="24"/>
          <w:highlight w:val="none"/>
          <w:lang w:val="en-US" w:eastAsia="zh-CN"/>
        </w:rPr>
        <w:t>七、</w:t>
      </w:r>
      <w:r>
        <w:rPr>
          <w:rFonts w:hint="eastAsia" w:asciiTheme="minorEastAsia" w:hAnsiTheme="minorEastAsia" w:eastAsiaTheme="minorEastAsia" w:cstheme="minorEastAsia"/>
          <w:color w:val="auto"/>
          <w:sz w:val="24"/>
          <w:szCs w:val="24"/>
          <w:highlight w:val="none"/>
        </w:rPr>
        <w:t>公众参与可行性分析</w:t>
      </w:r>
      <w:bookmarkEnd w:id="114"/>
      <w:bookmarkEnd w:id="115"/>
      <w:bookmarkEnd w:id="116"/>
      <w:bookmarkEnd w:id="117"/>
      <w:bookmarkEnd w:id="118"/>
      <w:bookmarkEnd w:id="119"/>
      <w:bookmarkEnd w:id="120"/>
    </w:p>
    <w:p>
      <w:pPr>
        <w:keepNext w:val="0"/>
        <w:keepLines w:val="0"/>
        <w:pageBreakBefore w:val="0"/>
        <w:kinsoku/>
        <w:wordWrap/>
        <w:overflowPunct/>
        <w:topLinePunct w:val="0"/>
        <w:autoSpaceDE/>
        <w:autoSpaceDN/>
        <w:bidi w:val="0"/>
        <w:spacing w:line="360" w:lineRule="auto"/>
        <w:ind w:firstLine="480" w:firstLineChars="200"/>
        <w:jc w:val="both"/>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通过项目的公众参与调查发现，在公众参与调查过程中严格按照相关规定对项目的情况进行公示，在公示期间未收到相关意见或建议。因此本报告认为，从公众参与的角度来说，本项目是可行的。</w:t>
      </w:r>
    </w:p>
    <w:p>
      <w:pPr>
        <w:pStyle w:val="25"/>
        <w:keepNext w:val="0"/>
        <w:keepLines w:val="0"/>
        <w:pageBreakBefore w:val="0"/>
        <w:kinsoku/>
        <w:wordWrap/>
        <w:overflowPunct/>
        <w:topLinePunct w:val="0"/>
        <w:autoSpaceDE/>
        <w:autoSpaceDN/>
        <w:bidi w:val="0"/>
        <w:spacing w:before="0" w:beforeLines="0" w:after="0" w:afterLines="0" w:line="360" w:lineRule="auto"/>
        <w:textAlignment w:val="auto"/>
        <w:rPr>
          <w:rFonts w:hint="eastAsia" w:asciiTheme="minorEastAsia" w:hAnsiTheme="minorEastAsia" w:eastAsiaTheme="minorEastAsia" w:cstheme="minorEastAsia"/>
          <w:color w:val="auto"/>
          <w:sz w:val="24"/>
          <w:szCs w:val="24"/>
          <w:highlight w:val="none"/>
        </w:rPr>
      </w:pPr>
      <w:bookmarkStart w:id="121" w:name="_Toc30932"/>
      <w:bookmarkStart w:id="122" w:name="_Toc30320"/>
      <w:bookmarkStart w:id="123" w:name="_Toc15159"/>
      <w:bookmarkStart w:id="124" w:name="_Toc18964"/>
      <w:bookmarkStart w:id="125" w:name="_Toc21383"/>
      <w:bookmarkStart w:id="126" w:name="_Toc480202242"/>
      <w:bookmarkStart w:id="127" w:name="_Toc29917"/>
      <w:bookmarkStart w:id="128" w:name="_Toc27455"/>
      <w:r>
        <w:rPr>
          <w:rFonts w:hint="eastAsia" w:asciiTheme="minorEastAsia" w:hAnsiTheme="minorEastAsia" w:eastAsiaTheme="minorEastAsia" w:cstheme="minorEastAsia"/>
          <w:color w:val="auto"/>
          <w:sz w:val="24"/>
          <w:szCs w:val="24"/>
          <w:highlight w:val="none"/>
          <w:lang w:val="en-US" w:eastAsia="zh-CN"/>
        </w:rPr>
        <w:t>八、</w:t>
      </w:r>
      <w:r>
        <w:rPr>
          <w:rFonts w:hint="eastAsia" w:asciiTheme="minorEastAsia" w:hAnsiTheme="minorEastAsia" w:eastAsiaTheme="minorEastAsia" w:cstheme="minorEastAsia"/>
          <w:color w:val="auto"/>
          <w:sz w:val="24"/>
          <w:szCs w:val="24"/>
          <w:highlight w:val="none"/>
        </w:rPr>
        <w:t>环境影响经济损益分析</w:t>
      </w:r>
      <w:bookmarkEnd w:id="121"/>
      <w:bookmarkEnd w:id="122"/>
      <w:bookmarkEnd w:id="123"/>
      <w:bookmarkEnd w:id="124"/>
      <w:bookmarkEnd w:id="125"/>
      <w:bookmarkEnd w:id="126"/>
      <w:bookmarkEnd w:id="127"/>
      <w:bookmarkEnd w:id="128"/>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经分析可知，本项目在认真落实本项目环评提出的各项环保措施后，保证项目的环境可行性，将具有较为良好的社会效益、经济效益及环境效益。项目的建设运行，有利于增强地方经济实力、财力，增加就业机会；有利于地方城市发展；大大改善了环境资源的利用效率。因此，该项目的建设在社会效益、经济效益和环境效益三个方面都是可行的。</w:t>
      </w:r>
    </w:p>
    <w:p>
      <w:pPr>
        <w:pStyle w:val="25"/>
        <w:keepNext w:val="0"/>
        <w:keepLines w:val="0"/>
        <w:pageBreakBefore w:val="0"/>
        <w:kinsoku/>
        <w:wordWrap/>
        <w:overflowPunct/>
        <w:topLinePunct w:val="0"/>
        <w:autoSpaceDE/>
        <w:autoSpaceDN/>
        <w:bidi w:val="0"/>
        <w:spacing w:before="0" w:beforeLines="0" w:after="0" w:afterLines="0" w:line="360" w:lineRule="auto"/>
        <w:textAlignment w:val="auto"/>
        <w:rPr>
          <w:rFonts w:hint="eastAsia" w:asciiTheme="minorEastAsia" w:hAnsiTheme="minorEastAsia" w:eastAsiaTheme="minorEastAsia" w:cstheme="minorEastAsia"/>
          <w:color w:val="auto"/>
          <w:sz w:val="24"/>
          <w:szCs w:val="24"/>
          <w:highlight w:val="none"/>
        </w:rPr>
      </w:pPr>
      <w:bookmarkStart w:id="129" w:name="_Toc24294"/>
      <w:bookmarkStart w:id="130" w:name="_Toc27279"/>
      <w:bookmarkStart w:id="131" w:name="_Toc30017"/>
      <w:bookmarkStart w:id="132" w:name="_Toc8590"/>
      <w:bookmarkStart w:id="133" w:name="_Toc480202243"/>
      <w:bookmarkStart w:id="134" w:name="_Toc2282"/>
      <w:bookmarkStart w:id="135" w:name="_Toc11485"/>
      <w:bookmarkStart w:id="136" w:name="_Toc6721"/>
      <w:r>
        <w:rPr>
          <w:rFonts w:hint="eastAsia" w:asciiTheme="minorEastAsia" w:hAnsiTheme="minorEastAsia" w:eastAsiaTheme="minorEastAsia" w:cstheme="minorEastAsia"/>
          <w:color w:val="auto"/>
          <w:sz w:val="24"/>
          <w:szCs w:val="24"/>
          <w:highlight w:val="none"/>
          <w:lang w:val="en-US" w:eastAsia="zh-CN"/>
        </w:rPr>
        <w:t>九、</w:t>
      </w:r>
      <w:r>
        <w:rPr>
          <w:rFonts w:hint="eastAsia" w:asciiTheme="minorEastAsia" w:hAnsiTheme="minorEastAsia" w:eastAsiaTheme="minorEastAsia" w:cstheme="minorEastAsia"/>
          <w:color w:val="auto"/>
          <w:sz w:val="24"/>
          <w:szCs w:val="24"/>
          <w:highlight w:val="none"/>
        </w:rPr>
        <w:t>环境管理与监测计划</w:t>
      </w:r>
      <w:bookmarkEnd w:id="129"/>
      <w:bookmarkEnd w:id="130"/>
      <w:bookmarkEnd w:id="131"/>
      <w:bookmarkEnd w:id="132"/>
      <w:bookmarkEnd w:id="133"/>
      <w:bookmarkEnd w:id="134"/>
      <w:bookmarkEnd w:id="135"/>
      <w:bookmarkEnd w:id="136"/>
    </w:p>
    <w:p>
      <w:pPr>
        <w:keepNext w:val="0"/>
        <w:keepLines w:val="0"/>
        <w:pageBreakBefore w:val="0"/>
        <w:kinsoku/>
        <w:wordWrap/>
        <w:overflowPunct/>
        <w:topLinePunct w:val="0"/>
        <w:autoSpaceDE/>
        <w:autoSpaceDN/>
        <w:bidi w:val="0"/>
        <w:spacing w:line="360" w:lineRule="auto"/>
        <w:ind w:firstLine="480" w:firstLineChars="200"/>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建设单位已按照国家有关规定，设有环境管理机构，负责项目运行后的环境管理和监测工作，并已建立环保设施运行台账，按时向上级环保部门报告。</w:t>
      </w:r>
    </w:p>
    <w:p>
      <w:pPr>
        <w:pStyle w:val="25"/>
        <w:keepNext w:val="0"/>
        <w:keepLines w:val="0"/>
        <w:pageBreakBefore w:val="0"/>
        <w:kinsoku/>
        <w:wordWrap/>
        <w:overflowPunct/>
        <w:topLinePunct w:val="0"/>
        <w:autoSpaceDE/>
        <w:autoSpaceDN/>
        <w:bidi w:val="0"/>
        <w:spacing w:before="0" w:beforeLines="0" w:after="0" w:afterLines="0" w:line="360" w:lineRule="auto"/>
        <w:textAlignment w:val="auto"/>
        <w:rPr>
          <w:rFonts w:hint="eastAsia" w:asciiTheme="minorEastAsia" w:hAnsiTheme="minorEastAsia" w:eastAsiaTheme="minorEastAsia" w:cstheme="minorEastAsia"/>
          <w:color w:val="auto"/>
          <w:sz w:val="24"/>
          <w:szCs w:val="24"/>
          <w:highlight w:val="none"/>
        </w:rPr>
      </w:pPr>
      <w:bookmarkStart w:id="137" w:name="_Toc317519240"/>
      <w:bookmarkStart w:id="138" w:name="_Toc476744064"/>
      <w:bookmarkStart w:id="139" w:name="_Toc317002253"/>
      <w:bookmarkStart w:id="140" w:name="_Toc312422247"/>
      <w:bookmarkStart w:id="141" w:name="_Toc22431"/>
      <w:bookmarkStart w:id="142" w:name="_Toc4104"/>
      <w:bookmarkStart w:id="143" w:name="_Toc480202244"/>
      <w:bookmarkStart w:id="144" w:name="_Toc11087"/>
      <w:bookmarkStart w:id="145" w:name="_Toc153299350"/>
      <w:bookmarkStart w:id="146" w:name="_Toc312541842"/>
      <w:bookmarkStart w:id="147" w:name="_Toc317516714"/>
      <w:bookmarkStart w:id="148" w:name="_Toc317518222"/>
      <w:bookmarkStart w:id="149" w:name="_Toc32756"/>
      <w:bookmarkStart w:id="150" w:name="_Toc228612223"/>
      <w:bookmarkStart w:id="151" w:name="_Toc294534640"/>
      <w:bookmarkStart w:id="152" w:name="_Toc312544630"/>
      <w:bookmarkStart w:id="153" w:name="_Toc166404036"/>
      <w:bookmarkStart w:id="154" w:name="_Toc20847"/>
      <w:bookmarkStart w:id="155" w:name="_Toc316975317"/>
      <w:bookmarkStart w:id="156" w:name="_Toc9003"/>
      <w:bookmarkStart w:id="157" w:name="_Toc27434"/>
      <w:bookmarkStart w:id="158" w:name="_Toc28682"/>
      <w:r>
        <w:rPr>
          <w:rFonts w:hint="eastAsia" w:asciiTheme="minorEastAsia" w:hAnsiTheme="minorEastAsia" w:eastAsiaTheme="minorEastAsia" w:cstheme="minorEastAsia"/>
          <w:color w:val="auto"/>
          <w:sz w:val="24"/>
          <w:szCs w:val="24"/>
          <w:highlight w:val="none"/>
          <w:lang w:val="en-US" w:eastAsia="zh-CN"/>
        </w:rPr>
        <w:t>十、</w:t>
      </w:r>
      <w:r>
        <w:rPr>
          <w:rFonts w:hint="eastAsia" w:asciiTheme="minorEastAsia" w:hAnsiTheme="minorEastAsia" w:eastAsiaTheme="minorEastAsia" w:cstheme="minorEastAsia"/>
          <w:color w:val="auto"/>
          <w:sz w:val="24"/>
          <w:szCs w:val="24"/>
          <w:highlight w:val="none"/>
        </w:rPr>
        <w:t>评价总结论</w:t>
      </w:r>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pPr>
        <w:keepNext w:val="0"/>
        <w:keepLines w:val="0"/>
        <w:pageBreakBefore w:val="0"/>
        <w:kinsoku/>
        <w:wordWrap/>
        <w:overflowPunct/>
        <w:topLinePunct w:val="0"/>
        <w:autoSpaceDE/>
        <w:autoSpaceDN/>
        <w:bidi w:val="0"/>
        <w:spacing w:line="360" w:lineRule="auto"/>
        <w:ind w:firstLine="480" w:firstLineChars="200"/>
        <w:jc w:val="left"/>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本项目符合国家产业政策，在设计中采取了各项环保措施后，项目各污染物能稳定达标排放，对周围环境敏感目标的影响不大，不会改变区域环境空气功能现状，在采取合理可行的防渗措施后对地下水水质影响较小，落实环境风险防范和应急管理措施后，环境风险程度处于可接受水平。项目建设满足当地环境质量底线、资源利用上线、生态保护红线及环境准入负面清单。项目建成后经济效益、社会效益和环境效益明显。因此，项目在落实环境影响报告书提出的环境保护措施、环境风险防范措施后，项目的建设具有环境可行性。</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rPr>
      </w:pPr>
      <w:bookmarkStart w:id="159" w:name="_Toc10234"/>
      <w:bookmarkStart w:id="160" w:name="_Toc24951"/>
      <w:r>
        <w:rPr>
          <w:rFonts w:hint="eastAsia" w:asciiTheme="majorEastAsia" w:hAnsiTheme="majorEastAsia" w:eastAsiaTheme="majorEastAsia" w:cstheme="majorEastAsia"/>
          <w:sz w:val="28"/>
          <w:szCs w:val="28"/>
        </w:rPr>
        <w:t>5.2审批部门审批决定</w:t>
      </w:r>
      <w:bookmarkEnd w:id="159"/>
      <w:bookmarkEnd w:id="160"/>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苏尼特右旗盛利热力有限责任公司：                         苏右环审书[2020]4号 </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你单位报送由北京中企环能科技有限公司编制的《苏尼特右旗盛利热力有限责任公司项目环境影响报告书》（以下简称《报告书》）已收悉，我局委托锡林郭勒盟环境工程评估中心对《报告书》进行了技术评估，经研究，批复如下：</w:t>
      </w:r>
    </w:p>
    <w:p>
      <w:pPr>
        <w:pStyle w:val="2"/>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项目概况</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建设项目位于苏尼特右旗赛汉塔拉镇盛利热力有限责任公公司院内，项目新增一台70MW循环流化床锅炉，锅炉供热负荷70MW，锅炉整体占地面积为900平方米，项目属改扩建工程，工程设计淘汰原有20t/h采暖锅炉，将原有40t/h采暖锅炉改为备用；辅助附属系统依托原有工程，扩建后项目供热期运行期锅炉总容量160t/h。项目总投资1528万元，其中环保投资568万元，约占工程总投资的37.17%，项目新增劳动定员64人，年工作180天。</w:t>
      </w:r>
    </w:p>
    <w:p>
      <w:pPr>
        <w:pStyle w:val="2"/>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生产工艺流程</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本项目生产工艺流程为：汽车运煤过磅后进入储煤场、煤炭由皮带输送经过碎煤、筛分、原煤斗下振动给料；燃料由炉前煤斗经给煤机连续不断地送入炉膛,燃烧的生成灰渣由落渣管、排灰管连续不断的加以排除；燃煤燃烧生成的烟气包含大量粉尘由炉膛开始依次经过一级分离装置、高温省煤气、二级分离装置、低温省煤气和空气预热器后从锅炉排出，经布袋除尘器、引风机烟囱排放；锅炉烟气由引风机直接进入空塔喷淋结构脱硫塔吸收SO</w:t>
      </w:r>
      <w:r>
        <w:rPr>
          <w:rFonts w:hint="eastAsia" w:asciiTheme="minorEastAsia" w:hAnsiTheme="minorEastAsia" w:eastAsiaTheme="minorEastAsia" w:cstheme="minorEastAsia"/>
          <w:sz w:val="24"/>
          <w:szCs w:val="24"/>
          <w:vertAlign w:val="subscript"/>
          <w:lang w:val="en-US" w:eastAsia="zh-CN"/>
        </w:rPr>
        <w:t>2</w:t>
      </w:r>
      <w:r>
        <w:rPr>
          <w:rFonts w:hint="eastAsia" w:asciiTheme="minorEastAsia" w:hAnsiTheme="minorEastAsia" w:eastAsiaTheme="minorEastAsia" w:cstheme="minorEastAsia"/>
          <w:sz w:val="24"/>
          <w:szCs w:val="24"/>
          <w:lang w:val="en-US" w:eastAsia="zh-CN"/>
        </w:rPr>
        <w:t>，设计采用双碱法脱硫，为提高除硫效率，在脱硫塔塔顶或者塔外安装除雾器，增加除硫效率。</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三、拟采取的环境保护措施</w:t>
      </w:r>
    </w:p>
    <w:p>
      <w:pPr>
        <w:keepNext w:val="0"/>
        <w:keepLines w:val="0"/>
        <w:pageBreakBefore w:val="0"/>
        <w:widowControl w:val="0"/>
        <w:tabs>
          <w:tab w:val="left" w:pos="1506"/>
        </w:tabs>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（一）施工期</w:t>
      </w:r>
    </w:p>
    <w:p>
      <w:pPr>
        <w:keepNext w:val="0"/>
        <w:keepLines w:val="0"/>
        <w:pageBreakBefore w:val="0"/>
        <w:widowControl w:val="0"/>
        <w:tabs>
          <w:tab w:val="left" w:pos="1506"/>
        </w:tabs>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1、大气污染防治措施</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本项目在原有厂房内新建锅炉，基本没有土石方作业，对施工现场合理布局，场区道路都已硬化，石子、沙等细粒数装原料置于原料棚中用篷布遮盖，定时洒水，不露天存放；堆场四周设置3m高的抑尘网；厂区现状区域较为开阔，扩散条件较好，施工和运输机械在施工现场附近排放废气施工机械、运输机械在施工现场附近排放废气对周围环境空气影响不大。</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2、水污染防治措施</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利用施工现场原有化粪池和沉淀池对废水进行处理，施工废水经沉淀后排入污水管网；人员生活废水经化粪池处理后排入污水管网，施工期废水量产生很小，影响不大。</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3、噪声污染防治措施</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施工期的噪声源主要为施工机械和车辆，为控制施工机械对周围声环境的影响，选用低噪声设备，车辆出入应尽量低速、禁鸣，施工期锅炉安装在原有厂房内，经采取上述措施和距离衰减后，产生的噪声对周围环境影响不大。</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4、固体废物防治措施</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对建筑垃圾分类处置分拣后回收利用，剩余建筑垃圾集中堆放及时清运处置了；设置生活垃圾箱，生活垃圾固定地点堆放，分类收集，不得任意堆放和丢弃，定期由当地环卫部门清运处置。</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（二）营运期</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1、大气污染防治措施</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大气污染源主要有锅炉烟气、灰库、渣库、石灰石粉仓、封闭式煤场等处排放的粉尘。</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（1）锅炉烟气除尘</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项目烟气除尘采用袋式除尘，除尘效率为99.5%；本工程烟气经袋式除尘处理后，烟尘排放量为18.08t/a，排放浓度为16.97mg/m³，满足《火电厂大气污染物排放标准》（GB13223-2011）中燃煤锅炉的30mg/m³限值标准。</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（2）烟气脱硫</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lang w:val="en-US" w:eastAsia="zh-CN"/>
        </w:rPr>
        <w:t>本项目采用双碱法脱硫工艺，设计采用炉外石灰石—石膏湿法脱硫，采用单塔单循环4层喷淋层结构，脱硫塔内碱液雾化吸收SO</w:t>
      </w:r>
      <w:r>
        <w:rPr>
          <w:rFonts w:hint="eastAsia" w:asciiTheme="minorEastAsia" w:hAnsiTheme="minorEastAsia" w:eastAsiaTheme="minorEastAsia" w:cstheme="minorEastAsia"/>
          <w:vertAlign w:val="subscript"/>
          <w:lang w:val="en-US" w:eastAsia="zh-CN"/>
        </w:rPr>
        <w:t>2</w:t>
      </w:r>
      <w:r>
        <w:rPr>
          <w:rFonts w:hint="eastAsia" w:asciiTheme="minorEastAsia" w:hAnsiTheme="minorEastAsia" w:eastAsiaTheme="minorEastAsia" w:cstheme="minorEastAsia"/>
          <w:lang w:val="en-US" w:eastAsia="zh-CN"/>
        </w:rPr>
        <w:t>和粉尘，脱硫液排出塔外进入再生池Ca(OH)</w:t>
      </w:r>
      <w:r>
        <w:rPr>
          <w:rFonts w:hint="eastAsia" w:asciiTheme="minorEastAsia" w:hAnsiTheme="minorEastAsia" w:eastAsiaTheme="minorEastAsia" w:cstheme="minorEastAsia"/>
          <w:vertAlign w:val="subscript"/>
          <w:lang w:val="en-US" w:eastAsia="zh-CN"/>
        </w:rPr>
        <w:t>2</w:t>
      </w:r>
      <w:r>
        <w:rPr>
          <w:rFonts w:hint="eastAsia" w:asciiTheme="minorEastAsia" w:hAnsiTheme="minorEastAsia" w:eastAsiaTheme="minorEastAsia" w:cstheme="minorEastAsia"/>
          <w:lang w:val="en-US" w:eastAsia="zh-CN"/>
        </w:rPr>
        <w:t>反应，再生出钠离子并补入Na</w:t>
      </w:r>
      <w:r>
        <w:rPr>
          <w:rFonts w:hint="eastAsia" w:asciiTheme="minorEastAsia" w:hAnsiTheme="minorEastAsia" w:eastAsiaTheme="minorEastAsia" w:cstheme="minorEastAsia"/>
          <w:vertAlign w:val="subscript"/>
          <w:lang w:val="en-US" w:eastAsia="zh-CN"/>
        </w:rPr>
        <w:t>2</w:t>
      </w:r>
      <w:r>
        <w:rPr>
          <w:rFonts w:hint="eastAsia" w:asciiTheme="minorEastAsia" w:hAnsiTheme="minorEastAsia" w:eastAsiaTheme="minorEastAsia" w:cstheme="minorEastAsia"/>
          <w:lang w:val="en-US" w:eastAsia="zh-CN"/>
        </w:rPr>
        <w:t>SO</w:t>
      </w:r>
      <w:r>
        <w:rPr>
          <w:rFonts w:hint="eastAsia" w:asciiTheme="minorEastAsia" w:hAnsiTheme="minorEastAsia" w:eastAsiaTheme="minorEastAsia" w:cstheme="minorEastAsia"/>
          <w:vertAlign w:val="subscript"/>
          <w:lang w:val="en-US" w:eastAsia="zh-CN"/>
        </w:rPr>
        <w:t>3</w:t>
      </w:r>
      <w:r>
        <w:rPr>
          <w:rFonts w:hint="eastAsia" w:asciiTheme="minorEastAsia" w:hAnsiTheme="minorEastAsia" w:eastAsiaTheme="minorEastAsia" w:cstheme="minorEastAsia"/>
          <w:lang w:val="en-US" w:eastAsia="zh-CN"/>
        </w:rPr>
        <w:t>或NaOH，经循环脱硫泵打入脱硫循环以吸收SO</w:t>
      </w:r>
      <w:r>
        <w:rPr>
          <w:rFonts w:hint="eastAsia" w:asciiTheme="minorEastAsia" w:hAnsiTheme="minorEastAsia" w:eastAsiaTheme="minorEastAsia" w:cstheme="minorEastAsia"/>
          <w:vertAlign w:val="subscript"/>
          <w:lang w:val="en-US" w:eastAsia="zh-CN"/>
        </w:rPr>
        <w:t>2</w:t>
      </w:r>
      <w:r>
        <w:rPr>
          <w:rFonts w:hint="eastAsia" w:asciiTheme="minorEastAsia" w:hAnsiTheme="minorEastAsia" w:eastAsiaTheme="minorEastAsia" w:cstheme="minorEastAsia"/>
          <w:vertAlign w:val="baseline"/>
          <w:lang w:val="en-US" w:eastAsia="zh-CN"/>
        </w:rPr>
        <w:t>，设计脱硫效率≥95%，系统采用1炉1塔方案，本项目</w:t>
      </w:r>
      <w:r>
        <w:rPr>
          <w:rFonts w:hint="eastAsia" w:asciiTheme="minorEastAsia" w:hAnsiTheme="minorEastAsia" w:eastAsiaTheme="minorEastAsia" w:cstheme="minorEastAsia"/>
          <w:lang w:val="en-US" w:eastAsia="zh-CN"/>
        </w:rPr>
        <w:t>SO</w:t>
      </w:r>
      <w:r>
        <w:rPr>
          <w:rFonts w:hint="eastAsia" w:asciiTheme="minorEastAsia" w:hAnsiTheme="minorEastAsia" w:eastAsiaTheme="minorEastAsia" w:cstheme="minorEastAsia"/>
          <w:vertAlign w:val="subscript"/>
          <w:lang w:val="en-US" w:eastAsia="zh-CN"/>
        </w:rPr>
        <w:t>2</w:t>
      </w:r>
      <w:r>
        <w:rPr>
          <w:rFonts w:hint="eastAsia" w:asciiTheme="minorEastAsia" w:hAnsiTheme="minorEastAsia" w:eastAsiaTheme="minorEastAsia" w:cstheme="minorEastAsia"/>
          <w:vertAlign w:val="baseline"/>
          <w:lang w:val="en-US" w:eastAsia="zh-CN"/>
        </w:rPr>
        <w:t>排放量为83.74t/a，排放浓度为78.61mg/m³，满足《火电厂大气污染物排放标准》（GB13223-2011）中燃煤锅炉的100mg/m³限值标准要求。</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（3）烟气脱硝和除汞及其化合物</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lang w:val="en-US" w:eastAsia="zh-CN"/>
        </w:rPr>
        <w:t>项目燃煤锅炉采用低氮燃烧方式，采用催化还原法（SNCR）进行联合脱硝，设计脱硝效率</w:t>
      </w:r>
      <w:r>
        <w:rPr>
          <w:rFonts w:hint="eastAsia" w:asciiTheme="minorEastAsia" w:hAnsiTheme="minorEastAsia" w:eastAsiaTheme="minorEastAsia" w:cstheme="minorEastAsia"/>
          <w:vertAlign w:val="baseline"/>
          <w:lang w:val="en-US" w:eastAsia="zh-CN"/>
        </w:rPr>
        <w:t>≥60%，采取措施后，锅炉烟气中NO</w:t>
      </w:r>
      <w:r>
        <w:rPr>
          <w:rFonts w:hint="eastAsia" w:asciiTheme="minorEastAsia" w:hAnsiTheme="minorEastAsia" w:eastAsiaTheme="minorEastAsia" w:cstheme="minorEastAsia"/>
          <w:vertAlign w:val="subscript"/>
          <w:lang w:val="en-US" w:eastAsia="zh-CN"/>
        </w:rPr>
        <w:t>X</w:t>
      </w:r>
      <w:r>
        <w:rPr>
          <w:rFonts w:hint="eastAsia" w:asciiTheme="minorEastAsia" w:hAnsiTheme="minorEastAsia" w:eastAsiaTheme="minorEastAsia" w:cstheme="minorEastAsia"/>
          <w:vertAlign w:val="baseline"/>
          <w:lang w:val="en-US" w:eastAsia="zh-CN"/>
        </w:rPr>
        <w:t>排放浓度为</w:t>
      </w:r>
      <w:r>
        <w:rPr>
          <w:rFonts w:hint="eastAsia" w:asciiTheme="minorEastAsia" w:hAnsiTheme="minorEastAsia" w:eastAsiaTheme="minorEastAsia" w:cstheme="minorEastAsia"/>
          <w:i w:val="0"/>
          <w:caps w:val="0"/>
          <w:color w:val="333333"/>
          <w:spacing w:val="0"/>
          <w:sz w:val="24"/>
          <w:szCs w:val="24"/>
          <w:shd w:val="clear" w:fill="FFFFFF"/>
        </w:rPr>
        <w:t>&lt;</w:t>
      </w:r>
      <w:r>
        <w:rPr>
          <w:rFonts w:hint="eastAsia" w:asciiTheme="minorEastAsia" w:hAnsiTheme="minorEastAsia" w:eastAsiaTheme="minorEastAsia" w:cstheme="minorEastAsia"/>
          <w:vertAlign w:val="baseline"/>
          <w:lang w:val="en-US" w:eastAsia="zh-CN"/>
        </w:rPr>
        <w:t>100mg/m³，满足《火电厂大气污染物排放标准》（GB13223-2011）中燃煤锅炉的限值标准（100mg/m³）。</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vertAlign w:val="baseline"/>
          <w:lang w:val="en-US" w:eastAsia="zh-CN"/>
        </w:rPr>
      </w:pPr>
      <w:r>
        <w:rPr>
          <w:rFonts w:hint="eastAsia" w:asciiTheme="minorEastAsia" w:hAnsiTheme="minorEastAsia" w:eastAsiaTheme="minorEastAsia" w:cstheme="minorEastAsia"/>
          <w:vertAlign w:val="baseline"/>
          <w:lang w:val="en-US" w:eastAsia="zh-CN"/>
        </w:rPr>
        <w:t xml:space="preserve"> 烟气中的汞及其化合物的采取与脱硫除尘的协同控制，脱除汞及其化合物的效率≥70%，本工程汞及其化合物的产生浓度为0.0041mg/m³，排放浓度为0.00122mg/m³，满足《火电厂大气污染物排放标准》（GB13223-2011）中表1中的标准中规定的排放浓度0.03mg/m³的要求。</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（4）无组织粉尘</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对</w:t>
      </w:r>
      <w:r>
        <w:rPr>
          <w:rFonts w:hint="eastAsia" w:asciiTheme="minorEastAsia" w:hAnsiTheme="minorEastAsia" w:cstheme="minorEastAsia"/>
          <w:kern w:val="2"/>
          <w:sz w:val="24"/>
          <w:szCs w:val="24"/>
          <w:vertAlign w:val="baseline"/>
          <w:lang w:val="en-US" w:eastAsia="zh-CN" w:bidi="ar-SA"/>
        </w:rPr>
        <w:t>储灰库</w:t>
      </w:r>
      <w:r>
        <w:rPr>
          <w:rFonts w:hint="eastAsia" w:asciiTheme="minorEastAsia" w:hAnsiTheme="minorEastAsia" w:eastAsiaTheme="minorEastAsia" w:cstheme="minorEastAsia"/>
          <w:kern w:val="2"/>
          <w:sz w:val="24"/>
          <w:szCs w:val="24"/>
          <w:vertAlign w:val="baseline"/>
          <w:lang w:val="en-US" w:eastAsia="zh-CN" w:bidi="ar-SA"/>
        </w:rPr>
        <w:t>、石灰石粉仓装卸、储存、输送、储煤场产生的排粉尘，拟采取的措施：储煤棚采用喷雾洒水抑尘，不进行原煤的破碎和筛分，原料煤由储煤棚采用密闭的皮带输送系统，采用传送带自储煤棚中给锅炉供煤输煤，输煤系统配置喷雾洒水系统；</w:t>
      </w:r>
      <w:r>
        <w:rPr>
          <w:rFonts w:hint="eastAsia" w:asciiTheme="minorEastAsia" w:hAnsiTheme="minorEastAsia" w:cstheme="minorEastAsia"/>
          <w:kern w:val="2"/>
          <w:sz w:val="24"/>
          <w:szCs w:val="24"/>
          <w:vertAlign w:val="baseline"/>
          <w:lang w:val="en-US" w:eastAsia="zh-CN" w:bidi="ar-SA"/>
        </w:rPr>
        <w:t>储灰库</w:t>
      </w:r>
      <w:r>
        <w:rPr>
          <w:rFonts w:hint="eastAsia" w:asciiTheme="minorEastAsia" w:hAnsiTheme="minorEastAsia" w:eastAsiaTheme="minorEastAsia" w:cstheme="minorEastAsia"/>
          <w:kern w:val="2"/>
          <w:sz w:val="24"/>
          <w:szCs w:val="24"/>
          <w:vertAlign w:val="baseline"/>
          <w:lang w:val="en-US" w:eastAsia="zh-CN" w:bidi="ar-SA"/>
        </w:rPr>
        <w:t>采用全封闭结构，除渣系统处理后的水与灰渣一同进入</w:t>
      </w:r>
      <w:r>
        <w:rPr>
          <w:rFonts w:hint="eastAsia" w:asciiTheme="minorEastAsia" w:hAnsiTheme="minorEastAsia" w:cstheme="minorEastAsia"/>
          <w:kern w:val="2"/>
          <w:sz w:val="24"/>
          <w:szCs w:val="24"/>
          <w:vertAlign w:val="baseline"/>
          <w:lang w:val="en-US" w:eastAsia="zh-CN" w:bidi="ar-SA"/>
        </w:rPr>
        <w:t>储灰库</w:t>
      </w:r>
      <w:r>
        <w:rPr>
          <w:rFonts w:hint="eastAsia" w:asciiTheme="minorEastAsia" w:hAnsiTheme="minorEastAsia" w:eastAsiaTheme="minorEastAsia" w:cstheme="minorEastAsia"/>
          <w:kern w:val="2"/>
          <w:sz w:val="24"/>
          <w:szCs w:val="24"/>
          <w:vertAlign w:val="baseline"/>
          <w:lang w:val="en-US" w:eastAsia="zh-CN" w:bidi="ar-SA"/>
        </w:rPr>
        <w:t>，抑尘效率为98%。石灰石粉直接采用罐车运输方式，石灰石库全封闭，加料斗和转运点采用全封闭式，输送过程在密闭状态下进行，无二次扬尘污染；</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运输过程产生少量扬尘，运输车辆用篷布苫盖，并限制超载超速，项目粉煤灰运输采用密闭罐车，对进出厂的运输车辆定期冲洗，运输路线尽量避开敏感点，采取以上措施后，扬尘影响较小。</w:t>
      </w:r>
    </w:p>
    <w:p>
      <w:pPr>
        <w:pStyle w:val="2"/>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项目脱硝工艺使用尿素，尿素使用封闭袋装储于尿素储存间，使用时尿素在密闭溶解罐中溶解，管道和输送泵输送为全封闭设计，正常情况下尿素挥发产生的氨无组织排放不会对环境产生明显影响。本项目氨的无组织排放量约为0.01t/a，厂界浓度小于1.5mg/m³，满足《恶臭污染物排放标准》（GB14554-1993）。</w:t>
      </w:r>
    </w:p>
    <w:p>
      <w:pPr>
        <w:pStyle w:val="2"/>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在线监测系统</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项目建成后，锅炉按照《污染源自动监控管理办法》的规定，安装污染物排放自动监控设备，并与监控中心联网，执行《火电厂大气污染物排放标准》（GB13223-2011）中表1中的标准中规定的排放浓度的相关要求。</w:t>
      </w:r>
    </w:p>
    <w:p>
      <w:pPr>
        <w:pStyle w:val="2"/>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水污染防治措施</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运营期产生的废水主要为人员生活废水，离子交换树脂软水器排水和锅炉脱硫废水。</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本项目人员生活废水产生量为276.48t/a，废水处理依托原有基础设施排入市政管网。</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离子交换树脂软水器排水为24t/a，锅炉脱硫系统废水产生量为12t/a，废水用于除渣喷淋和煤场、车间降尘用水，不外排。</w:t>
      </w:r>
    </w:p>
    <w:p>
      <w:pPr>
        <w:pStyle w:val="2"/>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噪声污染防治措施</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运营期噪声污染源主要为：锅炉房的引风机、鼓风机、锅炉安全阀排汽、循环水泵产生的噪声，其噪声源强在75～90dB(A)左右。具体防治措施有：选用低噪声设备，设置鼓、引风机间、水泵间，采用消声进风口，鼓风机加盘式消声器；循环水泵设置防振基座，水泵进出水管采用橡胶软接头；对强噪声源所在的泵房、引（鼓）风机车间，在墙体和顶棚均安装吸声结构，吸收和降低反射声强度，门窗采用双玻璃密闭隔声门窗，达到降噪效果；在烟道与锅炉排气出口连接处安装排气消声器；在厂界布置绿化，在风机房四周墙壁增加隔声材料，并安装隔声门窗。采取以上措施后，项目厂界噪声可达到《工业企业厂界环境噪声排放标准》（GB123480-2008）2类区昼间≤60dB(A)，夜间≤50dB(A)的要求，4a类区昼间≤70dB(A)，夜间≤55dB(A)的要求。同时达到《工业企业噪声控制设计规范》（GBJ87-85）规定的要求。要求建设单位应对厂界的噪声进行跟踪监测，如果出现噪声超标情况，应采取噪声综合治理措施进行降噪。</w:t>
      </w:r>
    </w:p>
    <w:p>
      <w:pPr>
        <w:pStyle w:val="2"/>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运营期固体废物防治措施</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运营期产生的固体废物主要为锅炉灰渣、脱硫石膏、除尘灰、废矿物油、废树脂和人员生活垃圾。</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本项目锅炉灰渣产生量为1795.22t/a，脱硫石膏产生量为4958.35t/a，除尘灰产生量为1787.02t/a，脱硫石膏产生量为3904.21t/a，属一般固废，锅炉灰渣、脱硫石膏和除尘灰暂存储灰库，储存期为一个供暖期，由全封闭汽车运往乌兰水泥厂进行综合利用。</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本项目废矿物油产生量为0.3t/a，属危险废物类别HW08，废树脂产生量为0.05t.a，属危险废物类别HW13，废矿物油和废树脂暂存于危废间，委托有危废处理资质单位进行处置；人员生活垃圾产生量为7.142t/a，集中收集后，定期由环卫部门清运。</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本项目主厂房、输煤栈桥、储灰库、储煤场、石灰石仓、除尘装置区设为一般污染防渗区，设计防渗要求等效黏土层Mb≥1.5m，K≤1.0×10-7cm/s；整点污染防治去废水处理池（沉淀池、化粪池、再生池）和危废暂存间，重点污染防治区（防渗区）等效黏土层Mb≥6.0m，K≤1.0×10-7cm/s；危废暂存间，严格按照建筑防渗设计规范，采取严格的防渗措施，防渗地坪采用上下两层250mm钢筋混凝土，中间内衬2—3mm边缘上翻的高密度聚乙烯（HDPE）膜进行防渗处理，设计要求渗透系数≤10-10cm/s。</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四、项目施工期要开展环境监理工作，确保各项环保设施、措施与施工同步，落实项目环保投资，将监理报告作为项目竣工环境保护验收的要件之一。</w:t>
      </w:r>
    </w:p>
    <w:p>
      <w:pPr>
        <w:pStyle w:val="2"/>
        <w:keepNext w:val="0"/>
        <w:keepLines w:val="0"/>
        <w:pageBreakBefore w:val="0"/>
        <w:widowControl w:val="0"/>
        <w:tabs>
          <w:tab w:val="left" w:pos="5597"/>
        </w:tabs>
        <w:kinsoku/>
        <w:wordWrap/>
        <w:overflowPunct/>
        <w:topLinePunct w:val="0"/>
        <w:autoSpaceDE/>
        <w:autoSpaceDN/>
        <w:bidi w:val="0"/>
        <w:adjustRightInd/>
        <w:snapToGrid/>
        <w:spacing w:line="360" w:lineRule="auto"/>
        <w:ind w:left="0" w:leftChars="0" w:firstLine="480" w:firstLineChars="2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ab/>
      </w:r>
    </w:p>
    <w:p>
      <w:pPr>
        <w:pStyle w:val="2"/>
        <w:keepNext w:val="0"/>
        <w:keepLines w:val="0"/>
        <w:pageBreakBefore w:val="0"/>
        <w:widowControl w:val="0"/>
        <w:tabs>
          <w:tab w:val="left" w:pos="5597"/>
        </w:tabs>
        <w:kinsoku/>
        <w:wordWrap/>
        <w:overflowPunct/>
        <w:topLinePunct w:val="0"/>
        <w:autoSpaceDE/>
        <w:autoSpaceDN/>
        <w:bidi w:val="0"/>
        <w:adjustRightInd/>
        <w:snapToGrid/>
        <w:spacing w:line="360" w:lineRule="auto"/>
        <w:ind w:left="0" w:leftChars="0" w:firstLine="5760" w:firstLineChars="240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苏尼特右旗环境保护局</w:t>
      </w:r>
    </w:p>
    <w:p>
      <w:pPr>
        <w:tabs>
          <w:tab w:val="left" w:pos="664"/>
        </w:tabs>
        <w:bidi w:val="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cstheme="minorEastAsia"/>
          <w:kern w:val="2"/>
          <w:sz w:val="24"/>
          <w:szCs w:val="24"/>
          <w:vertAlign w:val="baseline"/>
          <w:lang w:val="en-US" w:eastAsia="zh-CN" w:bidi="ar-SA"/>
        </w:rPr>
        <w:t xml:space="preserve">                                               </w:t>
      </w:r>
      <w:r>
        <w:rPr>
          <w:rFonts w:hint="eastAsia" w:asciiTheme="minorEastAsia" w:hAnsiTheme="minorEastAsia" w:eastAsiaTheme="minorEastAsia" w:cstheme="minorEastAsia"/>
          <w:kern w:val="2"/>
          <w:sz w:val="24"/>
          <w:szCs w:val="24"/>
          <w:vertAlign w:val="baseline"/>
          <w:lang w:val="en-US" w:eastAsia="zh-CN" w:bidi="ar-SA"/>
        </w:rPr>
        <w:t>2020年03月27日</w:t>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161" w:name="_Toc9027"/>
      <w:r>
        <w:rPr>
          <w:rFonts w:hint="eastAsia" w:asciiTheme="majorEastAsia" w:hAnsiTheme="majorEastAsia" w:eastAsiaTheme="majorEastAsia" w:cstheme="majorEastAsia"/>
          <w:sz w:val="28"/>
          <w:szCs w:val="28"/>
          <w:lang w:val="en-US" w:eastAsia="zh-CN"/>
        </w:rPr>
        <w:t>6验收监测评价标准</w:t>
      </w:r>
      <w:bookmarkEnd w:id="161"/>
    </w:p>
    <w:p>
      <w:pPr>
        <w:keepNext w:val="0"/>
        <w:keepLines w:val="0"/>
        <w:pageBreakBefore w:val="0"/>
        <w:widowControl w:val="0"/>
        <w:tabs>
          <w:tab w:val="left" w:pos="1266"/>
        </w:tabs>
        <w:kinsoku/>
        <w:wordWrap/>
        <w:overflowPunct/>
        <w:topLinePunct w:val="0"/>
        <w:autoSpaceDE/>
        <w:autoSpaceDN/>
        <w:bidi w:val="0"/>
        <w:adjustRightInd/>
        <w:snapToGrid/>
        <w:spacing w:line="360" w:lineRule="auto"/>
        <w:jc w:val="left"/>
        <w:textAlignment w:val="auto"/>
        <w:outlineLvl w:val="9"/>
        <w:rPr>
          <w:rFonts w:hint="eastAsia" w:asciiTheme="majorEastAsia" w:hAnsiTheme="majorEastAsia" w:eastAsiaTheme="majorEastAsia" w:cstheme="majorEastAsia"/>
          <w:color w:val="auto"/>
          <w:sz w:val="28"/>
          <w:szCs w:val="28"/>
          <w:lang w:eastAsia="zh-CN"/>
        </w:rPr>
      </w:pPr>
      <w:bookmarkStart w:id="162" w:name="_Toc899"/>
      <w:bookmarkStart w:id="163" w:name="_Toc20561"/>
      <w:bookmarkStart w:id="164" w:name="_Toc22237"/>
      <w:bookmarkStart w:id="165" w:name="_Toc4175"/>
      <w:r>
        <w:rPr>
          <w:rStyle w:val="26"/>
          <w:rFonts w:hint="eastAsia" w:asciiTheme="majorEastAsia" w:hAnsiTheme="majorEastAsia" w:eastAsiaTheme="majorEastAsia" w:cstheme="majorEastAsia"/>
          <w:color w:val="auto"/>
          <w:sz w:val="28"/>
          <w:szCs w:val="28"/>
          <w:lang w:val="en-US" w:eastAsia="zh-CN"/>
        </w:rPr>
        <w:t>6.1有组织废气</w:t>
      </w:r>
      <w:bookmarkEnd w:id="162"/>
      <w:bookmarkEnd w:id="163"/>
      <w:bookmarkEnd w:id="164"/>
      <w:bookmarkEnd w:id="165"/>
      <w:r>
        <w:rPr>
          <w:rFonts w:hint="eastAsia" w:asciiTheme="majorEastAsia" w:hAnsiTheme="majorEastAsia" w:eastAsiaTheme="majorEastAsia" w:cstheme="majorEastAsia"/>
          <w:color w:val="auto"/>
          <w:sz w:val="28"/>
          <w:szCs w:val="28"/>
          <w:lang w:eastAsia="zh-CN"/>
        </w:rPr>
        <w:tab/>
      </w:r>
    </w:p>
    <w:p>
      <w:pPr>
        <w:tabs>
          <w:tab w:val="left" w:pos="1134"/>
        </w:tabs>
        <w:spacing w:line="360" w:lineRule="auto"/>
        <w:ind w:firstLine="480" w:firstLineChars="200"/>
        <w:jc w:val="left"/>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本项目有组织废气执行《</w:t>
      </w:r>
      <w:r>
        <w:rPr>
          <w:rFonts w:hint="eastAsia" w:asciiTheme="minorEastAsia" w:hAnsiTheme="minorEastAsia" w:cstheme="minorEastAsia"/>
          <w:color w:val="auto"/>
          <w:kern w:val="2"/>
          <w:sz w:val="24"/>
          <w:szCs w:val="24"/>
          <w:lang w:val="en-US" w:eastAsia="zh-CN" w:bidi="ar-SA"/>
        </w:rPr>
        <w:t>锅炉</w:t>
      </w:r>
      <w:r>
        <w:rPr>
          <w:rFonts w:hint="eastAsia" w:asciiTheme="minorEastAsia" w:hAnsiTheme="minorEastAsia" w:eastAsiaTheme="minorEastAsia" w:cstheme="minorEastAsia"/>
          <w:color w:val="auto"/>
          <w:kern w:val="2"/>
          <w:sz w:val="24"/>
          <w:szCs w:val="24"/>
          <w:lang w:val="en-US" w:eastAsia="zh-CN" w:bidi="ar-SA"/>
        </w:rPr>
        <w:t>大气污染物排放标准》（GB13</w:t>
      </w:r>
      <w:r>
        <w:rPr>
          <w:rFonts w:hint="eastAsia" w:asciiTheme="minorEastAsia" w:hAnsiTheme="minorEastAsia" w:cstheme="minorEastAsia"/>
          <w:color w:val="auto"/>
          <w:kern w:val="2"/>
          <w:sz w:val="24"/>
          <w:szCs w:val="24"/>
          <w:lang w:val="en-US" w:eastAsia="zh-CN" w:bidi="ar-SA"/>
        </w:rPr>
        <w:t>271</w:t>
      </w:r>
      <w:r>
        <w:rPr>
          <w:rFonts w:hint="eastAsia" w:asciiTheme="minorEastAsia" w:hAnsiTheme="minorEastAsia" w:eastAsiaTheme="minorEastAsia" w:cstheme="minorEastAsia"/>
          <w:color w:val="auto"/>
          <w:kern w:val="2"/>
          <w:sz w:val="24"/>
          <w:szCs w:val="24"/>
          <w:lang w:val="en-US" w:eastAsia="zh-CN" w:bidi="ar-SA"/>
        </w:rPr>
        <w:t>-201</w:t>
      </w:r>
      <w:r>
        <w:rPr>
          <w:rFonts w:hint="eastAsia" w:asciiTheme="minorEastAsia" w:hAnsiTheme="minorEastAsia" w:cstheme="minorEastAsia"/>
          <w:color w:val="auto"/>
          <w:kern w:val="2"/>
          <w:sz w:val="24"/>
          <w:szCs w:val="24"/>
          <w:lang w:val="en-US" w:eastAsia="zh-CN" w:bidi="ar-SA"/>
        </w:rPr>
        <w:t>4</w:t>
      </w:r>
      <w:r>
        <w:rPr>
          <w:rFonts w:hint="eastAsia" w:asciiTheme="minorEastAsia" w:hAnsiTheme="minorEastAsia" w:eastAsiaTheme="minorEastAsia" w:cstheme="minorEastAsia"/>
          <w:color w:val="auto"/>
          <w:kern w:val="2"/>
          <w:sz w:val="24"/>
          <w:szCs w:val="24"/>
          <w:lang w:val="en-US" w:eastAsia="zh-CN" w:bidi="ar-SA"/>
        </w:rPr>
        <w:t>）</w:t>
      </w:r>
      <w:r>
        <w:rPr>
          <w:rFonts w:hint="eastAsia" w:asciiTheme="minorEastAsia" w:hAnsiTheme="minorEastAsia" w:cstheme="minorEastAsia"/>
          <w:color w:val="auto"/>
          <w:kern w:val="2"/>
          <w:sz w:val="24"/>
          <w:szCs w:val="24"/>
          <w:lang w:val="en-US" w:eastAsia="zh-CN" w:bidi="ar-SA"/>
        </w:rPr>
        <w:t>表2</w:t>
      </w:r>
      <w:r>
        <w:rPr>
          <w:rFonts w:hint="eastAsia" w:asciiTheme="minorEastAsia" w:hAnsiTheme="minorEastAsia" w:eastAsiaTheme="minorEastAsia" w:cstheme="minorEastAsia"/>
          <w:color w:val="auto"/>
          <w:kern w:val="2"/>
          <w:sz w:val="24"/>
          <w:szCs w:val="24"/>
          <w:lang w:val="en-US" w:eastAsia="zh-CN" w:bidi="ar-SA"/>
        </w:rPr>
        <w:t>中限值要求。</w:t>
      </w:r>
    </w:p>
    <w:p>
      <w:pPr>
        <w:pStyle w:val="4"/>
        <w:spacing w:line="360" w:lineRule="auto"/>
        <w:ind w:left="0" w:leftChars="0" w:firstLine="0" w:firstLineChars="0"/>
        <w:jc w:val="center"/>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b/>
          <w:bCs/>
          <w:color w:val="auto"/>
          <w:kern w:val="2"/>
          <w:sz w:val="24"/>
          <w:szCs w:val="24"/>
          <w:lang w:val="en-US" w:eastAsia="zh-CN" w:bidi="ar-SA"/>
        </w:rPr>
        <w:t>表6-1   有组织废气执行标准</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9"/>
        <w:gridCol w:w="2422"/>
        <w:gridCol w:w="1517"/>
        <w:gridCol w:w="2072"/>
        <w:gridCol w:w="1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序号</w:t>
            </w:r>
          </w:p>
        </w:tc>
        <w:tc>
          <w:tcPr>
            <w:tcW w:w="142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污染物</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限值mg/m³</w:t>
            </w:r>
          </w:p>
        </w:tc>
        <w:tc>
          <w:tcPr>
            <w:tcW w:w="121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执行标准</w:t>
            </w:r>
          </w:p>
        </w:tc>
        <w:tc>
          <w:tcPr>
            <w:tcW w:w="99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污染物排放</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1</w:t>
            </w:r>
          </w:p>
        </w:tc>
        <w:tc>
          <w:tcPr>
            <w:tcW w:w="142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烟尘</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50</w:t>
            </w:r>
          </w:p>
        </w:tc>
        <w:tc>
          <w:tcPr>
            <w:tcW w:w="1216" w:type="pct"/>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kern w:val="2"/>
                <w:sz w:val="24"/>
                <w:szCs w:val="24"/>
                <w:lang w:val="en-US" w:eastAsia="zh-CN" w:bidi="ar-SA"/>
              </w:rPr>
              <w:t>《</w:t>
            </w:r>
            <w:r>
              <w:rPr>
                <w:rFonts w:hint="eastAsia" w:asciiTheme="minorEastAsia" w:hAnsiTheme="minorEastAsia" w:cstheme="minorEastAsia"/>
                <w:color w:val="auto"/>
                <w:kern w:val="2"/>
                <w:sz w:val="24"/>
                <w:szCs w:val="24"/>
                <w:lang w:val="en-US" w:eastAsia="zh-CN" w:bidi="ar-SA"/>
              </w:rPr>
              <w:t>锅炉</w:t>
            </w:r>
            <w:r>
              <w:rPr>
                <w:rFonts w:hint="eastAsia" w:asciiTheme="minorEastAsia" w:hAnsiTheme="minorEastAsia" w:eastAsiaTheme="minorEastAsia" w:cstheme="minorEastAsia"/>
                <w:color w:val="auto"/>
                <w:kern w:val="2"/>
                <w:sz w:val="24"/>
                <w:szCs w:val="24"/>
                <w:lang w:val="en-US" w:eastAsia="zh-CN" w:bidi="ar-SA"/>
              </w:rPr>
              <w:t>大气污染物排放标准》（GB13</w:t>
            </w:r>
            <w:r>
              <w:rPr>
                <w:rFonts w:hint="eastAsia" w:asciiTheme="minorEastAsia" w:hAnsiTheme="minorEastAsia" w:cstheme="minorEastAsia"/>
                <w:color w:val="auto"/>
                <w:kern w:val="2"/>
                <w:sz w:val="24"/>
                <w:szCs w:val="24"/>
                <w:lang w:val="en-US" w:eastAsia="zh-CN" w:bidi="ar-SA"/>
              </w:rPr>
              <w:t>271</w:t>
            </w:r>
            <w:r>
              <w:rPr>
                <w:rFonts w:hint="eastAsia" w:asciiTheme="minorEastAsia" w:hAnsiTheme="minorEastAsia" w:eastAsiaTheme="minorEastAsia" w:cstheme="minorEastAsia"/>
                <w:color w:val="auto"/>
                <w:kern w:val="2"/>
                <w:sz w:val="24"/>
                <w:szCs w:val="24"/>
                <w:lang w:val="en-US" w:eastAsia="zh-CN" w:bidi="ar-SA"/>
              </w:rPr>
              <w:t>-201</w:t>
            </w:r>
            <w:r>
              <w:rPr>
                <w:rFonts w:hint="eastAsia" w:asciiTheme="minorEastAsia" w:hAnsiTheme="minorEastAsia" w:cstheme="minorEastAsia"/>
                <w:color w:val="auto"/>
                <w:kern w:val="2"/>
                <w:sz w:val="24"/>
                <w:szCs w:val="24"/>
                <w:lang w:val="en-US" w:eastAsia="zh-CN" w:bidi="ar-SA"/>
              </w:rPr>
              <w:t>4</w:t>
            </w:r>
            <w:r>
              <w:rPr>
                <w:rFonts w:hint="eastAsia" w:asciiTheme="minorEastAsia" w:hAnsiTheme="minorEastAsia" w:eastAsiaTheme="minorEastAsia" w:cstheme="minorEastAsia"/>
                <w:color w:val="auto"/>
                <w:kern w:val="2"/>
                <w:sz w:val="24"/>
                <w:szCs w:val="24"/>
                <w:lang w:val="en-US" w:eastAsia="zh-CN" w:bidi="ar-SA"/>
              </w:rPr>
              <w:t>）</w:t>
            </w:r>
          </w:p>
        </w:tc>
        <w:tc>
          <w:tcPr>
            <w:tcW w:w="997" w:type="pct"/>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烟囱或烟道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2</w:t>
            </w:r>
          </w:p>
        </w:tc>
        <w:tc>
          <w:tcPr>
            <w:tcW w:w="142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二氧化硫</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300</w:t>
            </w:r>
          </w:p>
        </w:tc>
        <w:tc>
          <w:tcPr>
            <w:tcW w:w="1216"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c>
          <w:tcPr>
            <w:tcW w:w="997"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3</w:t>
            </w:r>
          </w:p>
        </w:tc>
        <w:tc>
          <w:tcPr>
            <w:tcW w:w="142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氮氧化物</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300</w:t>
            </w:r>
          </w:p>
        </w:tc>
        <w:tc>
          <w:tcPr>
            <w:tcW w:w="1216"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c>
          <w:tcPr>
            <w:tcW w:w="997"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4</w:t>
            </w:r>
          </w:p>
        </w:tc>
        <w:tc>
          <w:tcPr>
            <w:tcW w:w="142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汞及其化合物</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0.0</w:t>
            </w:r>
            <w:r>
              <w:rPr>
                <w:rFonts w:hint="eastAsia" w:asciiTheme="minorEastAsia" w:hAnsiTheme="minorEastAsia" w:cstheme="minorEastAsia"/>
                <w:color w:val="auto"/>
                <w:sz w:val="24"/>
                <w:szCs w:val="24"/>
                <w:vertAlign w:val="baseline"/>
                <w:lang w:val="en-US" w:eastAsia="zh-CN"/>
              </w:rPr>
              <w:t>5</w:t>
            </w:r>
          </w:p>
        </w:tc>
        <w:tc>
          <w:tcPr>
            <w:tcW w:w="1216"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c>
          <w:tcPr>
            <w:tcW w:w="997"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5</w:t>
            </w:r>
          </w:p>
        </w:tc>
        <w:tc>
          <w:tcPr>
            <w:tcW w:w="142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林格曼黑度（级）</w:t>
            </w:r>
          </w:p>
        </w:tc>
        <w:tc>
          <w:tcPr>
            <w:tcW w:w="8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1</w:t>
            </w:r>
          </w:p>
        </w:tc>
        <w:tc>
          <w:tcPr>
            <w:tcW w:w="1216"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c>
          <w:tcPr>
            <w:tcW w:w="997"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 w:type="pct"/>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4"/>
                <w:szCs w:val="24"/>
                <w:vertAlign w:val="baseline"/>
                <w:lang w:val="en-US" w:eastAsia="zh-CN"/>
              </w:rPr>
            </w:pPr>
            <w:bookmarkStart w:id="166" w:name="_Toc10743"/>
            <w:bookmarkStart w:id="167" w:name="_Toc4839"/>
            <w:bookmarkStart w:id="168" w:name="_Toc28376"/>
            <w:r>
              <w:rPr>
                <w:rFonts w:hint="eastAsia" w:asciiTheme="minorEastAsia" w:hAnsiTheme="minorEastAsia" w:cstheme="minorEastAsia"/>
                <w:b/>
                <w:bCs/>
                <w:color w:val="auto"/>
                <w:sz w:val="24"/>
                <w:szCs w:val="24"/>
                <w:vertAlign w:val="baseline"/>
                <w:lang w:val="en-US" w:eastAsia="zh-CN"/>
              </w:rPr>
              <w:t>监测内容</w:t>
            </w:r>
          </w:p>
        </w:tc>
        <w:tc>
          <w:tcPr>
            <w:tcW w:w="142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lang w:val="en-US" w:eastAsia="zh-CN"/>
              </w:rPr>
              <w:t>监测点位</w:t>
            </w:r>
          </w:p>
        </w:tc>
        <w:tc>
          <w:tcPr>
            <w:tcW w:w="3103" w:type="pct"/>
            <w:gridSpan w:val="3"/>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lang w:val="en-US" w:eastAsia="zh-CN"/>
              </w:rPr>
              <w:t>锅炉烟气脱硫+脱硝+除尘前入口和总排口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4"/>
                <w:szCs w:val="24"/>
                <w:vertAlign w:val="baseline"/>
                <w:lang w:val="en-US" w:eastAsia="zh-CN"/>
              </w:rPr>
            </w:pPr>
          </w:p>
        </w:tc>
        <w:tc>
          <w:tcPr>
            <w:tcW w:w="142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lang w:val="en-US" w:eastAsia="zh-CN"/>
              </w:rPr>
              <w:t>监测项目</w:t>
            </w:r>
          </w:p>
        </w:tc>
        <w:tc>
          <w:tcPr>
            <w:tcW w:w="3103" w:type="pct"/>
            <w:gridSpan w:val="3"/>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烟尘、二氧化硫、氮氧化物、汞及其化合物、</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lang w:val="en-US" w:eastAsia="zh-CN"/>
              </w:rPr>
              <w:t>林格曼黑度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heme="minorEastAsia" w:hAnsiTheme="minorEastAsia" w:eastAsiaTheme="minorEastAsia" w:cstheme="minorEastAsia"/>
                <w:color w:val="auto"/>
                <w:sz w:val="24"/>
                <w:szCs w:val="24"/>
                <w:vertAlign w:val="baseline"/>
                <w:lang w:val="en-US" w:eastAsia="zh-CN"/>
              </w:rPr>
            </w:pPr>
          </w:p>
        </w:tc>
        <w:tc>
          <w:tcPr>
            <w:tcW w:w="142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lang w:val="en-US" w:eastAsia="zh-CN"/>
              </w:rPr>
              <w:t>监测频次</w:t>
            </w:r>
          </w:p>
        </w:tc>
        <w:tc>
          <w:tcPr>
            <w:tcW w:w="3103" w:type="pct"/>
            <w:gridSpan w:val="3"/>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lang w:val="en-US" w:eastAsia="zh-CN"/>
              </w:rPr>
              <w:t>连续测两天，每天测三次</w:t>
            </w:r>
          </w:p>
        </w:tc>
      </w:tr>
    </w:tbl>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color w:val="auto"/>
          <w:sz w:val="28"/>
          <w:szCs w:val="28"/>
          <w:lang w:val="en-US" w:eastAsia="zh-CN"/>
        </w:rPr>
      </w:pPr>
      <w:bookmarkStart w:id="169" w:name="_Toc5069"/>
      <w:r>
        <w:rPr>
          <w:rFonts w:hint="eastAsia" w:asciiTheme="majorEastAsia" w:hAnsiTheme="majorEastAsia" w:eastAsiaTheme="majorEastAsia" w:cstheme="majorEastAsia"/>
          <w:color w:val="auto"/>
          <w:sz w:val="28"/>
          <w:szCs w:val="28"/>
          <w:lang w:val="en-US" w:eastAsia="zh-CN"/>
        </w:rPr>
        <w:t>6.2无组织废气</w:t>
      </w:r>
      <w:bookmarkEnd w:id="166"/>
      <w:bookmarkEnd w:id="167"/>
      <w:bookmarkEnd w:id="168"/>
      <w:bookmarkEnd w:id="169"/>
    </w:p>
    <w:p>
      <w:pPr>
        <w:tabs>
          <w:tab w:val="left" w:pos="1134"/>
        </w:tabs>
        <w:spacing w:line="360" w:lineRule="auto"/>
        <w:ind w:firstLine="480" w:firstLineChars="200"/>
        <w:jc w:val="left"/>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kern w:val="2"/>
          <w:sz w:val="24"/>
          <w:szCs w:val="24"/>
          <w:lang w:val="en-US" w:eastAsia="zh-CN" w:bidi="ar-SA"/>
        </w:rPr>
        <w:t>本项目无组织废气执行《大气污染物综合排放标准》（GB16297-1996）和</w:t>
      </w:r>
      <w:r>
        <w:rPr>
          <w:rFonts w:hint="eastAsia" w:asciiTheme="minorEastAsia" w:hAnsiTheme="minorEastAsia" w:eastAsiaTheme="minorEastAsia" w:cstheme="minorEastAsia"/>
          <w:color w:val="auto"/>
          <w:kern w:val="2"/>
          <w:sz w:val="24"/>
          <w:szCs w:val="24"/>
          <w:lang w:val="zh-CN" w:eastAsia="zh-CN" w:bidi="ar-SA"/>
        </w:rPr>
        <w:t>《恶臭污染物排放标准》（</w:t>
      </w:r>
      <w:r>
        <w:rPr>
          <w:rFonts w:hint="eastAsia" w:asciiTheme="minorEastAsia" w:hAnsiTheme="minorEastAsia" w:eastAsiaTheme="minorEastAsia" w:cstheme="minorEastAsia"/>
          <w:color w:val="auto"/>
          <w:kern w:val="2"/>
          <w:sz w:val="24"/>
          <w:szCs w:val="24"/>
          <w:lang w:val="en-US" w:eastAsia="zh-CN" w:bidi="ar-SA"/>
        </w:rPr>
        <w:t>GB14554-93</w:t>
      </w:r>
      <w:r>
        <w:rPr>
          <w:rFonts w:hint="eastAsia" w:asciiTheme="minorEastAsia" w:hAnsiTheme="minorEastAsia" w:eastAsiaTheme="minorEastAsia" w:cstheme="minorEastAsia"/>
          <w:color w:val="auto"/>
          <w:kern w:val="2"/>
          <w:sz w:val="24"/>
          <w:szCs w:val="24"/>
          <w:lang w:val="zh-CN" w:eastAsia="zh-CN" w:bidi="ar-SA"/>
        </w:rPr>
        <w:t>）中</w:t>
      </w:r>
      <w:r>
        <w:rPr>
          <w:rFonts w:hint="eastAsia" w:asciiTheme="minorEastAsia" w:hAnsiTheme="minorEastAsia" w:eastAsiaTheme="minorEastAsia" w:cstheme="minorEastAsia"/>
          <w:color w:val="auto"/>
          <w:kern w:val="2"/>
          <w:sz w:val="24"/>
          <w:szCs w:val="24"/>
          <w:lang w:val="en-US" w:eastAsia="zh-CN" w:bidi="ar-SA"/>
        </w:rPr>
        <w:t>污染物排放限值要求。</w:t>
      </w:r>
    </w:p>
    <w:p>
      <w:pPr>
        <w:pStyle w:val="4"/>
        <w:spacing w:line="360" w:lineRule="auto"/>
        <w:ind w:left="0" w:leftChars="0" w:firstLine="0" w:firstLineChars="0"/>
        <w:jc w:val="center"/>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highlight w:val="none"/>
          <w:lang w:eastAsia="zh-CN"/>
        </w:rPr>
        <w:t>表</w:t>
      </w:r>
      <w:r>
        <w:rPr>
          <w:rFonts w:hint="eastAsia" w:asciiTheme="minorEastAsia" w:hAnsiTheme="minorEastAsia" w:eastAsiaTheme="minorEastAsia" w:cstheme="minorEastAsia"/>
          <w:b/>
          <w:bCs/>
          <w:color w:val="auto"/>
          <w:sz w:val="24"/>
          <w:szCs w:val="24"/>
          <w:highlight w:val="none"/>
          <w:lang w:val="en-US" w:eastAsia="zh-CN"/>
        </w:rPr>
        <w:t>6-2    无组织废气执行标准</w:t>
      </w:r>
    </w:p>
    <w:tbl>
      <w:tblPr>
        <w:tblStyle w:val="20"/>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1221"/>
        <w:gridCol w:w="959"/>
        <w:gridCol w:w="1362"/>
        <w:gridCol w:w="4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6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序号</w:t>
            </w: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监测位置</w:t>
            </w:r>
          </w:p>
        </w:tc>
        <w:tc>
          <w:tcPr>
            <w:tcW w:w="56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污染物</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限值mg/m³</w:t>
            </w:r>
          </w:p>
        </w:tc>
        <w:tc>
          <w:tcPr>
            <w:tcW w:w="2458"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1</w:t>
            </w:r>
          </w:p>
        </w:tc>
        <w:tc>
          <w:tcPr>
            <w:tcW w:w="717" w:type="pct"/>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厂界四周</w:t>
            </w:r>
          </w:p>
        </w:tc>
        <w:tc>
          <w:tcPr>
            <w:tcW w:w="56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颗粒物</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1.0</w:t>
            </w:r>
          </w:p>
        </w:tc>
        <w:tc>
          <w:tcPr>
            <w:tcW w:w="2458"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kern w:val="2"/>
                <w:sz w:val="24"/>
                <w:szCs w:val="24"/>
                <w:lang w:val="en-US" w:eastAsia="zh-CN" w:bidi="ar-SA"/>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2</w:t>
            </w:r>
          </w:p>
        </w:tc>
        <w:tc>
          <w:tcPr>
            <w:tcW w:w="717"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c>
          <w:tcPr>
            <w:tcW w:w="56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氨</w:t>
            </w:r>
          </w:p>
        </w:tc>
        <w:tc>
          <w:tcPr>
            <w:tcW w:w="80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1.5</w:t>
            </w:r>
          </w:p>
        </w:tc>
        <w:tc>
          <w:tcPr>
            <w:tcW w:w="2458"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kern w:val="2"/>
                <w:sz w:val="24"/>
                <w:szCs w:val="24"/>
                <w:lang w:val="zh-CN" w:eastAsia="zh-CN" w:bidi="ar-SA"/>
              </w:rPr>
              <w:t>《恶臭污染物排放标准》（</w:t>
            </w:r>
            <w:r>
              <w:rPr>
                <w:rFonts w:hint="eastAsia" w:asciiTheme="minorEastAsia" w:hAnsiTheme="minorEastAsia" w:eastAsiaTheme="minorEastAsia" w:cstheme="minorEastAsia"/>
                <w:color w:val="auto"/>
                <w:kern w:val="2"/>
                <w:sz w:val="24"/>
                <w:szCs w:val="24"/>
                <w:lang w:val="en-US" w:eastAsia="zh-CN" w:bidi="ar-SA"/>
              </w:rPr>
              <w:t>GB14554-93</w:t>
            </w:r>
            <w:r>
              <w:rPr>
                <w:rFonts w:hint="eastAsia" w:asciiTheme="minorEastAsia" w:hAnsiTheme="minorEastAsia" w:eastAsiaTheme="minorEastAsia" w:cstheme="minorEastAsia"/>
                <w:color w:val="auto"/>
                <w:kern w:val="2"/>
                <w:sz w:val="24"/>
                <w:szCs w:val="24"/>
                <w:lang w:val="zh-CN"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pct"/>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bookmarkStart w:id="170" w:name="_Toc14968"/>
            <w:bookmarkStart w:id="171" w:name="_Toc22641"/>
            <w:r>
              <w:rPr>
                <w:rFonts w:hint="eastAsia" w:asciiTheme="minorEastAsia" w:hAnsiTheme="minorEastAsia" w:eastAsiaTheme="minorEastAsia" w:cstheme="minorEastAsia"/>
                <w:b/>
                <w:bCs/>
                <w:color w:val="auto"/>
                <w:sz w:val="24"/>
                <w:szCs w:val="24"/>
                <w:vertAlign w:val="baseline"/>
                <w:lang w:val="en-US" w:eastAsia="zh-CN"/>
              </w:rPr>
              <w:t>监测内容</w:t>
            </w: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lang w:val="en-US" w:eastAsia="zh-CN"/>
              </w:rPr>
              <w:t>监测点位</w:t>
            </w:r>
          </w:p>
        </w:tc>
        <w:tc>
          <w:tcPr>
            <w:tcW w:w="3821" w:type="pct"/>
            <w:gridSpan w:val="3"/>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lang w:val="zh-CN" w:eastAsia="zh-CN" w:bidi="ar-SA"/>
              </w:rPr>
            </w:pPr>
            <w:r>
              <w:rPr>
                <w:rFonts w:hint="eastAsia" w:asciiTheme="minorEastAsia" w:hAnsiTheme="minorEastAsia" w:eastAsiaTheme="minorEastAsia" w:cstheme="minorEastAsia"/>
                <w:color w:val="auto"/>
                <w:sz w:val="24"/>
                <w:szCs w:val="24"/>
                <w:vertAlign w:val="baseline"/>
                <w:lang w:val="en-US" w:eastAsia="zh-CN"/>
              </w:rPr>
              <w:t>厂界四周（厂界上风向设一个参照点，下风向呈扇形相互15度设三个监控点）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lang w:val="en-US" w:eastAsia="zh-CN"/>
              </w:rPr>
              <w:t>监测项目</w:t>
            </w:r>
          </w:p>
        </w:tc>
        <w:tc>
          <w:tcPr>
            <w:tcW w:w="3821" w:type="pct"/>
            <w:gridSpan w:val="3"/>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lang w:val="zh-CN" w:eastAsia="zh-CN" w:bidi="ar-SA"/>
              </w:rPr>
            </w:pPr>
            <w:r>
              <w:rPr>
                <w:rFonts w:hint="eastAsia" w:asciiTheme="minorEastAsia" w:hAnsiTheme="minorEastAsia" w:eastAsiaTheme="minorEastAsia" w:cstheme="minorEastAsia"/>
                <w:b w:val="0"/>
                <w:bCs w:val="0"/>
                <w:color w:val="auto"/>
                <w:sz w:val="24"/>
                <w:szCs w:val="24"/>
                <w:vertAlign w:val="baseline"/>
                <w:lang w:val="en-US" w:eastAsia="zh-CN"/>
              </w:rPr>
              <w:t>颗粒物、氨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pct"/>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p>
        </w:tc>
        <w:tc>
          <w:tcPr>
            <w:tcW w:w="71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lang w:val="en-US" w:eastAsia="zh-CN"/>
              </w:rPr>
              <w:t>监测频次</w:t>
            </w:r>
          </w:p>
        </w:tc>
        <w:tc>
          <w:tcPr>
            <w:tcW w:w="3821" w:type="pct"/>
            <w:gridSpan w:val="3"/>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lang w:val="zh-CN" w:eastAsia="zh-CN" w:bidi="ar-SA"/>
              </w:rPr>
            </w:pPr>
            <w:r>
              <w:rPr>
                <w:rFonts w:hint="eastAsia" w:asciiTheme="minorEastAsia" w:hAnsiTheme="minorEastAsia" w:eastAsiaTheme="minorEastAsia" w:cstheme="minorEastAsia"/>
                <w:color w:val="auto"/>
                <w:sz w:val="24"/>
                <w:szCs w:val="24"/>
                <w:lang w:val="en-US" w:eastAsia="zh-CN"/>
              </w:rPr>
              <w:t>连续测两天，每天测四次</w:t>
            </w:r>
          </w:p>
        </w:tc>
      </w:tr>
    </w:tbl>
    <w:p>
      <w:pPr>
        <w:pStyle w:val="7"/>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Theme="majorEastAsia" w:hAnsiTheme="majorEastAsia" w:eastAsiaTheme="majorEastAsia" w:cstheme="majorEastAsia"/>
          <w:color w:val="auto"/>
          <w:sz w:val="28"/>
          <w:szCs w:val="28"/>
          <w:lang w:val="en-US" w:eastAsia="zh-CN"/>
        </w:rPr>
      </w:pPr>
      <w:bookmarkStart w:id="172" w:name="_Toc4792"/>
      <w:bookmarkStart w:id="173" w:name="_Toc10229"/>
      <w:bookmarkStart w:id="174" w:name="_Toc17314"/>
      <w:r>
        <w:rPr>
          <w:rFonts w:hint="eastAsia" w:asciiTheme="minorEastAsia" w:hAnsiTheme="minorEastAsia" w:eastAsiaTheme="minorEastAsia" w:cstheme="minorEastAsia"/>
          <w:b w:val="0"/>
          <w:bCs w:val="0"/>
          <w:color w:val="auto"/>
          <w:sz w:val="24"/>
          <w:szCs w:val="24"/>
          <w:vertAlign w:val="baseline"/>
          <w:lang w:val="en-US" w:eastAsia="zh-CN"/>
        </w:rPr>
        <w:t>备注：记录当时的气温、气压，风速、风向等气象条件，另需记录大气监测点的点位坐标。</w:t>
      </w:r>
      <w:bookmarkEnd w:id="172"/>
      <w:bookmarkEnd w:id="173"/>
      <w:bookmarkEnd w:id="174"/>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color w:val="auto"/>
          <w:sz w:val="28"/>
          <w:szCs w:val="28"/>
          <w:lang w:val="en-US" w:eastAsia="zh-CN"/>
        </w:rPr>
      </w:pPr>
      <w:bookmarkStart w:id="175" w:name="_Toc30378"/>
      <w:r>
        <w:rPr>
          <w:rFonts w:hint="eastAsia" w:asciiTheme="majorEastAsia" w:hAnsiTheme="majorEastAsia" w:eastAsiaTheme="majorEastAsia" w:cstheme="majorEastAsia"/>
          <w:color w:val="auto"/>
          <w:sz w:val="28"/>
          <w:szCs w:val="28"/>
          <w:lang w:val="en-US" w:eastAsia="zh-CN"/>
        </w:rPr>
        <w:t>6.3噪声</w:t>
      </w:r>
      <w:bookmarkEnd w:id="170"/>
      <w:bookmarkEnd w:id="171"/>
      <w:bookmarkEnd w:id="175"/>
    </w:p>
    <w:p>
      <w:pPr>
        <w:pStyle w:val="7"/>
        <w:keepNext/>
        <w:keepLines/>
        <w:pageBreakBefore w:val="0"/>
        <w:widowControl w:val="0"/>
        <w:kinsoku/>
        <w:wordWrap/>
        <w:overflowPunct/>
        <w:topLinePunct w:val="0"/>
        <w:autoSpaceDE/>
        <w:autoSpaceDN/>
        <w:bidi w:val="0"/>
        <w:adjustRightInd/>
        <w:snapToGrid/>
        <w:spacing w:before="0" w:after="0" w:line="360" w:lineRule="auto"/>
        <w:ind w:firstLine="480" w:firstLineChars="200"/>
        <w:textAlignment w:val="auto"/>
        <w:rPr>
          <w:rFonts w:hint="eastAsia" w:asciiTheme="minorEastAsia" w:hAnsiTheme="minorEastAsia" w:eastAsiaTheme="minorEastAsia" w:cstheme="minorEastAsia"/>
          <w:b w:val="0"/>
          <w:bCs/>
          <w:color w:val="auto"/>
          <w:kern w:val="2"/>
          <w:sz w:val="24"/>
          <w:szCs w:val="24"/>
          <w:lang w:val="en-US" w:eastAsia="zh-CN" w:bidi="ar-SA"/>
        </w:rPr>
      </w:pPr>
      <w:bookmarkStart w:id="176" w:name="_Toc4753"/>
      <w:bookmarkStart w:id="177" w:name="_Toc8503"/>
      <w:bookmarkStart w:id="178" w:name="_Toc26096"/>
      <w:bookmarkStart w:id="179" w:name="_Toc25448"/>
      <w:bookmarkStart w:id="180" w:name="_Toc426"/>
      <w:r>
        <w:rPr>
          <w:rFonts w:hint="eastAsia" w:asciiTheme="minorEastAsia" w:hAnsiTheme="minorEastAsia" w:eastAsiaTheme="minorEastAsia" w:cstheme="minorEastAsia"/>
          <w:b w:val="0"/>
          <w:bCs/>
          <w:color w:val="auto"/>
          <w:kern w:val="2"/>
          <w:sz w:val="24"/>
          <w:szCs w:val="24"/>
          <w:lang w:val="en-US" w:eastAsia="zh-CN" w:bidi="ar-SA"/>
        </w:rPr>
        <w:t>本项目厂界噪声执行《工业企业厂界环境噪声排放标准》（GB12348-2008）2类标准，敏感点噪声执行《声环境质量标准》（GB3096-2008）2类标准。</w:t>
      </w:r>
      <w:bookmarkEnd w:id="176"/>
      <w:bookmarkEnd w:id="177"/>
      <w:bookmarkEnd w:id="178"/>
      <w:bookmarkEnd w:id="179"/>
      <w:bookmarkEnd w:id="180"/>
    </w:p>
    <w:p>
      <w:pPr>
        <w:pStyle w:val="4"/>
        <w:spacing w:line="360" w:lineRule="auto"/>
        <w:ind w:left="0" w:leftChars="0" w:firstLine="0" w:firstLineChars="0"/>
        <w:jc w:val="center"/>
        <w:rPr>
          <w:rFonts w:hint="eastAsia" w:asciiTheme="minorEastAsia" w:hAnsiTheme="minorEastAsia" w:eastAsiaTheme="minorEastAsia" w:cstheme="minorEastAsia"/>
          <w:b/>
          <w:bCs/>
          <w:color w:val="auto"/>
          <w:kern w:val="2"/>
          <w:sz w:val="24"/>
          <w:szCs w:val="24"/>
          <w:lang w:val="en-US" w:eastAsia="zh-CN" w:bidi="ar-SA"/>
        </w:rPr>
      </w:pPr>
      <w:r>
        <w:rPr>
          <w:rFonts w:hint="eastAsia" w:asciiTheme="minorEastAsia" w:hAnsiTheme="minorEastAsia" w:eastAsiaTheme="minorEastAsia" w:cstheme="minorEastAsia"/>
          <w:b/>
          <w:bCs/>
          <w:color w:val="auto"/>
          <w:kern w:val="2"/>
          <w:sz w:val="24"/>
          <w:szCs w:val="24"/>
          <w:lang w:val="en-US" w:eastAsia="zh-CN" w:bidi="ar-SA"/>
        </w:rPr>
        <w:t>表6-</w:t>
      </w:r>
      <w:r>
        <w:rPr>
          <w:rFonts w:hint="eastAsia" w:asciiTheme="minorEastAsia" w:hAnsiTheme="minorEastAsia" w:cstheme="minorEastAsia"/>
          <w:b/>
          <w:bCs/>
          <w:color w:val="auto"/>
          <w:kern w:val="2"/>
          <w:sz w:val="24"/>
          <w:szCs w:val="24"/>
          <w:lang w:val="en-US" w:eastAsia="zh-CN" w:bidi="ar-SA"/>
        </w:rPr>
        <w:t>3</w:t>
      </w:r>
      <w:r>
        <w:rPr>
          <w:rFonts w:hint="eastAsia" w:asciiTheme="minorEastAsia" w:hAnsiTheme="minorEastAsia" w:eastAsiaTheme="minorEastAsia" w:cstheme="minorEastAsia"/>
          <w:b/>
          <w:bCs/>
          <w:color w:val="auto"/>
          <w:kern w:val="2"/>
          <w:sz w:val="24"/>
          <w:szCs w:val="24"/>
          <w:lang w:val="en-US" w:eastAsia="zh-CN" w:bidi="ar-SA"/>
        </w:rPr>
        <w:t xml:space="preserve">    噪声执行标准</w:t>
      </w:r>
    </w:p>
    <w:tbl>
      <w:tblPr>
        <w:tblStyle w:val="20"/>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782"/>
        <w:gridCol w:w="1091"/>
        <w:gridCol w:w="2493"/>
        <w:gridCol w:w="1100"/>
        <w:gridCol w:w="2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Align w:val="center"/>
          </w:tcPr>
          <w:p>
            <w:pPr>
              <w:bidi w:val="0"/>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序号</w:t>
            </w:r>
          </w:p>
        </w:tc>
        <w:tc>
          <w:tcPr>
            <w:tcW w:w="1100" w:type="pct"/>
            <w:gridSpan w:val="2"/>
            <w:vAlign w:val="center"/>
          </w:tcPr>
          <w:p>
            <w:pPr>
              <w:bidi w:val="0"/>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cstheme="minorEastAsia"/>
                <w:b/>
                <w:bCs/>
                <w:color w:val="auto"/>
                <w:sz w:val="24"/>
                <w:szCs w:val="24"/>
                <w:vertAlign w:val="baseline"/>
                <w:lang w:val="en-US" w:eastAsia="zh-CN"/>
              </w:rPr>
              <w:t>监测点位</w:t>
            </w:r>
          </w:p>
        </w:tc>
        <w:tc>
          <w:tcPr>
            <w:tcW w:w="1464" w:type="pct"/>
            <w:vAlign w:val="center"/>
          </w:tcPr>
          <w:p>
            <w:pPr>
              <w:bidi w:val="0"/>
              <w:jc w:val="center"/>
              <w:rPr>
                <w:rFonts w:hint="eastAsia" w:asciiTheme="minorEastAsia" w:hAnsiTheme="minorEastAsia" w:eastAsiaTheme="minorEastAsia" w:cstheme="minorEastAsia"/>
                <w:b/>
                <w:bCs/>
                <w:color w:val="auto"/>
                <w:kern w:val="2"/>
                <w:sz w:val="24"/>
                <w:szCs w:val="24"/>
                <w:vertAlign w:val="baseline"/>
                <w:lang w:val="en-US" w:eastAsia="zh-CN" w:bidi="ar-SA"/>
              </w:rPr>
            </w:pPr>
            <w:r>
              <w:rPr>
                <w:rFonts w:hint="eastAsia" w:asciiTheme="minorEastAsia" w:hAnsiTheme="minorEastAsia" w:eastAsiaTheme="minorEastAsia" w:cstheme="minorEastAsia"/>
                <w:b/>
                <w:bCs/>
                <w:color w:val="auto"/>
                <w:sz w:val="24"/>
                <w:szCs w:val="24"/>
                <w:vertAlign w:val="baseline"/>
                <w:lang w:val="en-US" w:eastAsia="zh-CN"/>
              </w:rPr>
              <w:t>昼间</w:t>
            </w:r>
          </w:p>
        </w:tc>
        <w:tc>
          <w:tcPr>
            <w:tcW w:w="646" w:type="pct"/>
            <w:vAlign w:val="center"/>
          </w:tcPr>
          <w:p>
            <w:pPr>
              <w:bidi w:val="0"/>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夜间</w:t>
            </w:r>
          </w:p>
        </w:tc>
        <w:tc>
          <w:tcPr>
            <w:tcW w:w="1365" w:type="pct"/>
            <w:vAlign w:val="center"/>
          </w:tcPr>
          <w:p>
            <w:pPr>
              <w:bidi w:val="0"/>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声环境功能区类别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1</w:t>
            </w:r>
          </w:p>
        </w:tc>
        <w:tc>
          <w:tcPr>
            <w:tcW w:w="459" w:type="pct"/>
            <w:vMerge w:val="restart"/>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厂界四周</w:t>
            </w:r>
          </w:p>
        </w:tc>
        <w:tc>
          <w:tcPr>
            <w:tcW w:w="640" w:type="pct"/>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东、南侧</w:t>
            </w:r>
          </w:p>
        </w:tc>
        <w:tc>
          <w:tcPr>
            <w:tcW w:w="1464" w:type="pct"/>
            <w:vAlign w:val="center"/>
          </w:tcPr>
          <w:p>
            <w:pPr>
              <w:bidi w:val="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vertAlign w:val="baseline"/>
                <w:lang w:val="en-US" w:eastAsia="zh-CN"/>
              </w:rPr>
              <w:t>60</w:t>
            </w:r>
          </w:p>
        </w:tc>
        <w:tc>
          <w:tcPr>
            <w:tcW w:w="646" w:type="pct"/>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50</w:t>
            </w:r>
          </w:p>
        </w:tc>
        <w:tc>
          <w:tcPr>
            <w:tcW w:w="1365" w:type="pct"/>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2</w:t>
            </w:r>
          </w:p>
        </w:tc>
        <w:tc>
          <w:tcPr>
            <w:tcW w:w="459" w:type="pct"/>
            <w:vMerge w:val="continue"/>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p>
        </w:tc>
        <w:tc>
          <w:tcPr>
            <w:tcW w:w="640" w:type="pct"/>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西、北侧</w:t>
            </w:r>
          </w:p>
        </w:tc>
        <w:tc>
          <w:tcPr>
            <w:tcW w:w="1464" w:type="pct"/>
            <w:vAlign w:val="center"/>
          </w:tcPr>
          <w:p>
            <w:pPr>
              <w:bidi w:val="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vertAlign w:val="baseline"/>
                <w:lang w:val="en-US" w:eastAsia="zh-CN"/>
              </w:rPr>
              <w:t>70</w:t>
            </w:r>
          </w:p>
        </w:tc>
        <w:tc>
          <w:tcPr>
            <w:tcW w:w="646" w:type="pct"/>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55</w:t>
            </w:r>
          </w:p>
        </w:tc>
        <w:tc>
          <w:tcPr>
            <w:tcW w:w="1365" w:type="pct"/>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b w:val="0"/>
                <w:bCs/>
                <w:color w:val="auto"/>
                <w:kern w:val="2"/>
                <w:sz w:val="24"/>
                <w:szCs w:val="24"/>
                <w:lang w:val="en-US" w:eastAsia="zh-CN" w:bidi="ar-SA"/>
              </w:rPr>
              <w:t>4类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restart"/>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bookmarkStart w:id="181" w:name="_Toc4687"/>
            <w:r>
              <w:rPr>
                <w:rFonts w:hint="eastAsia" w:asciiTheme="minorEastAsia" w:hAnsiTheme="minorEastAsia" w:cstheme="minorEastAsia"/>
                <w:b/>
                <w:bCs/>
                <w:color w:val="auto"/>
                <w:sz w:val="24"/>
                <w:szCs w:val="24"/>
                <w:vertAlign w:val="baseline"/>
                <w:lang w:val="en-US" w:eastAsia="zh-CN"/>
              </w:rPr>
              <w:t>监测内容</w:t>
            </w:r>
          </w:p>
        </w:tc>
        <w:tc>
          <w:tcPr>
            <w:tcW w:w="1100" w:type="pct"/>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lang w:val="en-US" w:eastAsia="zh-CN"/>
              </w:rPr>
              <w:t>监测点位</w:t>
            </w:r>
          </w:p>
        </w:tc>
        <w:tc>
          <w:tcPr>
            <w:tcW w:w="3475" w:type="pct"/>
            <w:gridSpan w:val="3"/>
            <w:vAlign w:val="center"/>
          </w:tcPr>
          <w:p>
            <w:pPr>
              <w:bidi w:val="0"/>
              <w:jc w:val="center"/>
              <w:rPr>
                <w:rFonts w:hint="eastAsia" w:asciiTheme="minorEastAsia" w:hAnsiTheme="minorEastAsia" w:eastAsiaTheme="minorEastAsia" w:cstheme="minorEastAsia"/>
                <w:b w:val="0"/>
                <w:bCs/>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厂界四周东、西、南、北各布一个监测点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p>
        </w:tc>
        <w:tc>
          <w:tcPr>
            <w:tcW w:w="1100" w:type="pct"/>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lang w:val="en-US" w:eastAsia="zh-CN"/>
              </w:rPr>
              <w:t>监测项目</w:t>
            </w:r>
          </w:p>
        </w:tc>
        <w:tc>
          <w:tcPr>
            <w:tcW w:w="3475" w:type="pct"/>
            <w:gridSpan w:val="3"/>
            <w:vAlign w:val="center"/>
          </w:tcPr>
          <w:p>
            <w:pPr>
              <w:bidi w:val="0"/>
              <w:jc w:val="center"/>
              <w:rPr>
                <w:rFonts w:hint="default" w:asciiTheme="minorEastAsia" w:hAnsiTheme="minorEastAsia" w:eastAsiaTheme="minorEastAsia" w:cstheme="minorEastAsia"/>
                <w:b w:val="0"/>
                <w:bCs/>
                <w:color w:val="auto"/>
                <w:kern w:val="2"/>
                <w:sz w:val="24"/>
                <w:szCs w:val="24"/>
                <w:lang w:val="en-US" w:eastAsia="zh-CN" w:bidi="ar-SA"/>
              </w:rPr>
            </w:pPr>
            <w:r>
              <w:rPr>
                <w:rFonts w:hint="eastAsia" w:asciiTheme="minorEastAsia" w:hAnsiTheme="minorEastAsia" w:cstheme="minorEastAsia"/>
                <w:b w:val="0"/>
                <w:bCs w:val="0"/>
                <w:color w:val="auto"/>
                <w:sz w:val="24"/>
                <w:szCs w:val="24"/>
                <w:vertAlign w:val="baseline"/>
                <w:lang w:val="en-US" w:eastAsia="zh-CN"/>
              </w:rPr>
              <w:t>等效A声级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p>
        </w:tc>
        <w:tc>
          <w:tcPr>
            <w:tcW w:w="1100" w:type="pct"/>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lang w:val="en-US" w:eastAsia="zh-CN"/>
              </w:rPr>
              <w:t>监测频次</w:t>
            </w:r>
          </w:p>
        </w:tc>
        <w:tc>
          <w:tcPr>
            <w:tcW w:w="3475" w:type="pct"/>
            <w:gridSpan w:val="3"/>
            <w:vAlign w:val="center"/>
          </w:tcPr>
          <w:p>
            <w:pPr>
              <w:bidi w:val="0"/>
              <w:jc w:val="center"/>
              <w:rPr>
                <w:rFonts w:hint="eastAsia" w:asciiTheme="minorEastAsia" w:hAnsiTheme="minorEastAsia" w:eastAsiaTheme="minorEastAsia" w:cstheme="minorEastAsia"/>
                <w:b w:val="0"/>
                <w:bCs/>
                <w:color w:val="auto"/>
                <w:kern w:val="2"/>
                <w:sz w:val="24"/>
                <w:szCs w:val="24"/>
                <w:lang w:val="en-US" w:eastAsia="zh-CN" w:bidi="ar-SA"/>
              </w:rPr>
            </w:pPr>
            <w:r>
              <w:rPr>
                <w:rFonts w:hint="eastAsia" w:asciiTheme="minorEastAsia" w:hAnsiTheme="minorEastAsia" w:cstheme="minorEastAsia"/>
                <w:color w:val="auto"/>
                <w:sz w:val="24"/>
                <w:szCs w:val="24"/>
                <w:lang w:val="en-US" w:eastAsia="zh-CN"/>
              </w:rPr>
              <w:t>连续测两天，每天昼夜各测一次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Align w:val="center"/>
          </w:tcPr>
          <w:p>
            <w:pPr>
              <w:bidi w:val="0"/>
              <w:jc w:val="center"/>
              <w:rPr>
                <w:rFonts w:hint="default"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3</w:t>
            </w:r>
          </w:p>
        </w:tc>
        <w:tc>
          <w:tcPr>
            <w:tcW w:w="1100" w:type="pct"/>
            <w:gridSpan w:val="2"/>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敏感点</w:t>
            </w:r>
          </w:p>
        </w:tc>
        <w:tc>
          <w:tcPr>
            <w:tcW w:w="1464" w:type="pct"/>
            <w:vAlign w:val="center"/>
          </w:tcPr>
          <w:p>
            <w:pPr>
              <w:bidi w:val="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vertAlign w:val="baseline"/>
                <w:lang w:val="en-US" w:eastAsia="zh-CN"/>
              </w:rPr>
              <w:t>60</w:t>
            </w:r>
          </w:p>
        </w:tc>
        <w:tc>
          <w:tcPr>
            <w:tcW w:w="646" w:type="pct"/>
            <w:vAlign w:val="center"/>
          </w:tcPr>
          <w:p>
            <w:pPr>
              <w:bidi w:val="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vertAlign w:val="baseline"/>
                <w:lang w:val="en-US" w:eastAsia="zh-CN"/>
              </w:rPr>
              <w:t>50</w:t>
            </w:r>
          </w:p>
        </w:tc>
        <w:tc>
          <w:tcPr>
            <w:tcW w:w="1365" w:type="pct"/>
            <w:vAlign w:val="center"/>
          </w:tcPr>
          <w:p>
            <w:pPr>
              <w:bidi w:val="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vertAlign w:val="baseline"/>
                <w:lang w:val="en-US" w:eastAsia="zh-CN"/>
              </w:rPr>
              <w:t>2类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restart"/>
            <w:vAlign w:val="center"/>
          </w:tcPr>
          <w:p>
            <w:pPr>
              <w:bidi w:val="0"/>
              <w:jc w:val="center"/>
              <w:rPr>
                <w:rFonts w:hint="default"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b/>
                <w:bCs/>
                <w:color w:val="auto"/>
                <w:sz w:val="24"/>
                <w:szCs w:val="24"/>
                <w:vertAlign w:val="baseline"/>
                <w:lang w:val="en-US" w:eastAsia="zh-CN"/>
              </w:rPr>
              <w:t>监测内容</w:t>
            </w:r>
          </w:p>
        </w:tc>
        <w:tc>
          <w:tcPr>
            <w:tcW w:w="1100" w:type="pct"/>
            <w:gridSpan w:val="2"/>
            <w:vAlign w:val="center"/>
          </w:tcPr>
          <w:p>
            <w:pPr>
              <w:bidi w:val="0"/>
              <w:jc w:val="center"/>
              <w:rPr>
                <w:rFonts w:hint="eastAsia" w:asciiTheme="minorEastAsia" w:hAnsi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监测点位</w:t>
            </w:r>
          </w:p>
        </w:tc>
        <w:tc>
          <w:tcPr>
            <w:tcW w:w="3475" w:type="pct"/>
            <w:gridSpan w:val="3"/>
            <w:vAlign w:val="center"/>
          </w:tcPr>
          <w:p>
            <w:pPr>
              <w:bidi w:val="0"/>
              <w:jc w:val="center"/>
              <w:rPr>
                <w:rFonts w:hint="eastAsia" w:asciiTheme="minorEastAsia" w:hAnsi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白音小区换热站西侧居民区设敏感点噪声1处；</w:t>
            </w:r>
          </w:p>
          <w:p>
            <w:pPr>
              <w:bidi w:val="0"/>
              <w:jc w:val="center"/>
              <w:rPr>
                <w:rFonts w:hint="default" w:asciiTheme="minorEastAsia" w:hAnsi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巨弘小区换热站南侧和北侧居民区设敏感点噪声2处。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p>
        </w:tc>
        <w:tc>
          <w:tcPr>
            <w:tcW w:w="1100" w:type="pct"/>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lang w:val="en-US" w:eastAsia="zh-CN"/>
              </w:rPr>
              <w:t>监测项目</w:t>
            </w:r>
          </w:p>
        </w:tc>
        <w:tc>
          <w:tcPr>
            <w:tcW w:w="3475" w:type="pct"/>
            <w:gridSpan w:val="3"/>
            <w:vAlign w:val="center"/>
          </w:tcPr>
          <w:p>
            <w:pPr>
              <w:bidi w:val="0"/>
              <w:jc w:val="center"/>
              <w:rPr>
                <w:rFonts w:hint="eastAsia" w:asciiTheme="minorEastAsia" w:hAnsiTheme="minorEastAsia" w:eastAsiaTheme="minorEastAsia" w:cstheme="minorEastAsia"/>
                <w:b w:val="0"/>
                <w:bCs/>
                <w:color w:val="auto"/>
                <w:kern w:val="2"/>
                <w:sz w:val="24"/>
                <w:szCs w:val="24"/>
                <w:lang w:val="en-US" w:eastAsia="zh-CN" w:bidi="ar-SA"/>
              </w:rPr>
            </w:pPr>
            <w:r>
              <w:rPr>
                <w:rFonts w:hint="eastAsia" w:asciiTheme="minorEastAsia" w:hAnsiTheme="minorEastAsia" w:cstheme="minorEastAsia"/>
                <w:b w:val="0"/>
                <w:bCs w:val="0"/>
                <w:color w:val="auto"/>
                <w:sz w:val="24"/>
                <w:szCs w:val="24"/>
                <w:vertAlign w:val="baseline"/>
                <w:lang w:val="en-US" w:eastAsia="zh-CN"/>
              </w:rPr>
              <w:t>等效A声级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 w:type="pct"/>
            <w:vMerge w:val="continue"/>
            <w:vAlign w:val="center"/>
          </w:tcPr>
          <w:p>
            <w:pPr>
              <w:bidi w:val="0"/>
              <w:jc w:val="center"/>
              <w:rPr>
                <w:rFonts w:hint="eastAsia" w:asciiTheme="minorEastAsia" w:hAnsiTheme="minorEastAsia" w:eastAsiaTheme="minorEastAsia" w:cstheme="minorEastAsia"/>
                <w:color w:val="auto"/>
                <w:sz w:val="24"/>
                <w:szCs w:val="24"/>
                <w:vertAlign w:val="baseline"/>
                <w:lang w:val="en-US" w:eastAsia="zh-CN"/>
              </w:rPr>
            </w:pPr>
          </w:p>
        </w:tc>
        <w:tc>
          <w:tcPr>
            <w:tcW w:w="1100" w:type="pct"/>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sz w:val="24"/>
                <w:szCs w:val="24"/>
                <w:lang w:val="en-US" w:eastAsia="zh-CN"/>
              </w:rPr>
              <w:t>监测频次</w:t>
            </w:r>
          </w:p>
        </w:tc>
        <w:tc>
          <w:tcPr>
            <w:tcW w:w="3475" w:type="pct"/>
            <w:gridSpan w:val="3"/>
            <w:vAlign w:val="center"/>
          </w:tcPr>
          <w:p>
            <w:pPr>
              <w:bidi w:val="0"/>
              <w:jc w:val="center"/>
              <w:rPr>
                <w:rFonts w:hint="eastAsia" w:asciiTheme="minorEastAsia" w:hAnsiTheme="minorEastAsia" w:eastAsiaTheme="minorEastAsia" w:cstheme="minorEastAsia"/>
                <w:b w:val="0"/>
                <w:bCs/>
                <w:color w:val="auto"/>
                <w:kern w:val="2"/>
                <w:sz w:val="24"/>
                <w:szCs w:val="24"/>
                <w:lang w:val="en-US" w:eastAsia="zh-CN" w:bidi="ar-SA"/>
              </w:rPr>
            </w:pPr>
            <w:r>
              <w:rPr>
                <w:rFonts w:hint="eastAsia" w:asciiTheme="minorEastAsia" w:hAnsiTheme="minorEastAsia" w:cstheme="minorEastAsia"/>
                <w:color w:val="auto"/>
                <w:sz w:val="24"/>
                <w:szCs w:val="24"/>
                <w:lang w:val="en-US" w:eastAsia="zh-CN"/>
              </w:rPr>
              <w:t>连续测两天，每天昼夜各测一次</w:t>
            </w:r>
          </w:p>
        </w:tc>
      </w:tr>
    </w:tbl>
    <w:p>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0" w:leftChars="0"/>
        <w:jc w:val="both"/>
        <w:textAlignment w:val="auto"/>
        <w:rPr>
          <w:rFonts w:hint="eastAsia"/>
          <w:color w:val="auto"/>
          <w:sz w:val="24"/>
          <w:szCs w:val="24"/>
          <w:lang w:val="en-US" w:eastAsia="zh-CN"/>
        </w:rPr>
      </w:pPr>
      <w:r>
        <w:rPr>
          <w:rFonts w:hint="eastAsia"/>
          <w:color w:val="auto"/>
          <w:sz w:val="24"/>
          <w:szCs w:val="24"/>
          <w:lang w:val="en-US" w:eastAsia="zh-CN"/>
        </w:rPr>
        <w:t>备注：</w:t>
      </w:r>
    </w:p>
    <w:p>
      <w:pPr>
        <w:pStyle w:val="7"/>
        <w:keepNext/>
        <w:keepLines/>
        <w:pageBreakBefore w:val="0"/>
        <w:widowControl w:val="0"/>
        <w:kinsoku/>
        <w:wordWrap/>
        <w:overflowPunct/>
        <w:topLinePunct w:val="0"/>
        <w:autoSpaceDE/>
        <w:autoSpaceDN/>
        <w:bidi w:val="0"/>
        <w:adjustRightInd/>
        <w:snapToGrid/>
        <w:spacing w:before="0" w:beforeLines="0" w:after="0" w:afterLines="0" w:line="360" w:lineRule="auto"/>
        <w:ind w:firstLine="480" w:firstLineChars="200"/>
        <w:textAlignment w:val="auto"/>
        <w:rPr>
          <w:rFonts w:hint="eastAsia" w:asciiTheme="majorEastAsia" w:hAnsiTheme="majorEastAsia" w:eastAsiaTheme="majorEastAsia" w:cstheme="majorEastAsia"/>
          <w:sz w:val="24"/>
          <w:szCs w:val="24"/>
          <w:lang w:val="en-US" w:eastAsia="zh-CN"/>
        </w:rPr>
      </w:pPr>
      <w:bookmarkStart w:id="182" w:name="_Toc24299"/>
      <w:bookmarkStart w:id="183" w:name="_Toc25699"/>
      <w:bookmarkStart w:id="184" w:name="_Toc29004"/>
      <w:r>
        <w:rPr>
          <w:rFonts w:hint="eastAsia" w:asciiTheme="minorEastAsia" w:hAnsiTheme="minorEastAsia" w:eastAsiaTheme="minorEastAsia" w:cstheme="minorEastAsia"/>
          <w:b w:val="0"/>
          <w:bCs w:val="0"/>
          <w:color w:val="auto"/>
          <w:sz w:val="24"/>
          <w:szCs w:val="24"/>
          <w:lang w:val="en-US" w:eastAsia="zh-CN"/>
        </w:rPr>
        <w:t>测量仪器及方法：噪声的测量严格按照《声环境质量标准》（GB3096-2008）中规定的方法进行。室外测量时气相条件满足无雨雪、无雷电天气，风速5m/s以下时进行，测量时传感器加防风罩。</w:t>
      </w:r>
      <w:bookmarkEnd w:id="182"/>
      <w:bookmarkEnd w:id="183"/>
      <w:bookmarkEnd w:id="184"/>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ajorEastAsia" w:hAnsiTheme="majorEastAsia" w:eastAsiaTheme="majorEastAsia" w:cstheme="majorEastAsia"/>
          <w:szCs w:val="28"/>
          <w:lang w:val="en-US" w:eastAsia="zh-CN"/>
        </w:rPr>
      </w:pPr>
      <w:bookmarkStart w:id="185" w:name="_Toc14774"/>
      <w:r>
        <w:rPr>
          <w:rFonts w:hint="eastAsia" w:asciiTheme="majorEastAsia" w:hAnsiTheme="majorEastAsia" w:eastAsiaTheme="majorEastAsia" w:cstheme="majorEastAsia"/>
          <w:sz w:val="28"/>
          <w:szCs w:val="28"/>
          <w:lang w:val="en-US" w:eastAsia="zh-CN"/>
        </w:rPr>
        <w:t>6.4污水</w:t>
      </w:r>
      <w:bookmarkEnd w:id="181"/>
      <w:bookmarkEnd w:id="185"/>
    </w:p>
    <w:p>
      <w:pPr>
        <w:tabs>
          <w:tab w:val="left" w:pos="848"/>
        </w:tabs>
        <w:bidi w:val="0"/>
        <w:spacing w:line="360" w:lineRule="auto"/>
        <w:ind w:firstLine="480" w:firstLineChars="200"/>
        <w:jc w:val="left"/>
        <w:rPr>
          <w:rFonts w:hint="eastAsia" w:asciiTheme="minorEastAsia" w:hAnsiTheme="minorEastAsia" w:cstheme="minorEastAsia"/>
          <w:b w:val="0"/>
          <w:kern w:val="2"/>
          <w:sz w:val="24"/>
          <w:szCs w:val="24"/>
          <w:lang w:val="en-US" w:eastAsia="zh-CN" w:bidi="ar-SA"/>
        </w:rPr>
      </w:pPr>
      <w:bookmarkStart w:id="186" w:name="_Toc29192"/>
      <w:bookmarkStart w:id="187" w:name="_Toc5817"/>
      <w:bookmarkStart w:id="188" w:name="_Toc107"/>
      <w:bookmarkStart w:id="189" w:name="_Toc11471"/>
      <w:bookmarkStart w:id="190" w:name="_Toc13873"/>
      <w:bookmarkStart w:id="191" w:name="_Toc22008"/>
      <w:r>
        <w:rPr>
          <w:rFonts w:hint="eastAsia" w:asciiTheme="minorEastAsia" w:hAnsiTheme="minorEastAsia" w:eastAsiaTheme="minorEastAsia" w:cstheme="minorEastAsia"/>
          <w:b w:val="0"/>
          <w:kern w:val="2"/>
          <w:sz w:val="24"/>
          <w:szCs w:val="24"/>
          <w:lang w:val="en-US" w:eastAsia="zh-CN" w:bidi="ar-SA"/>
        </w:rPr>
        <w:t>本项目</w:t>
      </w:r>
      <w:bookmarkEnd w:id="186"/>
      <w:bookmarkEnd w:id="187"/>
      <w:bookmarkEnd w:id="188"/>
      <w:bookmarkEnd w:id="189"/>
      <w:bookmarkEnd w:id="190"/>
      <w:bookmarkEnd w:id="191"/>
      <w:r>
        <w:rPr>
          <w:rFonts w:hint="eastAsia" w:asciiTheme="minorEastAsia" w:hAnsiTheme="minorEastAsia" w:cstheme="minorEastAsia"/>
          <w:b w:val="0"/>
          <w:kern w:val="2"/>
          <w:sz w:val="24"/>
          <w:szCs w:val="24"/>
          <w:lang w:val="en-US" w:eastAsia="zh-CN" w:bidi="ar-SA"/>
        </w:rPr>
        <w:t>生产废水不外排，生活污水依托原有工程处理，因此未对污水进行监测。</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192" w:name="_Toc32508"/>
      <w:r>
        <w:rPr>
          <w:rFonts w:hint="eastAsia" w:asciiTheme="majorEastAsia" w:hAnsiTheme="majorEastAsia" w:eastAsiaTheme="majorEastAsia" w:cstheme="majorEastAsia"/>
          <w:sz w:val="28"/>
          <w:szCs w:val="28"/>
          <w:lang w:val="en-US" w:eastAsia="zh-CN"/>
        </w:rPr>
        <w:t>6.5固体废物现场调查</w:t>
      </w:r>
      <w:bookmarkEnd w:id="192"/>
    </w:p>
    <w:p>
      <w:pPr>
        <w:spacing w:line="360" w:lineRule="auto"/>
        <w:ind w:firstLine="480" w:firstLineChars="200"/>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 xml:space="preserve">固体废弃物的监测调查内容主要包括： </w:t>
      </w:r>
    </w:p>
    <w:p>
      <w:pPr>
        <w:spacing w:line="360" w:lineRule="auto"/>
        <w:ind w:firstLine="480" w:firstLineChars="200"/>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w:t>
      </w:r>
      <w:r>
        <w:rPr>
          <w:rFonts w:hint="default" w:asciiTheme="minorEastAsia" w:hAnsiTheme="minorEastAsia" w:cstheme="minorEastAsia"/>
          <w:color w:val="auto"/>
          <w:sz w:val="24"/>
          <w:szCs w:val="24"/>
          <w:lang w:val="en-US" w:eastAsia="zh-CN"/>
        </w:rPr>
        <w:t>1</w:t>
      </w:r>
      <w:r>
        <w:rPr>
          <w:rFonts w:hint="eastAsia" w:asciiTheme="minorEastAsia" w:hAnsiTheme="minorEastAsia" w:cstheme="minorEastAsia"/>
          <w:color w:val="auto"/>
          <w:sz w:val="24"/>
          <w:szCs w:val="24"/>
          <w:lang w:val="en-US" w:eastAsia="zh-CN"/>
        </w:rPr>
        <w:t xml:space="preserve">）调查固体废弃物（尤其是危险废弃物）的去向、产生量。 </w:t>
      </w:r>
    </w:p>
    <w:p>
      <w:pPr>
        <w:bidi w:val="0"/>
        <w:spacing w:line="360" w:lineRule="auto"/>
        <w:ind w:firstLine="450" w:firstLineChars="0"/>
        <w:jc w:val="left"/>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w:t>
      </w:r>
      <w:r>
        <w:rPr>
          <w:rFonts w:hint="default" w:asciiTheme="minorEastAsia" w:hAnsiTheme="minorEastAsia" w:cstheme="minorEastAsia"/>
          <w:color w:val="auto"/>
          <w:sz w:val="24"/>
          <w:szCs w:val="24"/>
          <w:lang w:val="en-US" w:eastAsia="zh-CN"/>
        </w:rPr>
        <w:t>2</w:t>
      </w:r>
      <w:r>
        <w:rPr>
          <w:rFonts w:hint="eastAsia" w:asciiTheme="minorEastAsia" w:hAnsiTheme="minorEastAsia" w:cstheme="minorEastAsia"/>
          <w:color w:val="auto"/>
          <w:sz w:val="24"/>
          <w:szCs w:val="24"/>
          <w:lang w:val="en-US" w:eastAsia="zh-CN"/>
        </w:rPr>
        <w:t>）调查固体废弃物（尤其是危险废弃物）的暂存方式、防渗措施等。</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inorEastAsia" w:hAnsiTheme="minorEastAsia" w:cstheme="minorEastAsia"/>
          <w:color w:val="auto"/>
          <w:szCs w:val="24"/>
          <w:lang w:val="en-US" w:eastAsia="zh-CN"/>
        </w:rPr>
      </w:pPr>
      <w:bookmarkStart w:id="193" w:name="_Toc26186"/>
      <w:r>
        <w:rPr>
          <w:rFonts w:hint="eastAsia" w:asciiTheme="majorEastAsia" w:hAnsiTheme="majorEastAsia" w:eastAsiaTheme="majorEastAsia" w:cstheme="majorEastAsia"/>
          <w:sz w:val="28"/>
          <w:szCs w:val="28"/>
          <w:lang w:val="en-US" w:eastAsia="zh-CN"/>
        </w:rPr>
        <w:t>6.6污染物连续监测设施</w:t>
      </w:r>
      <w:bookmarkEnd w:id="193"/>
    </w:p>
    <w:p>
      <w:pPr>
        <w:tabs>
          <w:tab w:val="left" w:pos="741"/>
        </w:tabs>
        <w:bidi w:val="0"/>
        <w:spacing w:line="360" w:lineRule="auto"/>
        <w:ind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项目安装1套在线监测装置。</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2652"/>
        <w:gridCol w:w="4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7"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在线监测装置型号</w:t>
            </w:r>
          </w:p>
        </w:tc>
        <w:tc>
          <w:tcPr>
            <w:tcW w:w="3110"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CEMS1000</w:t>
            </w:r>
          </w:p>
        </w:tc>
        <w:tc>
          <w:tcPr>
            <w:tcW w:w="3933" w:type="dxa"/>
            <w:vMerge w:val="restart"/>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drawing>
                <wp:inline distT="0" distB="0" distL="114300" distR="114300">
                  <wp:extent cx="2421890" cy="2708910"/>
                  <wp:effectExtent l="0" t="0" r="1270" b="3810"/>
                  <wp:docPr id="45" name="图片 45" descr="fa7693cbdc82ca1c470aa3e5e6349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a7693cbdc82ca1c470aa3e5e6349e1"/>
                          <pic:cNvPicPr>
                            <a:picLocks noChangeAspect="1"/>
                          </pic:cNvPicPr>
                        </pic:nvPicPr>
                        <pic:blipFill>
                          <a:blip r:embed="rId30"/>
                          <a:srcRect l="47914"/>
                          <a:stretch>
                            <a:fillRect/>
                          </a:stretch>
                        </pic:blipFill>
                        <pic:spPr>
                          <a:xfrm>
                            <a:off x="0" y="0"/>
                            <a:ext cx="2421890" cy="27089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7"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监测因子</w:t>
            </w:r>
          </w:p>
        </w:tc>
        <w:tc>
          <w:tcPr>
            <w:tcW w:w="3110"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烟尘、二氧化硫、氮氧化物</w:t>
            </w:r>
          </w:p>
        </w:tc>
        <w:tc>
          <w:tcPr>
            <w:tcW w:w="3933" w:type="dxa"/>
            <w:vMerge w:val="continue"/>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7"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是否联网</w:t>
            </w:r>
          </w:p>
        </w:tc>
        <w:tc>
          <w:tcPr>
            <w:tcW w:w="3110" w:type="dxa"/>
            <w:vAlign w:val="top"/>
          </w:tcPr>
          <w:p>
            <w:pPr>
              <w:pStyle w:val="2"/>
              <w:keepNext w:val="0"/>
              <w:keepLines w:val="0"/>
              <w:pageBreakBefore w:val="0"/>
              <w:widowControl w:val="0"/>
              <w:kinsoku/>
              <w:wordWrap/>
              <w:overflowPunct/>
              <w:topLinePunct w:val="0"/>
              <w:autoSpaceDE/>
              <w:autoSpaceDN/>
              <w:bidi w:val="0"/>
              <w:adjustRightInd/>
              <w:snapToGrid/>
              <w:spacing w:line="0" w:lineRule="atLeast"/>
              <w:ind w:firstLine="0" w:firstLineChars="0"/>
              <w:textAlignment w:val="auto"/>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未联网</w:t>
            </w:r>
          </w:p>
        </w:tc>
        <w:tc>
          <w:tcPr>
            <w:tcW w:w="3933" w:type="dxa"/>
            <w:vMerge w:val="continue"/>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7"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安装位置</w:t>
            </w:r>
          </w:p>
        </w:tc>
        <w:tc>
          <w:tcPr>
            <w:tcW w:w="3110"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位于锅炉房内中部</w:t>
            </w:r>
          </w:p>
        </w:tc>
        <w:tc>
          <w:tcPr>
            <w:tcW w:w="3933" w:type="dxa"/>
            <w:vMerge w:val="continue"/>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eastAsia" w:asciiTheme="minorEastAsia" w:hAnsiTheme="minorEastAsia" w:eastAsiaTheme="minorEastAsia" w:cstheme="minorEastAsia"/>
                <w:sz w:val="24"/>
                <w:szCs w:val="24"/>
                <w:vertAlign w:val="baseline"/>
                <w:lang w:val="en-US" w:eastAsia="zh-CN"/>
              </w:rPr>
            </w:pPr>
          </w:p>
        </w:tc>
      </w:tr>
    </w:tbl>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ajorEastAsia" w:hAnsiTheme="majorEastAsia" w:eastAsiaTheme="majorEastAsia" w:cstheme="majorEastAsia"/>
          <w:szCs w:val="28"/>
          <w:lang w:val="en-US" w:eastAsia="zh-CN"/>
        </w:rPr>
      </w:pPr>
      <w:bookmarkStart w:id="194" w:name="_Toc4845"/>
      <w:r>
        <w:rPr>
          <w:rFonts w:hint="eastAsia" w:asciiTheme="majorEastAsia" w:hAnsiTheme="majorEastAsia" w:eastAsiaTheme="majorEastAsia" w:cstheme="majorEastAsia"/>
          <w:sz w:val="28"/>
          <w:szCs w:val="28"/>
          <w:lang w:val="en-US" w:eastAsia="zh-CN"/>
        </w:rPr>
        <w:t>6.7验收监测分析方法</w:t>
      </w:r>
      <w:bookmarkEnd w:id="194"/>
    </w:p>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本</w:t>
      </w:r>
      <w:r>
        <w:rPr>
          <w:rFonts w:hint="eastAsia" w:asciiTheme="minorEastAsia" w:hAnsiTheme="minorEastAsia" w:eastAsiaTheme="minorEastAsia" w:cstheme="minorEastAsia"/>
          <w:color w:val="auto"/>
          <w:sz w:val="24"/>
          <w:szCs w:val="24"/>
        </w:rPr>
        <w:t>项目验收监测</w:t>
      </w:r>
      <w:r>
        <w:rPr>
          <w:rFonts w:hint="eastAsia" w:asciiTheme="minorEastAsia" w:hAnsiTheme="minorEastAsia" w:eastAsiaTheme="minorEastAsia" w:cstheme="minorEastAsia"/>
          <w:color w:val="auto"/>
          <w:sz w:val="24"/>
          <w:szCs w:val="24"/>
          <w:lang w:eastAsia="zh-CN"/>
        </w:rPr>
        <w:t>内容</w:t>
      </w:r>
      <w:r>
        <w:rPr>
          <w:rFonts w:hint="eastAsia" w:asciiTheme="minorEastAsia" w:hAnsiTheme="minorEastAsia" w:eastAsiaTheme="minorEastAsia" w:cstheme="minorEastAsia"/>
          <w:color w:val="auto"/>
          <w:sz w:val="24"/>
          <w:szCs w:val="24"/>
        </w:rPr>
        <w:t>及分析方法、方法检出限</w:t>
      </w:r>
      <w:r>
        <w:rPr>
          <w:rFonts w:hint="eastAsia" w:asciiTheme="minorEastAsia" w:hAnsiTheme="minorEastAsia" w:eastAsiaTheme="minorEastAsia" w:cstheme="minorEastAsia"/>
          <w:color w:val="auto"/>
          <w:sz w:val="24"/>
          <w:szCs w:val="24"/>
          <w:lang w:eastAsia="zh-CN"/>
        </w:rPr>
        <w:t>见</w:t>
      </w:r>
      <w:r>
        <w:rPr>
          <w:rFonts w:hint="eastAsia" w:asciiTheme="minorEastAsia" w:hAnsiTheme="minorEastAsia" w:eastAsiaTheme="minorEastAsia" w:cstheme="minorEastAsia"/>
          <w:color w:val="auto"/>
          <w:sz w:val="24"/>
          <w:szCs w:val="24"/>
        </w:rPr>
        <w:t>表</w:t>
      </w:r>
      <w:r>
        <w:rPr>
          <w:rFonts w:hint="eastAsia" w:asciiTheme="minorEastAsia" w:hAnsiTheme="minorEastAsia" w:cstheme="minorEastAsia"/>
          <w:color w:val="auto"/>
          <w:sz w:val="24"/>
          <w:szCs w:val="24"/>
          <w:lang w:val="en-US" w:eastAsia="zh-CN"/>
        </w:rPr>
        <w:t>6-4</w:t>
      </w:r>
      <w:r>
        <w:rPr>
          <w:rFonts w:hint="eastAsia" w:asciiTheme="minorEastAsia" w:hAnsiTheme="minorEastAsia" w:eastAsiaTheme="minorEastAsia" w:cstheme="minorEastAsia"/>
          <w:color w:val="auto"/>
          <w:sz w:val="24"/>
          <w:szCs w:val="24"/>
          <w:lang w:val="en-US" w:eastAsia="zh-CN"/>
        </w:rPr>
        <w:t>。</w:t>
      </w:r>
    </w:p>
    <w:p>
      <w:pPr>
        <w:pStyle w:val="4"/>
        <w:keepNext w:val="0"/>
        <w:keepLines w:val="0"/>
        <w:pageBreakBefore w:val="0"/>
        <w:widowControl w:val="0"/>
        <w:kinsoku/>
        <w:wordWrap/>
        <w:overflowPunct/>
        <w:topLinePunct w:val="0"/>
        <w:autoSpaceDE/>
        <w:autoSpaceDN/>
        <w:bidi w:val="0"/>
        <w:adjustRightInd/>
        <w:snapToGrid w:val="0"/>
        <w:spacing w:after="0" w:line="36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表</w:t>
      </w:r>
      <w:r>
        <w:rPr>
          <w:rFonts w:hint="eastAsia" w:asciiTheme="minorEastAsia" w:hAnsiTheme="minorEastAsia" w:cstheme="minorEastAsia"/>
          <w:b/>
          <w:bCs/>
          <w:color w:val="auto"/>
          <w:sz w:val="24"/>
          <w:szCs w:val="24"/>
          <w:lang w:val="en-US" w:eastAsia="zh-CN"/>
        </w:rPr>
        <w:t>6-4</w:t>
      </w:r>
      <w:r>
        <w:rPr>
          <w:rFonts w:hint="eastAsia" w:asciiTheme="minorEastAsia" w:hAnsiTheme="minorEastAsia" w:eastAsiaTheme="minorEastAsia" w:cstheme="minorEastAsia"/>
          <w:b/>
          <w:bCs/>
          <w:color w:val="auto"/>
          <w:sz w:val="24"/>
          <w:szCs w:val="24"/>
          <w:lang w:val="en-US" w:eastAsia="zh-CN"/>
        </w:rPr>
        <w:t xml:space="preserve">   监测项目分析方法、方法检出限一览表</w:t>
      </w:r>
    </w:p>
    <w:tbl>
      <w:tblPr>
        <w:tblStyle w:val="20"/>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6"/>
        <w:gridCol w:w="5661"/>
        <w:gridCol w:w="14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83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项目名称</w:t>
            </w:r>
          </w:p>
        </w:tc>
        <w:tc>
          <w:tcPr>
            <w:tcW w:w="3325"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分析方法</w:t>
            </w:r>
          </w:p>
        </w:tc>
        <w:tc>
          <w:tcPr>
            <w:tcW w:w="84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颗粒物</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（有组织）</w:t>
            </w:r>
          </w:p>
        </w:tc>
        <w:tc>
          <w:tcPr>
            <w:tcW w:w="3325"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HJ/T 397-2007</w:t>
            </w:r>
            <w:r>
              <w:rPr>
                <w:rFonts w:hint="eastAsia" w:asciiTheme="minorEastAsia" w:hAnsiTheme="minorEastAsia" w:cstheme="minorEastAsia"/>
                <w:color w:val="auto"/>
                <w:sz w:val="24"/>
                <w:szCs w:val="24"/>
                <w:vertAlign w:val="baseline"/>
                <w:lang w:val="en-US" w:eastAsia="zh-CN"/>
              </w:rPr>
              <w:t xml:space="preserve"> </w:t>
            </w:r>
            <w:r>
              <w:rPr>
                <w:rFonts w:hint="eastAsia" w:asciiTheme="minorEastAsia" w:hAnsiTheme="minorEastAsia" w:eastAsiaTheme="minorEastAsia" w:cstheme="minorEastAsia"/>
                <w:color w:val="auto"/>
                <w:sz w:val="24"/>
                <w:szCs w:val="24"/>
                <w:vertAlign w:val="baseline"/>
                <w:lang w:val="en-US" w:eastAsia="zh-CN"/>
              </w:rPr>
              <w:t>固定源废气监测技术规范</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HJ 836-2017固定污染源废气</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低浓度颗粒物的测定 重量法</w:t>
            </w:r>
          </w:p>
        </w:tc>
        <w:tc>
          <w:tcPr>
            <w:tcW w:w="84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颗粒物</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（无组织）</w:t>
            </w:r>
          </w:p>
        </w:tc>
        <w:tc>
          <w:tcPr>
            <w:tcW w:w="3325"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default" w:asciiTheme="minorEastAsia" w:hAnsiTheme="minorEastAsia" w:eastAsiaTheme="minorEastAsia" w:cstheme="minorEastAsia"/>
                <w:color w:val="auto"/>
                <w:sz w:val="24"/>
                <w:szCs w:val="24"/>
                <w:vertAlign w:val="baseline"/>
                <w:lang w:val="en-US" w:eastAsia="zh-CN"/>
              </w:rPr>
            </w:pPr>
            <w:r>
              <w:rPr>
                <w:rFonts w:hint="default" w:asciiTheme="minorEastAsia" w:hAnsiTheme="minorEastAsia" w:eastAsiaTheme="minorEastAsia" w:cstheme="minorEastAsia"/>
                <w:color w:val="auto"/>
                <w:sz w:val="24"/>
                <w:szCs w:val="24"/>
                <w:vertAlign w:val="baseline"/>
                <w:lang w:val="en-US" w:eastAsia="zh-CN"/>
              </w:rPr>
              <w:t>GB</w:t>
            </w:r>
            <w:r>
              <w:rPr>
                <w:rFonts w:hint="eastAsia" w:asciiTheme="minorEastAsia" w:hAnsiTheme="minorEastAsia" w:eastAsiaTheme="minorEastAsia" w:cstheme="minorEastAsia"/>
                <w:color w:val="auto"/>
                <w:sz w:val="24"/>
                <w:szCs w:val="24"/>
                <w:vertAlign w:val="baseline"/>
                <w:lang w:val="en-US" w:eastAsia="zh-CN"/>
              </w:rPr>
              <w:t>/</w:t>
            </w:r>
            <w:r>
              <w:rPr>
                <w:rFonts w:hint="default" w:asciiTheme="minorEastAsia" w:hAnsiTheme="minorEastAsia" w:eastAsiaTheme="minorEastAsia" w:cstheme="minorEastAsia"/>
                <w:color w:val="auto"/>
                <w:sz w:val="24"/>
                <w:szCs w:val="24"/>
                <w:vertAlign w:val="baseline"/>
                <w:lang w:val="en-US" w:eastAsia="zh-CN"/>
              </w:rPr>
              <w:t>T</w:t>
            </w:r>
            <w:r>
              <w:rPr>
                <w:rFonts w:hint="eastAsia" w:asciiTheme="minorEastAsia" w:hAnsiTheme="minorEastAsia" w:eastAsiaTheme="minorEastAsia" w:cstheme="minorEastAsia"/>
                <w:color w:val="auto"/>
                <w:sz w:val="24"/>
                <w:szCs w:val="24"/>
                <w:vertAlign w:val="baseline"/>
                <w:lang w:val="en-US" w:eastAsia="zh-CN"/>
              </w:rPr>
              <w:t xml:space="preserve"> </w:t>
            </w:r>
            <w:r>
              <w:rPr>
                <w:rFonts w:hint="default" w:asciiTheme="minorEastAsia" w:hAnsiTheme="minorEastAsia" w:eastAsiaTheme="minorEastAsia" w:cstheme="minorEastAsia"/>
                <w:color w:val="auto"/>
                <w:sz w:val="24"/>
                <w:szCs w:val="24"/>
                <w:vertAlign w:val="baseline"/>
                <w:lang w:val="en-US" w:eastAsia="zh-CN"/>
              </w:rPr>
              <w:t>15432-1995</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 xml:space="preserve"> </w:t>
            </w:r>
            <w:r>
              <w:rPr>
                <w:rFonts w:hint="default" w:asciiTheme="minorEastAsia" w:hAnsiTheme="minorEastAsia" w:eastAsiaTheme="minorEastAsia" w:cstheme="minorEastAsia"/>
                <w:color w:val="auto"/>
                <w:sz w:val="24"/>
                <w:szCs w:val="24"/>
                <w:vertAlign w:val="baseline"/>
                <w:lang w:val="en-US" w:eastAsia="zh-CN"/>
              </w:rPr>
              <w:t>环境空气 总悬浮颗粒物的测定 重量法</w:t>
            </w:r>
          </w:p>
        </w:tc>
        <w:tc>
          <w:tcPr>
            <w:tcW w:w="84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0.001mg/</w:t>
            </w:r>
            <w:r>
              <w:rPr>
                <w:rFonts w:hint="eastAsia" w:asciiTheme="minorEastAsia" w:hAnsiTheme="minorEastAsia" w:cstheme="minorEastAsia"/>
                <w:color w:val="auto"/>
                <w:sz w:val="24"/>
                <w:szCs w:val="24"/>
                <w:vertAlign w:val="baseline"/>
                <w:lang w:val="en-US" w:eastAsia="zh-CN"/>
              </w:rPr>
              <w:t>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二氧化硫</w:t>
            </w:r>
          </w:p>
        </w:tc>
        <w:tc>
          <w:tcPr>
            <w:tcW w:w="3325"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HJ 57-2017</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 xml:space="preserve">  固定污染源废气  二氧化硫的测定 定电位电解法</w:t>
            </w:r>
          </w:p>
        </w:tc>
        <w:tc>
          <w:tcPr>
            <w:tcW w:w="84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3mg/</w:t>
            </w:r>
            <w:r>
              <w:rPr>
                <w:rFonts w:hint="eastAsia" w:asciiTheme="minorEastAsia" w:hAnsiTheme="minorEastAsia" w:cstheme="minorEastAsia"/>
                <w:color w:val="auto"/>
                <w:sz w:val="24"/>
                <w:szCs w:val="24"/>
                <w:vertAlign w:val="baseline"/>
                <w:lang w:val="en-US" w:eastAsia="zh-CN"/>
              </w:rPr>
              <w:t>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氮氧化物</w:t>
            </w:r>
          </w:p>
        </w:tc>
        <w:tc>
          <w:tcPr>
            <w:tcW w:w="3325"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HJ 693-2014</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 xml:space="preserve">  固定污染源废气 氮氧化物的测定 定电位电解法</w:t>
            </w:r>
          </w:p>
        </w:tc>
        <w:tc>
          <w:tcPr>
            <w:tcW w:w="84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default"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NO、NO</w:t>
            </w:r>
            <w:r>
              <w:rPr>
                <w:rFonts w:hint="eastAsia" w:asciiTheme="minorEastAsia" w:hAnsiTheme="minorEastAsia" w:eastAsiaTheme="minorEastAsia" w:cstheme="minorEastAsia"/>
                <w:color w:val="auto"/>
                <w:sz w:val="24"/>
                <w:szCs w:val="24"/>
                <w:vertAlign w:val="subscript"/>
                <w:lang w:val="en-US" w:eastAsia="zh-CN"/>
              </w:rPr>
              <w:t>2</w:t>
            </w:r>
            <w:r>
              <w:rPr>
                <w:rFonts w:hint="eastAsia" w:asciiTheme="minorEastAsia" w:hAnsiTheme="minorEastAsia" w:eastAsiaTheme="minorEastAsia" w:cstheme="minorEastAsia"/>
                <w:color w:val="auto"/>
                <w:sz w:val="24"/>
                <w:szCs w:val="24"/>
                <w:vertAlign w:val="baseline"/>
                <w:lang w:val="en-US" w:eastAsia="zh-CN"/>
              </w:rPr>
              <w:t xml:space="preserve">         3mg/</w:t>
            </w:r>
            <w:r>
              <w:rPr>
                <w:rFonts w:hint="eastAsia" w:asciiTheme="minorEastAsia" w:hAnsiTheme="minorEastAsia" w:cstheme="minorEastAsia"/>
                <w:color w:val="auto"/>
                <w:sz w:val="24"/>
                <w:szCs w:val="24"/>
                <w:vertAlign w:val="baseline"/>
                <w:lang w:val="en-US" w:eastAsia="zh-CN"/>
              </w:rPr>
              <w:t>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林格曼黑度</w:t>
            </w:r>
          </w:p>
        </w:tc>
        <w:tc>
          <w:tcPr>
            <w:tcW w:w="3325"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《空气和废气监测分析方法》（第四版增补版）</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第五篇 污染源监测  第三章颗粒物及金属化合物测定</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 xml:space="preserve">三、烟气黑度（二） 测烟望远镜法（B） </w:t>
            </w:r>
          </w:p>
        </w:tc>
        <w:tc>
          <w:tcPr>
            <w:tcW w:w="84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汞及其化合物</w:t>
            </w:r>
          </w:p>
        </w:tc>
        <w:tc>
          <w:tcPr>
            <w:tcW w:w="3325"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《空气和废气监测分析方法》（第四版增补版）</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第五篇 污染源监测  第三章颗粒物及金属化合物测定  七、汞及其化合物  原子荧光法（B）</w:t>
            </w:r>
          </w:p>
        </w:tc>
        <w:tc>
          <w:tcPr>
            <w:tcW w:w="84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superscript"/>
                <w:lang w:val="en-US" w:eastAsia="zh-CN"/>
              </w:rPr>
            </w:pPr>
            <w:r>
              <w:rPr>
                <w:rFonts w:hint="eastAsia" w:asciiTheme="minorEastAsia" w:hAnsiTheme="minorEastAsia" w:eastAsiaTheme="minorEastAsia" w:cstheme="minorEastAsia"/>
                <w:color w:val="auto"/>
                <w:sz w:val="24"/>
                <w:szCs w:val="24"/>
                <w:vertAlign w:val="baseline"/>
                <w:lang w:val="en-US" w:eastAsia="zh-CN"/>
              </w:rPr>
              <w:t>3</w:t>
            </w:r>
            <w:r>
              <w:rPr>
                <w:rFonts w:hint="default" w:asciiTheme="minorEastAsia" w:hAnsiTheme="minorEastAsia" w:eastAsiaTheme="minorEastAsia" w:cstheme="minorEastAsia"/>
                <w:color w:val="auto"/>
                <w:sz w:val="24"/>
                <w:szCs w:val="24"/>
                <w:vertAlign w:val="baseline"/>
                <w:lang w:val="en-US" w:eastAsia="zh-CN"/>
              </w:rPr>
              <w:t>×</w:t>
            </w:r>
            <w:r>
              <w:rPr>
                <w:rFonts w:hint="eastAsia" w:asciiTheme="minorEastAsia" w:hAnsiTheme="minorEastAsia" w:eastAsiaTheme="minorEastAsia" w:cstheme="minorEastAsia"/>
                <w:color w:val="auto"/>
                <w:sz w:val="24"/>
                <w:szCs w:val="24"/>
                <w:vertAlign w:val="baseline"/>
                <w:lang w:val="en-US" w:eastAsia="zh-CN"/>
              </w:rPr>
              <w:t>10</w:t>
            </w:r>
            <w:r>
              <w:rPr>
                <w:rFonts w:hint="eastAsia" w:asciiTheme="minorEastAsia" w:hAnsiTheme="minorEastAsia" w:eastAsiaTheme="minorEastAsia" w:cstheme="minorEastAsia"/>
                <w:color w:val="auto"/>
                <w:sz w:val="24"/>
                <w:szCs w:val="24"/>
                <w:vertAlign w:val="superscript"/>
                <w:lang w:val="en-US" w:eastAsia="zh-CN"/>
              </w:rPr>
              <w:t>-3</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default" w:asciiTheme="minorEastAsia" w:hAnsiTheme="minorEastAsia" w:eastAsiaTheme="minorEastAsia" w:cstheme="minorEastAsia"/>
                <w:color w:val="auto"/>
                <w:sz w:val="24"/>
                <w:szCs w:val="24"/>
                <w:vertAlign w:val="baseline"/>
                <w:lang w:val="en-US" w:eastAsia="zh-CN"/>
              </w:rPr>
              <w:t>μ</w:t>
            </w:r>
            <w:r>
              <w:rPr>
                <w:rFonts w:hint="eastAsia" w:asciiTheme="minorEastAsia" w:hAnsiTheme="minorEastAsia" w:eastAsiaTheme="minorEastAsia" w:cstheme="minorEastAsia"/>
                <w:color w:val="auto"/>
                <w:sz w:val="24"/>
                <w:szCs w:val="24"/>
                <w:vertAlign w:val="baseline"/>
                <w:lang w:val="en-US" w:eastAsia="zh-CN"/>
              </w:rPr>
              <w:t>g/</w:t>
            </w:r>
            <w:r>
              <w:rPr>
                <w:rFonts w:hint="eastAsia" w:asciiTheme="minorEastAsia" w:hAnsiTheme="minorEastAsia" w:cstheme="minorEastAsia"/>
                <w:color w:val="auto"/>
                <w:sz w:val="24"/>
                <w:szCs w:val="24"/>
                <w:vertAlign w:val="baseline"/>
                <w:lang w:val="en-US" w:eastAsia="zh-CN"/>
              </w:rPr>
              <w:t>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氨</w:t>
            </w:r>
          </w:p>
        </w:tc>
        <w:tc>
          <w:tcPr>
            <w:tcW w:w="3325"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HJ 533-2009</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环境空气和废气 氨的测定  纳氏试剂分光光度法</w:t>
            </w:r>
          </w:p>
        </w:tc>
        <w:tc>
          <w:tcPr>
            <w:tcW w:w="84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0.01mg/</w:t>
            </w:r>
            <w:r>
              <w:rPr>
                <w:rFonts w:hint="eastAsia" w:asciiTheme="minorEastAsia" w:hAnsiTheme="minorEastAsia" w:cstheme="minorEastAsia"/>
                <w:color w:val="auto"/>
                <w:sz w:val="24"/>
                <w:szCs w:val="24"/>
                <w:vertAlign w:val="baseline"/>
                <w:lang w:val="en-US" w:eastAsia="zh-CN"/>
              </w:rPr>
              <w:t>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厂界噪声</w:t>
            </w:r>
          </w:p>
        </w:tc>
        <w:tc>
          <w:tcPr>
            <w:tcW w:w="3325"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GB 12348-2008  工业企业厂界环境噪声排放标准</w:t>
            </w:r>
          </w:p>
        </w:tc>
        <w:tc>
          <w:tcPr>
            <w:tcW w:w="84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31"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bookmarkStart w:id="195" w:name="_Toc3471"/>
            <w:r>
              <w:rPr>
                <w:rFonts w:hint="eastAsia" w:asciiTheme="minorEastAsia" w:hAnsiTheme="minorEastAsia" w:eastAsiaTheme="minorEastAsia" w:cstheme="minorEastAsia"/>
                <w:color w:val="auto"/>
                <w:sz w:val="24"/>
                <w:szCs w:val="24"/>
                <w:vertAlign w:val="baseline"/>
                <w:lang w:val="en-US" w:eastAsia="zh-CN"/>
              </w:rPr>
              <w:t>敏感点噪声</w:t>
            </w:r>
          </w:p>
        </w:tc>
        <w:tc>
          <w:tcPr>
            <w:tcW w:w="3325"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《声环境质量标准》（GB3096-2008）2类</w:t>
            </w:r>
          </w:p>
        </w:tc>
        <w:tc>
          <w:tcPr>
            <w:tcW w:w="842" w:type="pct"/>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jc w:val="center"/>
              <w:textAlignment w:val="auto"/>
              <w:outlineLvl w:val="9"/>
              <w:rPr>
                <w:rFonts w:hint="default"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w:t>
            </w:r>
          </w:p>
        </w:tc>
      </w:tr>
    </w:tbl>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color w:val="auto"/>
          <w:szCs w:val="24"/>
          <w:lang w:val="en-US" w:eastAsia="zh-CN"/>
        </w:rPr>
      </w:pPr>
      <w:r>
        <w:rPr>
          <w:rFonts w:hint="eastAsia" w:asciiTheme="majorEastAsia" w:hAnsiTheme="majorEastAsia" w:eastAsiaTheme="majorEastAsia" w:cstheme="majorEastAsia"/>
          <w:sz w:val="28"/>
          <w:szCs w:val="28"/>
          <w:lang w:val="en-US" w:eastAsia="zh-CN"/>
        </w:rPr>
        <w:t>6.8验收监测仪器</w:t>
      </w:r>
      <w:bookmarkEnd w:id="195"/>
    </w:p>
    <w:p>
      <w:pPr>
        <w:spacing w:line="360" w:lineRule="auto"/>
        <w:ind w:firstLine="48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本次验收</w:t>
      </w:r>
      <w:r>
        <w:rPr>
          <w:rFonts w:hint="eastAsia" w:asciiTheme="minorEastAsia" w:hAnsiTheme="minorEastAsia" w:cstheme="minorEastAsia"/>
          <w:color w:val="auto"/>
          <w:sz w:val="24"/>
          <w:szCs w:val="24"/>
          <w:lang w:eastAsia="zh-CN"/>
        </w:rPr>
        <w:t>现场</w:t>
      </w:r>
      <w:r>
        <w:rPr>
          <w:rFonts w:hint="eastAsia" w:asciiTheme="minorEastAsia" w:hAnsiTheme="minorEastAsia" w:eastAsiaTheme="minorEastAsia" w:cstheme="minorEastAsia"/>
          <w:color w:val="auto"/>
          <w:sz w:val="24"/>
          <w:szCs w:val="24"/>
        </w:rPr>
        <w:t>监测所用的检测仪器</w:t>
      </w:r>
      <w:r>
        <w:rPr>
          <w:rFonts w:hint="eastAsia" w:asciiTheme="minorEastAsia" w:hAnsiTheme="minorEastAsia" w:eastAsiaTheme="minorEastAsia" w:cstheme="minorEastAsia"/>
          <w:color w:val="auto"/>
          <w:sz w:val="24"/>
          <w:szCs w:val="24"/>
          <w:lang w:eastAsia="zh-CN"/>
        </w:rPr>
        <w:t>名称，</w:t>
      </w:r>
      <w:r>
        <w:rPr>
          <w:rFonts w:hint="eastAsia" w:asciiTheme="minorEastAsia" w:hAnsiTheme="minorEastAsia" w:eastAsiaTheme="minorEastAsia" w:cstheme="minorEastAsia"/>
          <w:color w:val="auto"/>
          <w:sz w:val="24"/>
          <w:szCs w:val="24"/>
        </w:rPr>
        <w:t>仪器的编号、型号、状态详见表</w:t>
      </w:r>
      <w:r>
        <w:rPr>
          <w:rFonts w:hint="eastAsia" w:asciiTheme="minorEastAsia" w:hAnsiTheme="minorEastAsia" w:cstheme="minorEastAsia"/>
          <w:color w:val="auto"/>
          <w:sz w:val="24"/>
          <w:szCs w:val="24"/>
          <w:lang w:val="en-US" w:eastAsia="zh-CN"/>
        </w:rPr>
        <w:t>6-5</w:t>
      </w:r>
      <w:r>
        <w:rPr>
          <w:rFonts w:hint="eastAsia" w:asciiTheme="minorEastAsia" w:hAnsiTheme="minorEastAsia" w:eastAsiaTheme="minorEastAsia" w:cstheme="minorEastAsia"/>
          <w:color w:val="auto"/>
          <w:sz w:val="24"/>
          <w:szCs w:val="24"/>
          <w:lang w:val="en-US" w:eastAsia="zh-CN"/>
        </w:rPr>
        <w:t>。</w:t>
      </w:r>
    </w:p>
    <w:p>
      <w:pPr>
        <w:spacing w:line="360" w:lineRule="auto"/>
        <w:jc w:val="center"/>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表</w:t>
      </w:r>
      <w:r>
        <w:rPr>
          <w:rFonts w:hint="eastAsia" w:asciiTheme="minorEastAsia" w:hAnsiTheme="minorEastAsia" w:cstheme="minorEastAsia"/>
          <w:b/>
          <w:bCs/>
          <w:color w:val="auto"/>
          <w:sz w:val="24"/>
          <w:szCs w:val="24"/>
          <w:lang w:val="en-US" w:eastAsia="zh-CN"/>
        </w:rPr>
        <w:t>6-5</w:t>
      </w:r>
      <w:r>
        <w:rPr>
          <w:rFonts w:hint="eastAsia" w:asciiTheme="minorEastAsia" w:hAnsiTheme="minorEastAsia" w:eastAsiaTheme="minorEastAsia" w:cstheme="minorEastAsia"/>
          <w:b/>
          <w:bCs/>
          <w:color w:val="auto"/>
          <w:sz w:val="24"/>
          <w:szCs w:val="24"/>
          <w:lang w:val="en-US" w:eastAsia="zh-CN"/>
        </w:rPr>
        <w:t xml:space="preserve">   </w:t>
      </w:r>
      <w:r>
        <w:rPr>
          <w:rFonts w:hint="eastAsia" w:asciiTheme="minorEastAsia" w:hAnsiTheme="minorEastAsia" w:cstheme="minorEastAsia"/>
          <w:b/>
          <w:bCs/>
          <w:color w:val="auto"/>
          <w:sz w:val="24"/>
          <w:szCs w:val="24"/>
          <w:lang w:val="en-US" w:eastAsia="zh-CN"/>
        </w:rPr>
        <w:t>现场</w:t>
      </w:r>
      <w:r>
        <w:rPr>
          <w:rFonts w:hint="eastAsia" w:asciiTheme="minorEastAsia" w:hAnsiTheme="minorEastAsia" w:eastAsiaTheme="minorEastAsia" w:cstheme="minorEastAsia"/>
          <w:b/>
          <w:bCs/>
          <w:color w:val="auto"/>
          <w:sz w:val="24"/>
          <w:szCs w:val="24"/>
          <w:lang w:val="en-US" w:eastAsia="zh-CN"/>
        </w:rPr>
        <w:t>监测仪器一览表</w:t>
      </w:r>
    </w:p>
    <w:tbl>
      <w:tblPr>
        <w:tblStyle w:val="19"/>
        <w:tblW w:w="4994"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75"/>
        <w:gridCol w:w="731"/>
        <w:gridCol w:w="1069"/>
        <w:gridCol w:w="1276"/>
        <w:gridCol w:w="1178"/>
        <w:gridCol w:w="1691"/>
        <w:gridCol w:w="1015"/>
        <w:gridCol w:w="6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13"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pacing w:val="4"/>
                <w:sz w:val="18"/>
                <w:szCs w:val="18"/>
              </w:rPr>
            </w:pPr>
            <w:r>
              <w:rPr>
                <w:rFonts w:hint="eastAsia" w:asciiTheme="minorEastAsia" w:hAnsiTheme="minorEastAsia" w:eastAsiaTheme="minorEastAsia" w:cstheme="minorEastAsia"/>
                <w:b/>
                <w:bCs/>
                <w:color w:val="auto"/>
                <w:spacing w:val="4"/>
                <w:sz w:val="18"/>
                <w:szCs w:val="18"/>
              </w:rPr>
              <w:t>仪器名称</w:t>
            </w:r>
          </w:p>
        </w:tc>
        <w:tc>
          <w:tcPr>
            <w:tcW w:w="429" w:type="pct"/>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pacing w:val="4"/>
                <w:sz w:val="18"/>
                <w:szCs w:val="18"/>
              </w:rPr>
            </w:pPr>
            <w:r>
              <w:rPr>
                <w:rFonts w:hint="eastAsia" w:asciiTheme="minorEastAsia" w:hAnsiTheme="minorEastAsia" w:eastAsiaTheme="minorEastAsia" w:cstheme="minorEastAsia"/>
                <w:b/>
                <w:bCs/>
                <w:color w:val="auto"/>
                <w:spacing w:val="4"/>
                <w:sz w:val="18"/>
                <w:szCs w:val="18"/>
              </w:rPr>
              <w:t>仪器型号</w:t>
            </w:r>
          </w:p>
        </w:tc>
        <w:tc>
          <w:tcPr>
            <w:tcW w:w="627" w:type="pc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pacing w:val="4"/>
                <w:sz w:val="18"/>
                <w:szCs w:val="18"/>
                <w:lang w:eastAsia="zh-CN"/>
              </w:rPr>
            </w:pPr>
            <w:r>
              <w:rPr>
                <w:rFonts w:hint="eastAsia" w:asciiTheme="minorEastAsia" w:hAnsiTheme="minorEastAsia" w:eastAsiaTheme="minorEastAsia" w:cstheme="minorEastAsia"/>
                <w:b/>
                <w:bCs/>
                <w:color w:val="auto"/>
                <w:spacing w:val="4"/>
                <w:sz w:val="18"/>
                <w:szCs w:val="18"/>
                <w:lang w:eastAsia="zh-CN"/>
              </w:rPr>
              <w:t>监测因子</w:t>
            </w:r>
          </w:p>
        </w:tc>
        <w:tc>
          <w:tcPr>
            <w:tcW w:w="749" w:type="pc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pacing w:val="4"/>
                <w:sz w:val="18"/>
                <w:szCs w:val="18"/>
                <w:lang w:eastAsia="zh-CN"/>
              </w:rPr>
            </w:pPr>
            <w:r>
              <w:rPr>
                <w:rFonts w:hint="eastAsia" w:asciiTheme="minorEastAsia" w:hAnsiTheme="minorEastAsia" w:eastAsiaTheme="minorEastAsia" w:cstheme="minorEastAsia"/>
                <w:b/>
                <w:bCs/>
                <w:color w:val="auto"/>
                <w:spacing w:val="4"/>
                <w:sz w:val="18"/>
                <w:szCs w:val="18"/>
                <w:lang w:eastAsia="zh-CN"/>
              </w:rPr>
              <w:t>测量量程</w:t>
            </w:r>
          </w:p>
        </w:tc>
        <w:tc>
          <w:tcPr>
            <w:tcW w:w="691" w:type="pc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pacing w:val="4"/>
                <w:sz w:val="18"/>
                <w:szCs w:val="18"/>
                <w:lang w:eastAsia="zh-CN"/>
              </w:rPr>
            </w:pPr>
            <w:r>
              <w:rPr>
                <w:rFonts w:hint="eastAsia" w:asciiTheme="minorEastAsia" w:hAnsiTheme="minorEastAsia" w:eastAsiaTheme="minorEastAsia" w:cstheme="minorEastAsia"/>
                <w:b/>
                <w:bCs/>
                <w:color w:val="auto"/>
                <w:spacing w:val="4"/>
                <w:sz w:val="18"/>
                <w:szCs w:val="18"/>
                <w:lang w:eastAsia="zh-CN"/>
              </w:rPr>
              <w:t>分辨率</w:t>
            </w:r>
          </w:p>
        </w:tc>
        <w:tc>
          <w:tcPr>
            <w:tcW w:w="993" w:type="pc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pacing w:val="4"/>
                <w:sz w:val="18"/>
                <w:szCs w:val="18"/>
              </w:rPr>
            </w:pPr>
            <w:r>
              <w:rPr>
                <w:rFonts w:hint="eastAsia" w:asciiTheme="minorEastAsia" w:hAnsiTheme="minorEastAsia" w:eastAsiaTheme="minorEastAsia" w:cstheme="minorEastAsia"/>
                <w:b/>
                <w:bCs/>
                <w:color w:val="auto"/>
                <w:spacing w:val="4"/>
                <w:sz w:val="18"/>
                <w:szCs w:val="18"/>
                <w:lang w:eastAsia="zh-CN"/>
              </w:rPr>
              <w:t>分析方法</w:t>
            </w:r>
          </w:p>
        </w:tc>
        <w:tc>
          <w:tcPr>
            <w:tcW w:w="596"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pacing w:val="4"/>
                <w:sz w:val="18"/>
                <w:szCs w:val="18"/>
                <w:lang w:eastAsia="zh-CN"/>
              </w:rPr>
            </w:pPr>
            <w:r>
              <w:rPr>
                <w:rFonts w:hint="eastAsia" w:asciiTheme="minorEastAsia" w:hAnsiTheme="minorEastAsia" w:eastAsiaTheme="minorEastAsia" w:cstheme="minorEastAsia"/>
                <w:b/>
                <w:bCs/>
                <w:color w:val="auto"/>
                <w:spacing w:val="4"/>
                <w:sz w:val="18"/>
                <w:szCs w:val="18"/>
                <w:lang w:eastAsia="zh-CN"/>
              </w:rPr>
              <w:t>生产厂</w:t>
            </w:r>
          </w:p>
        </w:tc>
        <w:tc>
          <w:tcPr>
            <w:tcW w:w="397"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pacing w:val="4"/>
                <w:sz w:val="18"/>
                <w:szCs w:val="18"/>
                <w:lang w:eastAsia="zh-CN"/>
              </w:rPr>
            </w:pPr>
            <w:r>
              <w:rPr>
                <w:rFonts w:hint="eastAsia" w:asciiTheme="minorEastAsia" w:hAnsiTheme="minorEastAsia" w:eastAsiaTheme="minorEastAsia" w:cstheme="minorEastAsia"/>
                <w:b/>
                <w:bCs/>
                <w:color w:val="auto"/>
                <w:spacing w:val="4"/>
                <w:sz w:val="18"/>
                <w:szCs w:val="18"/>
                <w:lang w:eastAsia="zh-CN"/>
              </w:rPr>
              <w:t>检定时间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40" w:hRule="exact"/>
        </w:trPr>
        <w:tc>
          <w:tcPr>
            <w:tcW w:w="513" w:type="pct"/>
            <w:tcBorders>
              <w:lef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sz w:val="18"/>
                <w:szCs w:val="18"/>
                <w:highlight w:val="none"/>
                <w:vertAlign w:val="baseline"/>
                <w:lang w:val="en-US" w:eastAsia="zh-CN"/>
              </w:rPr>
              <w:t>全自动大气/颗粒采样器</w:t>
            </w:r>
          </w:p>
        </w:tc>
        <w:tc>
          <w:tcPr>
            <w:tcW w:w="429" w:type="pct"/>
            <w:tcBorders>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MH1200型</w:t>
            </w:r>
          </w:p>
        </w:tc>
        <w:tc>
          <w:tcPr>
            <w:tcW w:w="627"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颗粒物</w:t>
            </w:r>
          </w:p>
        </w:tc>
        <w:tc>
          <w:tcPr>
            <w:tcW w:w="749"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60-130L/min</w:t>
            </w:r>
          </w:p>
        </w:tc>
        <w:tc>
          <w:tcPr>
            <w:tcW w:w="691"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0.1L/min</w:t>
            </w:r>
          </w:p>
        </w:tc>
        <w:tc>
          <w:tcPr>
            <w:tcW w:w="993" w:type="pc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sz w:val="18"/>
                <w:szCs w:val="18"/>
                <w:highlight w:val="none"/>
                <w:lang w:val="en-US" w:eastAsia="zh-CN"/>
              </w:rPr>
              <w:t>《环境空气 总悬浮颗粒物的测定重量法》GB/T 15432-1995及修改单</w:t>
            </w:r>
          </w:p>
        </w:tc>
        <w:tc>
          <w:tcPr>
            <w:tcW w:w="596"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pacing w:val="4"/>
                <w:sz w:val="18"/>
                <w:szCs w:val="18"/>
                <w:lang w:val="en-US" w:eastAsia="zh-CN"/>
              </w:rPr>
            </w:pPr>
            <w:r>
              <w:rPr>
                <w:rFonts w:hint="eastAsia" w:asciiTheme="minorEastAsia" w:hAnsiTheme="minorEastAsia" w:eastAsiaTheme="minorEastAsia" w:cstheme="minorEastAsia"/>
                <w:color w:val="auto"/>
                <w:spacing w:val="4"/>
                <w:sz w:val="18"/>
                <w:szCs w:val="18"/>
                <w:lang w:val="en-US" w:eastAsia="zh-CN"/>
              </w:rPr>
              <w:t>青岛明华电子仪器有限公司</w:t>
            </w:r>
          </w:p>
        </w:tc>
        <w:tc>
          <w:tcPr>
            <w:tcW w:w="397"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18"/>
                <w:szCs w:val="18"/>
                <w:highlight w:val="none"/>
                <w:lang w:val="en-US" w:eastAsia="zh-CN" w:bidi="ar-SA"/>
              </w:rPr>
            </w:pPr>
            <w:r>
              <w:rPr>
                <w:rFonts w:hint="eastAsia" w:asciiTheme="minorEastAsia" w:hAnsiTheme="minorEastAsia" w:eastAsiaTheme="minorEastAsia" w:cstheme="minorEastAsia"/>
                <w:color w:val="auto"/>
                <w:kern w:val="2"/>
                <w:sz w:val="18"/>
                <w:szCs w:val="18"/>
                <w:highlight w:val="none"/>
                <w:lang w:val="en-US" w:eastAsia="zh-CN" w:bidi="ar-SA"/>
              </w:rPr>
              <w:t>2020-8-10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21" w:hRule="exact"/>
        </w:trPr>
        <w:tc>
          <w:tcPr>
            <w:tcW w:w="513" w:type="pct"/>
            <w:tcBorders>
              <w:lef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sz w:val="18"/>
                <w:szCs w:val="18"/>
                <w:highlight w:val="none"/>
                <w:vertAlign w:val="baseline"/>
                <w:lang w:val="en-US" w:eastAsia="zh-CN"/>
              </w:rPr>
              <w:t>全自动大气/颗粒采样器</w:t>
            </w:r>
          </w:p>
        </w:tc>
        <w:tc>
          <w:tcPr>
            <w:tcW w:w="429" w:type="pct"/>
            <w:tcBorders>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MH1200型</w:t>
            </w:r>
          </w:p>
        </w:tc>
        <w:tc>
          <w:tcPr>
            <w:tcW w:w="627"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颗粒物</w:t>
            </w:r>
          </w:p>
        </w:tc>
        <w:tc>
          <w:tcPr>
            <w:tcW w:w="749" w:type="pct"/>
            <w:tcBorders>
              <w:left w:val="single" w:color="auto" w:sz="4" w:space="0"/>
              <w:right w:val="single" w:color="auto" w:sz="4" w:space="0"/>
            </w:tcBorders>
            <w:shd w:val="clear" w:color="auto" w:fill="FFFFFF"/>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kern w:val="2"/>
                <w:sz w:val="18"/>
                <w:szCs w:val="18"/>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60-130L/min</w:t>
            </w:r>
          </w:p>
        </w:tc>
        <w:tc>
          <w:tcPr>
            <w:tcW w:w="691"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sz w:val="18"/>
                <w:szCs w:val="18"/>
              </w:rPr>
              <w:t>0.1L/min</w:t>
            </w:r>
          </w:p>
        </w:tc>
        <w:tc>
          <w:tcPr>
            <w:tcW w:w="993" w:type="pc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sz w:val="18"/>
                <w:szCs w:val="18"/>
                <w:highlight w:val="none"/>
                <w:lang w:val="en-US" w:eastAsia="zh-CN"/>
              </w:rPr>
              <w:t>《环境空气 总悬浮颗粒物的测定重量法》GB/T 15432-1995及修改单</w:t>
            </w:r>
          </w:p>
        </w:tc>
        <w:tc>
          <w:tcPr>
            <w:tcW w:w="596"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pacing w:val="4"/>
                <w:sz w:val="18"/>
                <w:szCs w:val="18"/>
                <w:lang w:val="en-US" w:eastAsia="zh-CN"/>
              </w:rPr>
            </w:pPr>
            <w:r>
              <w:rPr>
                <w:rFonts w:hint="eastAsia" w:asciiTheme="minorEastAsia" w:hAnsiTheme="minorEastAsia" w:eastAsiaTheme="minorEastAsia" w:cstheme="minorEastAsia"/>
                <w:color w:val="auto"/>
                <w:spacing w:val="4"/>
                <w:sz w:val="18"/>
                <w:szCs w:val="18"/>
                <w:lang w:val="en-US" w:eastAsia="zh-CN"/>
              </w:rPr>
              <w:t>青岛明华电子仪器有限公司</w:t>
            </w:r>
          </w:p>
        </w:tc>
        <w:tc>
          <w:tcPr>
            <w:tcW w:w="397"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18"/>
                <w:szCs w:val="18"/>
                <w:highlight w:val="none"/>
                <w:lang w:val="en-US" w:eastAsia="zh-CN" w:bidi="ar-SA"/>
              </w:rPr>
            </w:pPr>
            <w:r>
              <w:rPr>
                <w:rFonts w:hint="eastAsia" w:asciiTheme="minorEastAsia" w:hAnsiTheme="minorEastAsia" w:eastAsiaTheme="minorEastAsia" w:cstheme="minorEastAsia"/>
                <w:color w:val="auto"/>
                <w:kern w:val="2"/>
                <w:sz w:val="18"/>
                <w:szCs w:val="18"/>
                <w:highlight w:val="none"/>
                <w:lang w:val="en-US" w:eastAsia="zh-CN" w:bidi="ar-SA"/>
              </w:rPr>
              <w:t>2020-8-10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60" w:hRule="exact"/>
        </w:trPr>
        <w:tc>
          <w:tcPr>
            <w:tcW w:w="513" w:type="pct"/>
            <w:tcBorders>
              <w:lef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sz w:val="18"/>
                <w:szCs w:val="18"/>
                <w:highlight w:val="none"/>
                <w:vertAlign w:val="baseline"/>
                <w:lang w:val="en-US" w:eastAsia="zh-CN"/>
              </w:rPr>
              <w:t>全自动大气/颗粒采样器（气）测试仪</w:t>
            </w:r>
          </w:p>
        </w:tc>
        <w:tc>
          <w:tcPr>
            <w:tcW w:w="429" w:type="pct"/>
            <w:tcBorders>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MH1200型</w:t>
            </w:r>
          </w:p>
        </w:tc>
        <w:tc>
          <w:tcPr>
            <w:tcW w:w="627"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颗粒物</w:t>
            </w:r>
          </w:p>
        </w:tc>
        <w:tc>
          <w:tcPr>
            <w:tcW w:w="749"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60-130L/min</w:t>
            </w:r>
          </w:p>
        </w:tc>
        <w:tc>
          <w:tcPr>
            <w:tcW w:w="691"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sz w:val="18"/>
                <w:szCs w:val="18"/>
              </w:rPr>
              <w:t>0.1L/min</w:t>
            </w:r>
          </w:p>
        </w:tc>
        <w:tc>
          <w:tcPr>
            <w:tcW w:w="993" w:type="pc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sz w:val="18"/>
                <w:szCs w:val="18"/>
                <w:highlight w:val="none"/>
                <w:lang w:val="en-US" w:eastAsia="zh-CN"/>
              </w:rPr>
              <w:t>《环境空气 总悬浮颗粒物的测定重量法》GB/T 15432-1995及修改单</w:t>
            </w:r>
          </w:p>
        </w:tc>
        <w:tc>
          <w:tcPr>
            <w:tcW w:w="596"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pacing w:val="4"/>
                <w:sz w:val="18"/>
                <w:szCs w:val="18"/>
                <w:lang w:val="en-US" w:eastAsia="zh-CN"/>
              </w:rPr>
            </w:pPr>
            <w:r>
              <w:rPr>
                <w:rFonts w:hint="eastAsia" w:asciiTheme="minorEastAsia" w:hAnsiTheme="minorEastAsia" w:eastAsiaTheme="minorEastAsia" w:cstheme="minorEastAsia"/>
                <w:color w:val="auto"/>
                <w:spacing w:val="4"/>
                <w:sz w:val="18"/>
                <w:szCs w:val="18"/>
                <w:lang w:val="en-US" w:eastAsia="zh-CN"/>
              </w:rPr>
              <w:t>青岛明华电子仪器有限公司</w:t>
            </w:r>
          </w:p>
        </w:tc>
        <w:tc>
          <w:tcPr>
            <w:tcW w:w="397"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18"/>
                <w:szCs w:val="18"/>
                <w:highlight w:val="none"/>
                <w:lang w:val="en-US" w:eastAsia="zh-CN" w:bidi="ar-SA"/>
              </w:rPr>
            </w:pPr>
            <w:r>
              <w:rPr>
                <w:rFonts w:hint="eastAsia" w:asciiTheme="minorEastAsia" w:hAnsiTheme="minorEastAsia" w:eastAsiaTheme="minorEastAsia" w:cstheme="minorEastAsia"/>
                <w:color w:val="auto"/>
                <w:kern w:val="2"/>
                <w:sz w:val="18"/>
                <w:szCs w:val="18"/>
                <w:highlight w:val="none"/>
                <w:lang w:val="en-US" w:eastAsia="zh-CN" w:bidi="ar-SA"/>
              </w:rPr>
              <w:t>2020-8-10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55" w:hRule="exact"/>
        </w:trPr>
        <w:tc>
          <w:tcPr>
            <w:tcW w:w="513" w:type="pct"/>
            <w:tcBorders>
              <w:lef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sz w:val="18"/>
                <w:szCs w:val="18"/>
                <w:highlight w:val="none"/>
                <w:vertAlign w:val="baseline"/>
                <w:lang w:val="en-US" w:eastAsia="zh-CN"/>
              </w:rPr>
              <w:t>全自动大气/颗粒采样器仪</w:t>
            </w:r>
          </w:p>
        </w:tc>
        <w:tc>
          <w:tcPr>
            <w:tcW w:w="429" w:type="pct"/>
            <w:tcBorders>
              <w:right w:val="single" w:color="auto" w:sz="4" w:space="0"/>
            </w:tcBorders>
            <w:shd w:val="clear" w:color="auto" w:fill="FFFFFF"/>
            <w:noWrap w:val="0"/>
            <w:vAlign w:val="center"/>
          </w:tcPr>
          <w:p>
            <w:pPr>
              <w:keepNext w:val="0"/>
              <w:keepLines w:val="0"/>
              <w:pageBreakBefore w:val="0"/>
              <w:widowControl w:val="0"/>
              <w:numPr>
                <w:ilvl w:val="0"/>
                <w:numId w:val="0"/>
              </w:numPr>
              <w:tabs>
                <w:tab w:val="left" w:pos="449"/>
              </w:tabs>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MH1200型</w:t>
            </w:r>
          </w:p>
        </w:tc>
        <w:tc>
          <w:tcPr>
            <w:tcW w:w="627"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颗粒物</w:t>
            </w:r>
          </w:p>
        </w:tc>
        <w:tc>
          <w:tcPr>
            <w:tcW w:w="749"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60-130L/min</w:t>
            </w:r>
          </w:p>
        </w:tc>
        <w:tc>
          <w:tcPr>
            <w:tcW w:w="691"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sz w:val="18"/>
                <w:szCs w:val="18"/>
              </w:rPr>
              <w:t>0.1L/min</w:t>
            </w:r>
          </w:p>
        </w:tc>
        <w:tc>
          <w:tcPr>
            <w:tcW w:w="993" w:type="pc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sz w:val="18"/>
                <w:szCs w:val="18"/>
                <w:highlight w:val="none"/>
                <w:lang w:val="en-US" w:eastAsia="zh-CN"/>
              </w:rPr>
              <w:t>《环境空气 总悬浮颗粒物的测定重量法》GB/T 15432-1995及修改单</w:t>
            </w:r>
          </w:p>
        </w:tc>
        <w:tc>
          <w:tcPr>
            <w:tcW w:w="596"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pacing w:val="4"/>
                <w:sz w:val="18"/>
                <w:szCs w:val="18"/>
                <w:lang w:val="en-US" w:eastAsia="zh-CN"/>
              </w:rPr>
            </w:pPr>
            <w:r>
              <w:rPr>
                <w:rFonts w:hint="eastAsia" w:asciiTheme="minorEastAsia" w:hAnsiTheme="minorEastAsia" w:eastAsiaTheme="minorEastAsia" w:cstheme="minorEastAsia"/>
                <w:color w:val="auto"/>
                <w:spacing w:val="4"/>
                <w:sz w:val="18"/>
                <w:szCs w:val="18"/>
                <w:lang w:val="en-US" w:eastAsia="zh-CN"/>
              </w:rPr>
              <w:t>青岛明华电子仪器有限公司</w:t>
            </w:r>
          </w:p>
        </w:tc>
        <w:tc>
          <w:tcPr>
            <w:tcW w:w="397"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18"/>
                <w:szCs w:val="18"/>
                <w:highlight w:val="none"/>
                <w:lang w:val="en-US" w:eastAsia="zh-CN" w:bidi="ar-SA"/>
              </w:rPr>
            </w:pPr>
            <w:r>
              <w:rPr>
                <w:rFonts w:hint="eastAsia" w:asciiTheme="minorEastAsia" w:hAnsiTheme="minorEastAsia" w:eastAsiaTheme="minorEastAsia" w:cstheme="minorEastAsia"/>
                <w:color w:val="auto"/>
                <w:kern w:val="2"/>
                <w:sz w:val="18"/>
                <w:szCs w:val="18"/>
                <w:highlight w:val="none"/>
                <w:lang w:val="en-US" w:eastAsia="zh-CN" w:bidi="ar-SA"/>
              </w:rPr>
              <w:t>2020-8-10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19" w:hRule="exact"/>
        </w:trPr>
        <w:tc>
          <w:tcPr>
            <w:tcW w:w="513" w:type="pct"/>
            <w:tcBorders>
              <w:lef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大流量烟尘（气）测试仪</w:t>
            </w:r>
          </w:p>
        </w:tc>
        <w:tc>
          <w:tcPr>
            <w:tcW w:w="429" w:type="pct"/>
            <w:tcBorders>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YQ3000-D</w:t>
            </w:r>
          </w:p>
        </w:tc>
        <w:tc>
          <w:tcPr>
            <w:tcW w:w="627"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烟尘、二氧化硫、氮氧化物、汞及其化合物</w:t>
            </w:r>
          </w:p>
        </w:tc>
        <w:tc>
          <w:tcPr>
            <w:tcW w:w="749"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流量（10-100L/min）,动压（0-2000pa）,静压（-30- +30KPa）</w:t>
            </w:r>
          </w:p>
        </w:tc>
        <w:tc>
          <w:tcPr>
            <w:tcW w:w="691"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采样流量0.1L/min 烟气动压1pa,烟气静压0.01kpa</w:t>
            </w:r>
          </w:p>
        </w:tc>
        <w:tc>
          <w:tcPr>
            <w:tcW w:w="993" w:type="pc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sz w:val="18"/>
                <w:szCs w:val="18"/>
                <w:highlight w:val="none"/>
                <w:lang w:val="en-US" w:eastAsia="zh-CN"/>
              </w:rPr>
              <w:t>《固定污染源排气中颗粒物测定与气态污染物采样方法》GB/T 16157-1996及修改单,《固定污染源废气  二氧化硫的测定 定电位电解法》HJ57-2017，《固定污染源废气 氮氧化物的测定 定电位电解法》HJ693-2014，《空气和废气监测分析方法》（第四版增补版） 第五篇 污染源监测 第三章 颗粒物及金属化合物测定 七、 汞及其化合物  原子荧光法（B）</w:t>
            </w:r>
          </w:p>
        </w:tc>
        <w:tc>
          <w:tcPr>
            <w:tcW w:w="596"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pacing w:val="4"/>
                <w:sz w:val="18"/>
                <w:szCs w:val="18"/>
                <w:lang w:val="en-US" w:eastAsia="zh-CN"/>
              </w:rPr>
            </w:pPr>
            <w:r>
              <w:rPr>
                <w:rFonts w:hint="eastAsia" w:asciiTheme="minorEastAsia" w:hAnsiTheme="minorEastAsia" w:eastAsiaTheme="minorEastAsia" w:cstheme="minorEastAsia"/>
                <w:color w:val="auto"/>
                <w:spacing w:val="4"/>
                <w:sz w:val="18"/>
                <w:szCs w:val="18"/>
                <w:lang w:val="en-US" w:eastAsia="zh-CN"/>
              </w:rPr>
              <w:t>青岛明华电子仪器有限公司</w:t>
            </w:r>
          </w:p>
        </w:tc>
        <w:tc>
          <w:tcPr>
            <w:tcW w:w="397"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18"/>
                <w:szCs w:val="18"/>
                <w:highlight w:val="none"/>
                <w:lang w:val="en-US" w:eastAsia="zh-CN" w:bidi="ar-SA"/>
              </w:rPr>
            </w:pPr>
            <w:r>
              <w:rPr>
                <w:rFonts w:hint="eastAsia" w:asciiTheme="minorEastAsia" w:hAnsiTheme="minorEastAsia" w:eastAsiaTheme="minorEastAsia" w:cstheme="minorEastAsia"/>
                <w:color w:val="auto"/>
                <w:kern w:val="2"/>
                <w:sz w:val="18"/>
                <w:szCs w:val="18"/>
                <w:highlight w:val="none"/>
                <w:lang w:val="en-US" w:eastAsia="zh-CN" w:bidi="ar-SA"/>
              </w:rPr>
              <w:t>2021-3-3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3" w:hRule="exact"/>
        </w:trPr>
        <w:tc>
          <w:tcPr>
            <w:tcW w:w="513" w:type="pct"/>
            <w:tcBorders>
              <w:left w:val="single" w:color="auto" w:sz="4" w:space="0"/>
            </w:tcBorders>
            <w:shd w:val="clear" w:color="auto" w:fill="auto"/>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自动烟尘（气）测试仪</w:t>
            </w:r>
          </w:p>
        </w:tc>
        <w:tc>
          <w:tcPr>
            <w:tcW w:w="429" w:type="pct"/>
            <w:tcBorders>
              <w:right w:val="single" w:color="auto" w:sz="4" w:space="0"/>
            </w:tcBorders>
            <w:shd w:val="clear" w:color="auto" w:fill="FFFFFF"/>
            <w:noWrap w:val="0"/>
            <w:vAlign w:val="center"/>
          </w:tcPr>
          <w:p>
            <w:pPr>
              <w:keepNext w:val="0"/>
              <w:keepLines w:val="0"/>
              <w:pageBreakBefore w:val="0"/>
              <w:widowControl w:val="0"/>
              <w:numPr>
                <w:ilvl w:val="0"/>
                <w:numId w:val="0"/>
              </w:numPr>
              <w:tabs>
                <w:tab w:val="left" w:pos="405"/>
              </w:tabs>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崂应3012H型</w:t>
            </w:r>
          </w:p>
        </w:tc>
        <w:tc>
          <w:tcPr>
            <w:tcW w:w="627"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烟尘、二氧化硫、氮氧化物</w:t>
            </w:r>
          </w:p>
        </w:tc>
        <w:tc>
          <w:tcPr>
            <w:tcW w:w="749"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流量（0-60L/min）,动压（0-2000pa）,静压（-30- +30KPa）</w:t>
            </w:r>
          </w:p>
        </w:tc>
        <w:tc>
          <w:tcPr>
            <w:tcW w:w="691" w:type="pct"/>
            <w:tcBorders>
              <w:left w:val="single" w:color="auto" w:sz="4" w:space="0"/>
              <w:right w:val="single" w:color="auto" w:sz="4" w:space="0"/>
            </w:tcBorders>
            <w:shd w:val="clear" w:color="auto" w:fill="FFFFFF"/>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vertAlign w:val="baseline"/>
                <w:lang w:val="en-US" w:eastAsia="zh-CN" w:bidi="ar-SA"/>
              </w:rPr>
            </w:pPr>
            <w:r>
              <w:rPr>
                <w:rFonts w:hint="eastAsia" w:asciiTheme="minorEastAsia" w:hAnsiTheme="minorEastAsia" w:eastAsiaTheme="minorEastAsia" w:cstheme="minorEastAsia"/>
                <w:kern w:val="2"/>
                <w:sz w:val="18"/>
                <w:szCs w:val="18"/>
                <w:highlight w:val="none"/>
                <w:vertAlign w:val="baseline"/>
                <w:lang w:val="en-US" w:eastAsia="zh-CN" w:bidi="ar-SA"/>
              </w:rPr>
              <w:t>采样流量0.1L/min 烟气动压1pa,烟气静压0.01kpa</w:t>
            </w:r>
          </w:p>
        </w:tc>
        <w:tc>
          <w:tcPr>
            <w:tcW w:w="993" w:type="pct"/>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z w:val="18"/>
                <w:szCs w:val="18"/>
                <w:highlight w:val="none"/>
                <w:lang w:val="en-US" w:eastAsia="zh-CN"/>
              </w:rPr>
            </w:pPr>
            <w:r>
              <w:rPr>
                <w:rFonts w:hint="eastAsia" w:asciiTheme="minorEastAsia" w:hAnsiTheme="minorEastAsia" w:eastAsiaTheme="minorEastAsia" w:cstheme="minorEastAsia"/>
                <w:color w:val="auto"/>
                <w:sz w:val="18"/>
                <w:szCs w:val="18"/>
                <w:highlight w:val="none"/>
                <w:lang w:val="en-US" w:eastAsia="zh-CN"/>
              </w:rPr>
              <w:t>《固定污染源排气中颗粒物测定与气态污染物采样方法》GB/T 16157-1996及修改单,《固定污染源废气  二氧化硫的测定 定电位电解法》HJ57-2017，《固定污染源废气 氮氧化物的测定 定电位电解法》HJ693-2014</w:t>
            </w:r>
          </w:p>
        </w:tc>
        <w:tc>
          <w:tcPr>
            <w:tcW w:w="596"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spacing w:val="4"/>
                <w:sz w:val="18"/>
                <w:szCs w:val="18"/>
                <w:lang w:val="en-US" w:eastAsia="zh-CN"/>
              </w:rPr>
            </w:pPr>
            <w:r>
              <w:rPr>
                <w:rFonts w:hint="eastAsia" w:asciiTheme="minorEastAsia" w:hAnsiTheme="minorEastAsia" w:eastAsiaTheme="minorEastAsia" w:cstheme="minorEastAsia"/>
                <w:color w:val="auto"/>
                <w:spacing w:val="4"/>
                <w:sz w:val="18"/>
                <w:szCs w:val="18"/>
                <w:lang w:val="en-US" w:eastAsia="zh-CN"/>
              </w:rPr>
              <w:t>青岛崂山应用技术研究所</w:t>
            </w:r>
          </w:p>
        </w:tc>
        <w:tc>
          <w:tcPr>
            <w:tcW w:w="397"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18"/>
                <w:szCs w:val="18"/>
                <w:highlight w:val="none"/>
                <w:lang w:val="en-US" w:eastAsia="zh-CN" w:bidi="ar-SA"/>
              </w:rPr>
            </w:pPr>
            <w:r>
              <w:rPr>
                <w:rFonts w:hint="eastAsia" w:asciiTheme="minorEastAsia" w:hAnsiTheme="minorEastAsia" w:eastAsiaTheme="minorEastAsia" w:cstheme="minorEastAsia"/>
                <w:color w:val="auto"/>
                <w:kern w:val="2"/>
                <w:sz w:val="18"/>
                <w:szCs w:val="18"/>
                <w:highlight w:val="none"/>
                <w:lang w:val="en-US" w:eastAsia="zh-CN" w:bidi="ar-SA"/>
              </w:rPr>
              <w:t>2020-8-10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8" w:hRule="exact"/>
        </w:trPr>
        <w:tc>
          <w:tcPr>
            <w:tcW w:w="51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多功能声级计</w:t>
            </w:r>
          </w:p>
        </w:tc>
        <w:tc>
          <w:tcPr>
            <w:tcW w:w="42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AWA5688</w:t>
            </w:r>
          </w:p>
        </w:tc>
        <w:tc>
          <w:tcPr>
            <w:tcW w:w="62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厂界噪声</w:t>
            </w:r>
          </w:p>
        </w:tc>
        <w:tc>
          <w:tcPr>
            <w:tcW w:w="74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30-133dB</w:t>
            </w:r>
          </w:p>
        </w:tc>
        <w:tc>
          <w:tcPr>
            <w:tcW w:w="691"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0.1dB</w:t>
            </w:r>
          </w:p>
        </w:tc>
        <w:tc>
          <w:tcPr>
            <w:tcW w:w="993"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《工业企业厂界环境噪声排放标准》GB12348-2008</w:t>
            </w:r>
          </w:p>
        </w:tc>
        <w:tc>
          <w:tcPr>
            <w:tcW w:w="59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杭州爱华仪器有限公司</w:t>
            </w:r>
          </w:p>
        </w:tc>
        <w:tc>
          <w:tcPr>
            <w:tcW w:w="397"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18"/>
                <w:szCs w:val="18"/>
                <w:highlight w:val="none"/>
                <w:lang w:val="en-US" w:eastAsia="zh-CN" w:bidi="ar-SA"/>
              </w:rPr>
            </w:pPr>
            <w:r>
              <w:rPr>
                <w:rFonts w:hint="eastAsia" w:asciiTheme="minorEastAsia" w:hAnsiTheme="minorEastAsia" w:eastAsiaTheme="minorEastAsia" w:cstheme="minorEastAsia"/>
                <w:kern w:val="2"/>
                <w:sz w:val="18"/>
                <w:szCs w:val="18"/>
                <w:highlight w:val="none"/>
                <w:lang w:val="en-US" w:eastAsia="zh-CN" w:bidi="ar-SA"/>
              </w:rPr>
              <w:t>2021-1-5</w:t>
            </w:r>
          </w:p>
        </w:tc>
      </w:tr>
    </w:tbl>
    <w:p>
      <w:pPr>
        <w:pStyle w:val="7"/>
        <w:keepNext/>
        <w:keepLines/>
        <w:pageBreakBefore w:val="0"/>
        <w:widowControl w:val="0"/>
        <w:kinsoku/>
        <w:wordWrap/>
        <w:overflowPunct/>
        <w:topLinePunct w:val="0"/>
        <w:autoSpaceDE/>
        <w:autoSpaceDN/>
        <w:bidi w:val="0"/>
        <w:adjustRightInd/>
        <w:snapToGrid/>
        <w:spacing w:before="20" w:after="0" w:line="360" w:lineRule="auto"/>
        <w:textAlignment w:val="auto"/>
        <w:rPr>
          <w:rFonts w:hint="default" w:asciiTheme="minorEastAsia" w:hAnsiTheme="minorEastAsia" w:eastAsiaTheme="minorEastAsia" w:cstheme="minorEastAsia"/>
          <w:color w:val="auto"/>
          <w:szCs w:val="24"/>
          <w:lang w:val="en-US" w:eastAsia="zh-CN"/>
        </w:rPr>
      </w:pPr>
      <w:bookmarkStart w:id="196" w:name="_Toc25464"/>
      <w:r>
        <w:rPr>
          <w:rFonts w:hint="eastAsia" w:asciiTheme="majorEastAsia" w:hAnsiTheme="majorEastAsia" w:eastAsiaTheme="majorEastAsia" w:cstheme="majorEastAsia"/>
          <w:sz w:val="28"/>
          <w:szCs w:val="28"/>
          <w:lang w:val="en-US" w:eastAsia="zh-CN"/>
        </w:rPr>
        <w:t>6.9质量控制与质量保证</w:t>
      </w:r>
      <w:bookmarkEnd w:id="196"/>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color w:val="auto"/>
          <w:szCs w:val="24"/>
          <w:lang w:val="en-US" w:eastAsia="zh-CN"/>
        </w:rPr>
      </w:pPr>
      <w:bookmarkStart w:id="197" w:name="_Toc31233"/>
      <w:r>
        <w:rPr>
          <w:rFonts w:hint="eastAsia" w:asciiTheme="majorEastAsia" w:hAnsiTheme="majorEastAsia" w:eastAsiaTheme="majorEastAsia" w:cstheme="majorEastAsia"/>
          <w:sz w:val="28"/>
          <w:szCs w:val="28"/>
          <w:lang w:val="en-US" w:eastAsia="zh-CN"/>
        </w:rPr>
        <w:t>6.9.1人员资质</w:t>
      </w:r>
      <w:bookmarkEnd w:id="197"/>
    </w:p>
    <w:p>
      <w:pPr>
        <w:spacing w:before="62" w:beforeLines="20" w:line="360" w:lineRule="auto"/>
        <w:ind w:firstLine="480" w:firstLineChars="200"/>
        <w:rPr>
          <w:rFonts w:hint="eastAsia" w:asciiTheme="minorEastAsia" w:hAnsiTheme="minorEastAsia" w:cstheme="minorEastAsia"/>
          <w:color w:val="auto"/>
          <w:sz w:val="24"/>
          <w:lang w:val="en-US" w:eastAsia="zh-CN"/>
        </w:rPr>
      </w:pPr>
      <w:r>
        <w:rPr>
          <w:rFonts w:hint="eastAsia" w:asciiTheme="minorEastAsia" w:hAnsiTheme="minorEastAsia" w:eastAsiaTheme="minorEastAsia" w:cstheme="minorEastAsia"/>
          <w:color w:val="auto"/>
          <w:sz w:val="24"/>
        </w:rPr>
        <w:t>内蒙古恒胜测试科技有限公司与20</w:t>
      </w:r>
      <w:r>
        <w:rPr>
          <w:rFonts w:hint="eastAsia" w:asciiTheme="minorEastAsia" w:hAnsiTheme="minorEastAsia" w:eastAsiaTheme="minorEastAsia" w:cstheme="minorEastAsia"/>
          <w:color w:val="auto"/>
          <w:sz w:val="24"/>
          <w:lang w:val="en-US" w:eastAsia="zh-CN"/>
        </w:rPr>
        <w:t>20</w:t>
      </w:r>
      <w:r>
        <w:rPr>
          <w:rFonts w:hint="eastAsia" w:asciiTheme="minorEastAsia" w:hAnsiTheme="minorEastAsia" w:eastAsiaTheme="minorEastAsia" w:cstheme="minorEastAsia"/>
          <w:color w:val="auto"/>
          <w:sz w:val="24"/>
        </w:rPr>
        <w:t>年</w:t>
      </w:r>
      <w:r>
        <w:rPr>
          <w:rFonts w:hint="eastAsia" w:asciiTheme="minorEastAsia" w:hAnsiTheme="minorEastAsia" w:eastAsiaTheme="minorEastAsia" w:cstheme="minorEastAsia"/>
          <w:color w:val="auto"/>
          <w:sz w:val="24"/>
          <w:lang w:val="en-US" w:eastAsia="zh-CN"/>
        </w:rPr>
        <w:t>07</w:t>
      </w:r>
      <w:r>
        <w:rPr>
          <w:rFonts w:hint="eastAsia" w:asciiTheme="minorEastAsia" w:hAnsiTheme="minorEastAsia" w:eastAsiaTheme="minorEastAsia" w:cstheme="minorEastAsia"/>
          <w:color w:val="auto"/>
          <w:sz w:val="24"/>
        </w:rPr>
        <w:t>月29日取得了资质认定证书，</w:t>
      </w:r>
      <w:r>
        <w:rPr>
          <w:rFonts w:hint="eastAsia" w:asciiTheme="minorEastAsia" w:hAnsiTheme="minorEastAsia" w:eastAsiaTheme="minorEastAsia" w:cstheme="minorEastAsia"/>
          <w:color w:val="auto"/>
          <w:sz w:val="24"/>
          <w:lang w:eastAsia="zh-CN"/>
        </w:rPr>
        <w:t>能力覆盖本项目。</w:t>
      </w:r>
      <w:r>
        <w:rPr>
          <w:rFonts w:hint="eastAsia" w:asciiTheme="minorEastAsia" w:hAnsiTheme="minorEastAsia" w:eastAsiaTheme="minorEastAsia" w:cstheme="minorEastAsia"/>
          <w:color w:val="auto"/>
          <w:sz w:val="24"/>
        </w:rPr>
        <w:t>公司地址位于内蒙古包头市</w:t>
      </w:r>
      <w:r>
        <w:rPr>
          <w:rFonts w:hint="eastAsia" w:asciiTheme="minorEastAsia" w:hAnsiTheme="minorEastAsia" w:eastAsiaTheme="minorEastAsia" w:cstheme="minorEastAsia"/>
          <w:color w:val="auto"/>
          <w:sz w:val="24"/>
          <w:lang w:eastAsia="zh-CN"/>
        </w:rPr>
        <w:t>稀土开发区青工南路</w:t>
      </w:r>
      <w:r>
        <w:rPr>
          <w:rFonts w:hint="eastAsia" w:asciiTheme="minorEastAsia" w:hAnsiTheme="minorEastAsia" w:eastAsiaTheme="minorEastAsia" w:cstheme="minorEastAsia"/>
          <w:color w:val="auto"/>
          <w:sz w:val="24"/>
          <w:lang w:val="en-US" w:eastAsia="zh-CN"/>
        </w:rPr>
        <w:t>14号 （内蒙古寅岗建设集团有限公司办公楼二楼）</w:t>
      </w:r>
      <w:r>
        <w:rPr>
          <w:rFonts w:hint="eastAsia" w:asciiTheme="minorEastAsia" w:hAnsiTheme="minorEastAsia" w:eastAsiaTheme="minorEastAsia" w:cstheme="minorEastAsia"/>
          <w:color w:val="auto"/>
          <w:sz w:val="24"/>
        </w:rPr>
        <w:t>，公司所有监测人员持证上岗，每年例行学习，本项目监测人员都在自己持证范围内工作，</w:t>
      </w:r>
      <w:r>
        <w:rPr>
          <w:rFonts w:hint="eastAsia" w:asciiTheme="minorEastAsia" w:hAnsiTheme="minorEastAsia" w:eastAsiaTheme="minorEastAsia" w:cstheme="minorEastAsia"/>
          <w:color w:val="auto"/>
          <w:sz w:val="24"/>
          <w:lang w:eastAsia="zh-CN"/>
        </w:rPr>
        <w:t>监测能力覆盖本项目。相关资质</w:t>
      </w:r>
      <w:r>
        <w:rPr>
          <w:rFonts w:hint="eastAsia" w:asciiTheme="minorEastAsia" w:hAnsiTheme="minorEastAsia" w:eastAsiaTheme="minorEastAsia" w:cstheme="minorEastAsia"/>
          <w:color w:val="auto"/>
          <w:sz w:val="24"/>
        </w:rPr>
        <w:t>见图</w:t>
      </w:r>
      <w:r>
        <w:rPr>
          <w:rFonts w:hint="eastAsia" w:asciiTheme="minorEastAsia" w:hAnsiTheme="minorEastAsia" w:eastAsiaTheme="minorEastAsia" w:cstheme="minorEastAsia"/>
          <w:color w:val="auto"/>
          <w:sz w:val="24"/>
          <w:lang w:val="en-US" w:eastAsia="zh-CN"/>
        </w:rPr>
        <w:t>8</w:t>
      </w:r>
      <w:r>
        <w:rPr>
          <w:rFonts w:hint="eastAsia" w:asciiTheme="minorEastAsia" w:hAnsiTheme="minorEastAsia" w:eastAsiaTheme="minorEastAsia" w:cstheme="minorEastAsia"/>
          <w:color w:val="auto"/>
          <w:sz w:val="24"/>
        </w:rPr>
        <w:t>-1。</w:t>
      </w:r>
    </w:p>
    <w:tbl>
      <w:tblPr>
        <w:tblStyle w:val="2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1"/>
        <w:gridCol w:w="4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 w:hRule="atLeast"/>
        </w:trPr>
        <w:tc>
          <w:tcPr>
            <w:tcW w:w="2463" w:type="pct"/>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color w:val="auto"/>
                <w:vertAlign w:val="baseline"/>
              </w:rPr>
            </w:pPr>
            <w:r>
              <w:rPr>
                <w:rFonts w:hint="eastAsia" w:ascii="宋体" w:hAnsi="宋体"/>
                <w:color w:val="000000"/>
                <w:szCs w:val="21"/>
              </w:rPr>
              <w:drawing>
                <wp:inline distT="0" distB="0" distL="114300" distR="114300">
                  <wp:extent cx="2606040" cy="1119505"/>
                  <wp:effectExtent l="0" t="0" r="0" b="8255"/>
                  <wp:docPr id="46"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descr="图片1"/>
                          <pic:cNvPicPr>
                            <a:picLocks noChangeAspect="1"/>
                          </pic:cNvPicPr>
                        </pic:nvPicPr>
                        <pic:blipFill>
                          <a:blip r:embed="rId31">
                            <a:lum bright="12000" contrast="23999"/>
                          </a:blip>
                          <a:stretch>
                            <a:fillRect/>
                          </a:stretch>
                        </pic:blipFill>
                        <pic:spPr>
                          <a:xfrm>
                            <a:off x="0" y="0"/>
                            <a:ext cx="2606040" cy="1119505"/>
                          </a:xfrm>
                          <a:prstGeom prst="rect">
                            <a:avLst/>
                          </a:prstGeom>
                          <a:noFill/>
                          <a:ln w="9525">
                            <a:noFill/>
                          </a:ln>
                        </pic:spPr>
                      </pic:pic>
                    </a:graphicData>
                  </a:graphic>
                </wp:inline>
              </w:drawing>
            </w:r>
          </w:p>
        </w:tc>
        <w:tc>
          <w:tcPr>
            <w:tcW w:w="2536" w:type="pct"/>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color w:val="auto"/>
                <w:vertAlign w:val="baseline"/>
              </w:rPr>
            </w:pPr>
            <w:r>
              <w:rPr>
                <w:rFonts w:hint="eastAsia" w:asciiTheme="minorEastAsia" w:hAnsiTheme="minorEastAsia" w:eastAsiaTheme="minorEastAsia" w:cstheme="minorEastAsia"/>
                <w:color w:val="auto"/>
                <w:sz w:val="24"/>
                <w:lang w:eastAsia="zh-CN"/>
              </w:rPr>
              <w:drawing>
                <wp:inline distT="0" distB="0" distL="114300" distR="114300">
                  <wp:extent cx="2627630" cy="1108075"/>
                  <wp:effectExtent l="0" t="0" r="8890" b="4445"/>
                  <wp:docPr id="162" name="图片 162" descr="342d1148871e68f144732395a2ce6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342d1148871e68f144732395a2ce6f4"/>
                          <pic:cNvPicPr>
                            <a:picLocks noChangeAspect="1"/>
                          </pic:cNvPicPr>
                        </pic:nvPicPr>
                        <pic:blipFill>
                          <a:blip r:embed="rId32"/>
                          <a:stretch>
                            <a:fillRect/>
                          </a:stretch>
                        </pic:blipFill>
                        <pic:spPr>
                          <a:xfrm>
                            <a:off x="0" y="0"/>
                            <a:ext cx="2627630" cy="1108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 w:hRule="atLeast"/>
        </w:trPr>
        <w:tc>
          <w:tcPr>
            <w:tcW w:w="2463" w:type="pct"/>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olor w:val="000000"/>
                <w:szCs w:val="21"/>
              </w:rPr>
            </w:pPr>
            <w:r>
              <w:rPr>
                <w:rFonts w:hint="eastAsia" w:asciiTheme="minorEastAsia" w:hAnsiTheme="minorEastAsia" w:eastAsiaTheme="minorEastAsia" w:cstheme="minorEastAsia"/>
                <w:color w:val="auto"/>
                <w:sz w:val="24"/>
                <w:lang w:eastAsia="zh-CN"/>
              </w:rPr>
              <w:drawing>
                <wp:inline distT="0" distB="0" distL="114300" distR="114300">
                  <wp:extent cx="2561590" cy="1332230"/>
                  <wp:effectExtent l="0" t="0" r="13970" b="8890"/>
                  <wp:docPr id="167" name="图片 167" descr="6c65c49261014a617721d42093c6f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6c65c49261014a617721d42093c6f97"/>
                          <pic:cNvPicPr>
                            <a:picLocks noChangeAspect="1"/>
                          </pic:cNvPicPr>
                        </pic:nvPicPr>
                        <pic:blipFill>
                          <a:blip r:embed="rId33"/>
                          <a:stretch>
                            <a:fillRect/>
                          </a:stretch>
                        </pic:blipFill>
                        <pic:spPr>
                          <a:xfrm>
                            <a:off x="0" y="0"/>
                            <a:ext cx="2561590" cy="1332230"/>
                          </a:xfrm>
                          <a:prstGeom prst="rect">
                            <a:avLst/>
                          </a:prstGeom>
                        </pic:spPr>
                      </pic:pic>
                    </a:graphicData>
                  </a:graphic>
                </wp:inline>
              </w:drawing>
            </w:r>
          </w:p>
        </w:tc>
        <w:tc>
          <w:tcPr>
            <w:tcW w:w="2536" w:type="pct"/>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color w:val="auto"/>
                <w:vertAlign w:val="baseline"/>
              </w:rPr>
            </w:pPr>
            <w:r>
              <w:rPr>
                <w:rFonts w:hint="eastAsia" w:asciiTheme="minorEastAsia" w:hAnsiTheme="minorEastAsia" w:eastAsiaTheme="minorEastAsia" w:cstheme="minorEastAsia"/>
                <w:color w:val="auto"/>
                <w:sz w:val="24"/>
                <w:lang w:eastAsia="zh-CN"/>
              </w:rPr>
              <w:drawing>
                <wp:inline distT="0" distB="0" distL="114300" distR="114300">
                  <wp:extent cx="2628900" cy="1328420"/>
                  <wp:effectExtent l="0" t="0" r="7620" b="12700"/>
                  <wp:docPr id="181" name="图片 181" descr="3f868829e46fe69ce37e0611db87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3f868829e46fe69ce37e0611db876e8"/>
                          <pic:cNvPicPr>
                            <a:picLocks noChangeAspect="1"/>
                          </pic:cNvPicPr>
                        </pic:nvPicPr>
                        <pic:blipFill>
                          <a:blip r:embed="rId34">
                            <a:lum bright="18000" contrast="-12000"/>
                          </a:blip>
                          <a:stretch>
                            <a:fillRect/>
                          </a:stretch>
                        </pic:blipFill>
                        <pic:spPr>
                          <a:xfrm>
                            <a:off x="0" y="0"/>
                            <a:ext cx="2628900" cy="13284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 w:hRule="atLeast"/>
        </w:trPr>
        <w:tc>
          <w:tcPr>
            <w:tcW w:w="2463" w:type="pct"/>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color w:val="auto"/>
                <w:vertAlign w:val="baseline"/>
              </w:rPr>
            </w:pPr>
            <w:r>
              <w:rPr>
                <w:rFonts w:hint="eastAsia" w:asciiTheme="majorEastAsia" w:hAnsiTheme="majorEastAsia" w:eastAsiaTheme="majorEastAsia" w:cstheme="majorEastAsia"/>
                <w:b/>
                <w:bCs/>
                <w:color w:val="auto"/>
                <w:szCs w:val="21"/>
                <w:lang w:eastAsia="zh-CN"/>
              </w:rPr>
              <w:drawing>
                <wp:inline distT="0" distB="0" distL="114300" distR="114300">
                  <wp:extent cx="2601595" cy="1374140"/>
                  <wp:effectExtent l="0" t="0" r="4445" b="12700"/>
                  <wp:docPr id="169" name="图片 169" descr="ba5557f86698824c2f98bb7747d47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ba5557f86698824c2f98bb7747d475b"/>
                          <pic:cNvPicPr>
                            <a:picLocks noChangeAspect="1"/>
                          </pic:cNvPicPr>
                        </pic:nvPicPr>
                        <pic:blipFill>
                          <a:blip r:embed="rId35"/>
                          <a:stretch>
                            <a:fillRect/>
                          </a:stretch>
                        </pic:blipFill>
                        <pic:spPr>
                          <a:xfrm>
                            <a:off x="0" y="0"/>
                            <a:ext cx="2601595" cy="1374140"/>
                          </a:xfrm>
                          <a:prstGeom prst="rect">
                            <a:avLst/>
                          </a:prstGeom>
                        </pic:spPr>
                      </pic:pic>
                    </a:graphicData>
                  </a:graphic>
                </wp:inline>
              </w:drawing>
            </w:r>
          </w:p>
        </w:tc>
        <w:tc>
          <w:tcPr>
            <w:tcW w:w="2536" w:type="pct"/>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color w:val="auto"/>
                <w:vertAlign w:val="baseline"/>
              </w:rPr>
            </w:pPr>
            <w:r>
              <w:rPr>
                <w:rFonts w:hint="eastAsia" w:ascii="宋体" w:hAnsi="宋体" w:cs="宋体" w:eastAsiaTheme="minorEastAsia"/>
                <w:b/>
                <w:bCs/>
                <w:color w:val="auto"/>
                <w:sz w:val="36"/>
                <w:szCs w:val="36"/>
                <w:lang w:eastAsia="zh-CN"/>
              </w:rPr>
              <w:drawing>
                <wp:inline distT="0" distB="0" distL="114300" distR="114300">
                  <wp:extent cx="2687320" cy="1379220"/>
                  <wp:effectExtent l="0" t="0" r="10160" b="7620"/>
                  <wp:docPr id="174" name="图片 174" descr="b169965c3dd14a7ddbf6267f86bd8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b169965c3dd14a7ddbf6267f86bd8b9"/>
                          <pic:cNvPicPr>
                            <a:picLocks noChangeAspect="1"/>
                          </pic:cNvPicPr>
                        </pic:nvPicPr>
                        <pic:blipFill>
                          <a:blip r:embed="rId36"/>
                          <a:stretch>
                            <a:fillRect/>
                          </a:stretch>
                        </pic:blipFill>
                        <pic:spPr>
                          <a:xfrm>
                            <a:off x="0" y="0"/>
                            <a:ext cx="2687320" cy="13792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2"/>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color w:val="auto"/>
                <w:vertAlign w:val="baseline"/>
              </w:rPr>
            </w:pPr>
            <w:r>
              <w:rPr>
                <w:rFonts w:hint="eastAsia" w:asciiTheme="majorEastAsia" w:hAnsiTheme="majorEastAsia" w:eastAsiaTheme="majorEastAsia" w:cstheme="majorEastAsia"/>
                <w:b/>
                <w:color w:val="auto"/>
                <w:szCs w:val="21"/>
                <w:lang w:val="en-US" w:eastAsia="zh-CN"/>
              </w:rPr>
              <w:t xml:space="preserve">图6-1   </w:t>
            </w:r>
            <w:r>
              <w:rPr>
                <w:rFonts w:hint="eastAsia" w:asciiTheme="majorEastAsia" w:hAnsiTheme="majorEastAsia" w:eastAsiaTheme="majorEastAsia" w:cstheme="majorEastAsia"/>
                <w:b/>
                <w:color w:val="auto"/>
                <w:szCs w:val="21"/>
              </w:rPr>
              <w:t>内蒙古恒胜测试科技有限公司人员及资质证书</w:t>
            </w:r>
          </w:p>
        </w:tc>
      </w:tr>
    </w:tbl>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color w:val="auto"/>
          <w:szCs w:val="28"/>
          <w:lang w:val="en-US" w:eastAsia="zh-CN"/>
        </w:rPr>
      </w:pPr>
      <w:bookmarkStart w:id="198" w:name="_Toc28809"/>
      <w:r>
        <w:rPr>
          <w:rFonts w:hint="eastAsia" w:asciiTheme="majorEastAsia" w:hAnsiTheme="majorEastAsia" w:eastAsiaTheme="majorEastAsia" w:cstheme="majorEastAsia"/>
          <w:sz w:val="28"/>
          <w:szCs w:val="28"/>
          <w:lang w:val="en-US" w:eastAsia="zh-CN"/>
        </w:rPr>
        <w:t>6.9.2气体监测分析过程中的质量保证和质量控制</w:t>
      </w:r>
      <w:bookmarkEnd w:id="198"/>
    </w:p>
    <w:p>
      <w:pPr>
        <w:numPr>
          <w:ilvl w:val="0"/>
          <w:numId w:val="8"/>
        </w:numPr>
        <w:spacing w:before="62" w:beforeLines="20" w:line="360" w:lineRule="auto"/>
        <w:rPr>
          <w:rFonts w:hint="eastAsia" w:asciiTheme="minorEastAsia" w:hAnsiTheme="minorEastAsia" w:eastAsiaTheme="minorEastAsia" w:cstheme="minorEastAsia"/>
          <w:color w:val="auto"/>
          <w:sz w:val="24"/>
        </w:rPr>
      </w:pPr>
      <w:r>
        <w:rPr>
          <w:rFonts w:hint="eastAsia" w:asciiTheme="minorEastAsia" w:hAnsiTheme="minorEastAsia" w:eastAsiaTheme="minorEastAsia" w:cstheme="minorEastAsia"/>
          <w:color w:val="auto"/>
          <w:sz w:val="24"/>
        </w:rPr>
        <w:t>在采样监测过程中，尽量避免被测排放物中共存污染物对分析的交叉干扰。</w:t>
      </w:r>
    </w:p>
    <w:p>
      <w:pPr>
        <w:numPr>
          <w:ilvl w:val="0"/>
          <w:numId w:val="8"/>
        </w:numPr>
        <w:spacing w:before="62" w:beforeLines="20" w:line="360" w:lineRule="auto"/>
        <w:rPr>
          <w:rFonts w:hint="eastAsia" w:asciiTheme="minorEastAsia" w:hAnsiTheme="minorEastAsia" w:eastAsiaTheme="minorEastAsia" w:cstheme="minorEastAsia"/>
          <w:color w:val="auto"/>
          <w:sz w:val="24"/>
        </w:rPr>
      </w:pPr>
      <w:r>
        <w:rPr>
          <w:rFonts w:hint="eastAsia" w:asciiTheme="minorEastAsia" w:hAnsiTheme="minorEastAsia" w:eastAsiaTheme="minorEastAsia" w:cstheme="minorEastAsia"/>
          <w:color w:val="auto"/>
          <w:sz w:val="24"/>
        </w:rPr>
        <w:t>被测排放物的浓度在仪器量程的有效范围（即30%～70%之间）。</w:t>
      </w:r>
    </w:p>
    <w:p>
      <w:pPr>
        <w:numPr>
          <w:ilvl w:val="0"/>
          <w:numId w:val="8"/>
        </w:numPr>
        <w:spacing w:before="62" w:beforeLines="20" w:line="360" w:lineRule="auto"/>
        <w:rPr>
          <w:rFonts w:hint="eastAsia" w:asciiTheme="minorEastAsia" w:hAnsiTheme="minorEastAsia" w:eastAsiaTheme="minorEastAsia" w:cstheme="minorEastAsia"/>
          <w:color w:val="auto"/>
          <w:sz w:val="24"/>
        </w:rPr>
      </w:pPr>
      <w:r>
        <w:rPr>
          <w:rFonts w:hint="eastAsia" w:asciiTheme="minorEastAsia" w:hAnsiTheme="minorEastAsia" w:eastAsiaTheme="minorEastAsia" w:cstheme="minorEastAsia"/>
          <w:color w:val="auto"/>
          <w:sz w:val="24"/>
        </w:rPr>
        <w:t>在采样前，已对综合大气采样器的流量计、流速计等进行校核，并进行了漏气检验。</w:t>
      </w:r>
    </w:p>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rPr>
        <w:t>监测仪器经过计量部门检定合格并在有效期内；监测人员持证上岗；按国家环保总局《环境监测质量保证管理规定》（暂行）的要求进行全过程质量控制，监测数据严格实行三级审核制度，经过校对、校核，最后由技术负责人审定。</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color w:val="auto"/>
          <w:szCs w:val="28"/>
          <w:lang w:val="en-US" w:eastAsia="zh-CN"/>
        </w:rPr>
      </w:pPr>
      <w:bookmarkStart w:id="199" w:name="_Toc5556"/>
      <w:r>
        <w:rPr>
          <w:rFonts w:hint="eastAsia" w:asciiTheme="majorEastAsia" w:hAnsiTheme="majorEastAsia" w:eastAsiaTheme="majorEastAsia" w:cstheme="majorEastAsia"/>
          <w:sz w:val="28"/>
          <w:szCs w:val="28"/>
          <w:lang w:val="en-US" w:eastAsia="zh-CN"/>
        </w:rPr>
        <w:t>6.9.3噪声监测分析过程中的质量保证和质量控制</w:t>
      </w:r>
      <w:bookmarkEnd w:id="19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质量控制按照国家《环境监测技术》噪声部分和标准方法《工业企业厂界环境噪声标准》（GB12348-2008）中有关规定进行。具体要求是：监测时使用经计量部门检定、并在有效期内的声级计；声级计在测定前后用标准发生源进行校准，测量前后仪器的灵敏度相差不大于0.5dB(A)。</w:t>
      </w:r>
    </w:p>
    <w:p>
      <w:pPr>
        <w:spacing w:line="360" w:lineRule="auto"/>
        <w:ind w:firstLine="480" w:firstLineChars="200"/>
        <w:rPr>
          <w:rFonts w:hint="eastAsia"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噪声仪器监测前后校验情况见表</w:t>
      </w:r>
      <w:r>
        <w:rPr>
          <w:rFonts w:hint="eastAsia" w:asciiTheme="minorEastAsia" w:hAnsiTheme="minorEastAsia" w:cstheme="minorEastAsia"/>
          <w:bCs/>
          <w:color w:val="auto"/>
          <w:sz w:val="24"/>
          <w:szCs w:val="24"/>
          <w:lang w:val="en-US" w:eastAsia="zh-CN"/>
        </w:rPr>
        <w:t>6-6</w:t>
      </w:r>
      <w:r>
        <w:rPr>
          <w:rFonts w:hint="eastAsia" w:asciiTheme="minorEastAsia" w:hAnsiTheme="minorEastAsia" w:eastAsiaTheme="minorEastAsia" w:cstheme="minorEastAsia"/>
          <w:bCs/>
          <w:color w:val="auto"/>
          <w:sz w:val="24"/>
          <w:szCs w:val="24"/>
        </w:rPr>
        <w:t>所示。</w:t>
      </w:r>
    </w:p>
    <w:p>
      <w:pPr>
        <w:spacing w:line="360" w:lineRule="auto"/>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表</w:t>
      </w:r>
      <w:r>
        <w:rPr>
          <w:rFonts w:hint="eastAsia" w:asciiTheme="minorEastAsia" w:hAnsiTheme="minorEastAsia" w:cstheme="minorEastAsia"/>
          <w:b/>
          <w:bCs/>
          <w:color w:val="auto"/>
          <w:sz w:val="24"/>
          <w:szCs w:val="24"/>
          <w:lang w:val="en-US" w:eastAsia="zh-CN"/>
        </w:rPr>
        <w:t>6-6</w:t>
      </w:r>
      <w:r>
        <w:rPr>
          <w:rFonts w:hint="eastAsia" w:asciiTheme="minorEastAsia" w:hAnsiTheme="minorEastAsia" w:eastAsiaTheme="minorEastAsia" w:cstheme="minorEastAsia"/>
          <w:b/>
          <w:bCs/>
          <w:color w:val="auto"/>
          <w:sz w:val="24"/>
          <w:szCs w:val="24"/>
        </w:rPr>
        <w:t xml:space="preserve">    噪声仪器校验表</w:t>
      </w:r>
    </w:p>
    <w:tbl>
      <w:tblPr>
        <w:tblStyle w:val="19"/>
        <w:tblW w:w="4996"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474"/>
        <w:gridCol w:w="1181"/>
        <w:gridCol w:w="1171"/>
        <w:gridCol w:w="1749"/>
        <w:gridCol w:w="1537"/>
        <w:gridCol w:w="140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4" w:hRule="atLeast"/>
        </w:trPr>
        <w:tc>
          <w:tcPr>
            <w:tcW w:w="865" w:type="pct"/>
            <w:noWrap w:val="0"/>
            <w:vAlign w:val="center"/>
          </w:tcPr>
          <w:p>
            <w:pPr>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使用日期</w:t>
            </w:r>
          </w:p>
        </w:tc>
        <w:tc>
          <w:tcPr>
            <w:tcW w:w="693" w:type="pct"/>
            <w:noWrap w:val="0"/>
            <w:vAlign w:val="center"/>
          </w:tcPr>
          <w:p>
            <w:pPr>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使用前状况</w:t>
            </w:r>
          </w:p>
        </w:tc>
        <w:tc>
          <w:tcPr>
            <w:tcW w:w="687" w:type="pct"/>
            <w:noWrap w:val="0"/>
            <w:vAlign w:val="center"/>
          </w:tcPr>
          <w:p>
            <w:pPr>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使用后状况</w:t>
            </w:r>
          </w:p>
        </w:tc>
        <w:tc>
          <w:tcPr>
            <w:tcW w:w="1026" w:type="pct"/>
            <w:noWrap w:val="0"/>
            <w:vAlign w:val="center"/>
          </w:tcPr>
          <w:p>
            <w:pPr>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使用人</w:t>
            </w:r>
          </w:p>
        </w:tc>
        <w:tc>
          <w:tcPr>
            <w:tcW w:w="902" w:type="pct"/>
            <w:noWrap w:val="0"/>
            <w:vAlign w:val="center"/>
          </w:tcPr>
          <w:p>
            <w:pPr>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测量前校准值</w:t>
            </w:r>
          </w:p>
        </w:tc>
        <w:tc>
          <w:tcPr>
            <w:tcW w:w="823" w:type="pct"/>
            <w:noWrap w:val="0"/>
            <w:vAlign w:val="center"/>
          </w:tcPr>
          <w:p>
            <w:pPr>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测量后校准值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8" w:hRule="atLeast"/>
        </w:trPr>
        <w:tc>
          <w:tcPr>
            <w:tcW w:w="865" w:type="pct"/>
            <w:noWrap w:val="0"/>
            <w:vAlign w:val="center"/>
          </w:tcPr>
          <w:p>
            <w:pPr>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rPr>
              <w:t>20</w:t>
            </w:r>
            <w:r>
              <w:rPr>
                <w:rFonts w:hint="eastAsia" w:asciiTheme="minorEastAsia" w:hAnsiTheme="minorEastAsia" w:cstheme="minorEastAsia"/>
                <w:color w:val="auto"/>
                <w:sz w:val="24"/>
                <w:szCs w:val="24"/>
                <w:highlight w:val="none"/>
                <w:lang w:val="en-US" w:eastAsia="zh-CN"/>
              </w:rPr>
              <w:t>21</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cstheme="minorEastAsia"/>
                <w:color w:val="auto"/>
                <w:sz w:val="24"/>
                <w:szCs w:val="24"/>
                <w:highlight w:val="none"/>
                <w:lang w:val="en-US" w:eastAsia="zh-CN"/>
              </w:rPr>
              <w:t>03</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z w:val="24"/>
                <w:szCs w:val="24"/>
                <w:highlight w:val="none"/>
                <w:lang w:val="en-US" w:eastAsia="zh-CN"/>
              </w:rPr>
              <w:t>2</w:t>
            </w:r>
            <w:r>
              <w:rPr>
                <w:rFonts w:hint="eastAsia" w:asciiTheme="minorEastAsia" w:hAnsiTheme="minorEastAsia" w:cstheme="minorEastAsia"/>
                <w:color w:val="auto"/>
                <w:sz w:val="24"/>
                <w:szCs w:val="24"/>
                <w:highlight w:val="none"/>
                <w:lang w:val="en-US" w:eastAsia="zh-CN"/>
              </w:rPr>
              <w:t>0</w:t>
            </w:r>
          </w:p>
        </w:tc>
        <w:tc>
          <w:tcPr>
            <w:tcW w:w="693" w:type="pct"/>
            <w:noWrap w:val="0"/>
            <w:vAlign w:val="center"/>
          </w:tcPr>
          <w:p>
            <w:pPr>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良好</w:t>
            </w:r>
          </w:p>
        </w:tc>
        <w:tc>
          <w:tcPr>
            <w:tcW w:w="687" w:type="pct"/>
            <w:noWrap w:val="0"/>
            <w:vAlign w:val="center"/>
          </w:tcPr>
          <w:p>
            <w:pPr>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良好</w:t>
            </w:r>
          </w:p>
        </w:tc>
        <w:tc>
          <w:tcPr>
            <w:tcW w:w="1026" w:type="pct"/>
            <w:vMerge w:val="restart"/>
            <w:noWrap w:val="0"/>
            <w:vAlign w:val="center"/>
          </w:tcPr>
          <w:p>
            <w:pPr>
              <w:jc w:val="center"/>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rPr>
              <w:t xml:space="preserve"> </w:t>
            </w:r>
            <w:r>
              <w:rPr>
                <w:rFonts w:hint="eastAsia" w:asciiTheme="minorEastAsia" w:hAnsiTheme="minorEastAsia" w:eastAsiaTheme="minorEastAsia" w:cstheme="minorEastAsia"/>
                <w:color w:val="auto"/>
                <w:sz w:val="24"/>
                <w:szCs w:val="24"/>
                <w:highlight w:val="none"/>
                <w:lang w:eastAsia="zh-CN"/>
              </w:rPr>
              <w:t>张海军</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z w:val="24"/>
                <w:szCs w:val="24"/>
                <w:highlight w:val="none"/>
                <w:lang w:eastAsia="zh-CN"/>
              </w:rPr>
              <w:t>赵小龙</w:t>
            </w:r>
            <w:r>
              <w:rPr>
                <w:rFonts w:hint="eastAsia" w:asciiTheme="minorEastAsia" w:hAnsiTheme="minorEastAsia" w:eastAsiaTheme="minorEastAsia" w:cstheme="minorEastAsia"/>
                <w:color w:val="auto"/>
                <w:sz w:val="24"/>
                <w:szCs w:val="24"/>
                <w:highlight w:val="none"/>
                <w:lang w:val="en-US" w:eastAsia="zh-CN"/>
              </w:rPr>
              <w:t>、郝俊涵、卢克寒</w:t>
            </w:r>
          </w:p>
        </w:tc>
        <w:tc>
          <w:tcPr>
            <w:tcW w:w="902" w:type="pct"/>
            <w:noWrap w:val="0"/>
            <w:vAlign w:val="center"/>
          </w:tcPr>
          <w:p>
            <w:pPr>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93.8 dB(A)</w:t>
            </w:r>
          </w:p>
        </w:tc>
        <w:tc>
          <w:tcPr>
            <w:tcW w:w="823" w:type="pct"/>
            <w:noWrap w:val="0"/>
            <w:vAlign w:val="center"/>
          </w:tcPr>
          <w:p>
            <w:pPr>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93.8 dB(A)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1" w:hRule="atLeast"/>
        </w:trPr>
        <w:tc>
          <w:tcPr>
            <w:tcW w:w="865" w:type="pct"/>
            <w:noWrap w:val="0"/>
            <w:vAlign w:val="center"/>
          </w:tcPr>
          <w:p>
            <w:pPr>
              <w:jc w:val="center"/>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rPr>
              <w:t>20</w:t>
            </w:r>
            <w:r>
              <w:rPr>
                <w:rFonts w:hint="eastAsia" w:asciiTheme="minorEastAsia" w:hAnsiTheme="minorEastAsia" w:eastAsiaTheme="minorEastAsia" w:cstheme="minorEastAsia"/>
                <w:color w:val="auto"/>
                <w:sz w:val="24"/>
                <w:szCs w:val="24"/>
                <w:highlight w:val="none"/>
                <w:lang w:val="en-US" w:eastAsia="zh-CN"/>
              </w:rPr>
              <w:t>2</w:t>
            </w:r>
            <w:r>
              <w:rPr>
                <w:rFonts w:hint="eastAsia" w:asciiTheme="minorEastAsia" w:hAnsiTheme="minorEastAsia" w:cstheme="minorEastAsia"/>
                <w:color w:val="auto"/>
                <w:sz w:val="24"/>
                <w:szCs w:val="24"/>
                <w:highlight w:val="none"/>
                <w:lang w:val="en-US" w:eastAsia="zh-CN"/>
              </w:rPr>
              <w:t>1</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cstheme="minorEastAsia"/>
                <w:color w:val="auto"/>
                <w:sz w:val="24"/>
                <w:szCs w:val="24"/>
                <w:highlight w:val="none"/>
                <w:lang w:val="en-US" w:eastAsia="zh-CN"/>
              </w:rPr>
              <w:t>03</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z w:val="24"/>
                <w:szCs w:val="24"/>
                <w:highlight w:val="none"/>
                <w:lang w:val="en-US" w:eastAsia="zh-CN"/>
              </w:rPr>
              <w:t>2</w:t>
            </w:r>
            <w:r>
              <w:rPr>
                <w:rFonts w:hint="eastAsia" w:asciiTheme="minorEastAsia" w:hAnsiTheme="minorEastAsia" w:cstheme="minorEastAsia"/>
                <w:color w:val="auto"/>
                <w:sz w:val="24"/>
                <w:szCs w:val="24"/>
                <w:highlight w:val="none"/>
                <w:lang w:val="en-US" w:eastAsia="zh-CN"/>
              </w:rPr>
              <w:t>1</w:t>
            </w:r>
          </w:p>
        </w:tc>
        <w:tc>
          <w:tcPr>
            <w:tcW w:w="693" w:type="pct"/>
            <w:noWrap w:val="0"/>
            <w:vAlign w:val="center"/>
          </w:tcPr>
          <w:p>
            <w:pPr>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良好</w:t>
            </w:r>
          </w:p>
        </w:tc>
        <w:tc>
          <w:tcPr>
            <w:tcW w:w="687" w:type="pct"/>
            <w:noWrap w:val="0"/>
            <w:vAlign w:val="center"/>
          </w:tcPr>
          <w:p>
            <w:pPr>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良好</w:t>
            </w:r>
          </w:p>
        </w:tc>
        <w:tc>
          <w:tcPr>
            <w:tcW w:w="1026" w:type="pct"/>
            <w:vMerge w:val="continue"/>
            <w:noWrap w:val="0"/>
            <w:vAlign w:val="center"/>
          </w:tcPr>
          <w:p>
            <w:pPr>
              <w:jc w:val="center"/>
              <w:rPr>
                <w:rFonts w:hint="eastAsia" w:asciiTheme="minorEastAsia" w:hAnsiTheme="minorEastAsia" w:eastAsiaTheme="minorEastAsia" w:cstheme="minorEastAsia"/>
                <w:color w:val="auto"/>
                <w:sz w:val="24"/>
                <w:szCs w:val="24"/>
              </w:rPr>
            </w:pPr>
          </w:p>
        </w:tc>
        <w:tc>
          <w:tcPr>
            <w:tcW w:w="902" w:type="pct"/>
            <w:noWrap w:val="0"/>
            <w:vAlign w:val="center"/>
          </w:tcPr>
          <w:p>
            <w:pPr>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93.8 dB(A)</w:t>
            </w:r>
          </w:p>
        </w:tc>
        <w:tc>
          <w:tcPr>
            <w:tcW w:w="823" w:type="pct"/>
            <w:noWrap w:val="0"/>
            <w:vAlign w:val="center"/>
          </w:tcPr>
          <w:p>
            <w:pPr>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93.8 dB(A)</w:t>
            </w:r>
          </w:p>
        </w:tc>
      </w:tr>
    </w:tbl>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00" w:name="_Toc9816"/>
      <w:r>
        <w:rPr>
          <w:rFonts w:hint="eastAsia" w:asciiTheme="majorEastAsia" w:hAnsiTheme="majorEastAsia" w:eastAsiaTheme="majorEastAsia" w:cstheme="majorEastAsia"/>
          <w:sz w:val="28"/>
          <w:szCs w:val="28"/>
          <w:lang w:val="en-US" w:eastAsia="zh-CN"/>
        </w:rPr>
        <w:t>7验收监测结果评价</w:t>
      </w:r>
      <w:bookmarkEnd w:id="200"/>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01" w:name="_Toc25776"/>
      <w:r>
        <w:rPr>
          <w:rFonts w:hint="eastAsia" w:asciiTheme="majorEastAsia" w:hAnsiTheme="majorEastAsia" w:eastAsiaTheme="majorEastAsia" w:cstheme="majorEastAsia"/>
          <w:sz w:val="28"/>
          <w:szCs w:val="28"/>
          <w:lang w:val="en-US" w:eastAsia="zh-CN"/>
        </w:rPr>
        <w:t>7.1监测期间工况分析</w:t>
      </w:r>
      <w:bookmarkEnd w:id="201"/>
    </w:p>
    <w:p>
      <w:pPr>
        <w:pStyle w:val="4"/>
        <w:spacing w:line="360" w:lineRule="auto"/>
        <w:ind w:left="0" w:leftChars="0" w:firstLine="480" w:firstLineChars="200"/>
        <w:rPr>
          <w:rFonts w:hint="eastAsia"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eastAsiaTheme="minorEastAsia" w:cstheme="minorEastAsia"/>
          <w:color w:val="auto"/>
          <w:sz w:val="24"/>
          <w:szCs w:val="24"/>
          <w:highlight w:val="none"/>
          <w:lang w:val="en-US" w:eastAsia="zh-CN"/>
        </w:rPr>
        <w:t>2021年03月20日至21日，内蒙古恒胜测试科技有限公司对苏尼特右旗盛利热力有限责任公司项目开展验收监测工作。验收监测期间，1台</w:t>
      </w:r>
      <w:r>
        <w:rPr>
          <w:rFonts w:hint="eastAsia" w:asciiTheme="minorEastAsia" w:hAnsiTheme="minorEastAsia" w:cstheme="minorEastAsia"/>
          <w:color w:val="auto"/>
          <w:sz w:val="24"/>
          <w:szCs w:val="24"/>
          <w:highlight w:val="none"/>
          <w:lang w:val="en-US" w:eastAsia="zh-CN"/>
        </w:rPr>
        <w:t>70MW</w:t>
      </w:r>
      <w:r>
        <w:rPr>
          <w:rFonts w:hint="eastAsia" w:asciiTheme="minorEastAsia" w:hAnsiTheme="minorEastAsia" w:eastAsiaTheme="minorEastAsia" w:cstheme="minorEastAsia"/>
          <w:color w:val="auto"/>
          <w:sz w:val="24"/>
          <w:szCs w:val="24"/>
          <w:highlight w:val="none"/>
          <w:lang w:val="en-US" w:eastAsia="zh-CN"/>
        </w:rPr>
        <w:t>循环流化床锅炉正常运行，脱硫脱硝除尘配套设施正常运行，</w:t>
      </w:r>
      <w:r>
        <w:rPr>
          <w:rFonts w:hint="eastAsia" w:asciiTheme="minorEastAsia" w:hAnsiTheme="minorEastAsia" w:cstheme="minorEastAsia"/>
          <w:color w:val="auto"/>
          <w:sz w:val="24"/>
          <w:szCs w:val="24"/>
          <w:highlight w:val="none"/>
          <w:lang w:val="en-US" w:eastAsia="zh-CN"/>
        </w:rPr>
        <w:t>工况</w:t>
      </w:r>
      <w:r>
        <w:rPr>
          <w:rFonts w:hint="eastAsia" w:asciiTheme="minorEastAsia" w:hAnsiTheme="minorEastAsia" w:eastAsiaTheme="minorEastAsia" w:cstheme="minorEastAsia"/>
          <w:color w:val="auto"/>
          <w:sz w:val="24"/>
          <w:szCs w:val="24"/>
          <w:highlight w:val="none"/>
          <w:lang w:val="en-US" w:eastAsia="zh-CN"/>
        </w:rPr>
        <w:t>均达到75%以上，满足竣工环保验收监测规范要求。验收监测期间工况分析见表9-1、监测期间气象条件见表9-2所示。</w:t>
      </w:r>
      <w:r>
        <w:rPr>
          <w:rFonts w:hint="eastAsia" w:asciiTheme="minorEastAsia" w:hAnsiTheme="minorEastAsia" w:cstheme="minorEastAsia"/>
          <w:color w:val="auto"/>
          <w:sz w:val="24"/>
          <w:szCs w:val="24"/>
          <w:highlight w:val="none"/>
          <w:lang w:val="en-US" w:eastAsia="zh-CN"/>
        </w:rPr>
        <w:t>验收监测期间锅炉运转记录见报告附件10所示</w:t>
      </w:r>
      <w:r>
        <w:rPr>
          <w:rFonts w:hint="eastAsia" w:asciiTheme="minorEastAsia" w:hAnsiTheme="minorEastAsia" w:eastAsiaTheme="minorEastAsia" w:cstheme="minorEastAsia"/>
          <w:color w:val="auto"/>
          <w:sz w:val="24"/>
          <w:szCs w:val="24"/>
          <w:highlight w:val="none"/>
          <w:lang w:val="en-US" w:eastAsia="zh-CN"/>
        </w:rPr>
        <w:t>。</w:t>
      </w:r>
    </w:p>
    <w:p>
      <w:pPr>
        <w:jc w:val="center"/>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 xml:space="preserve">       表</w:t>
      </w:r>
      <w:r>
        <w:rPr>
          <w:rFonts w:hint="eastAsia" w:asciiTheme="minorEastAsia" w:hAnsiTheme="minorEastAsia" w:cstheme="minorEastAsia"/>
          <w:b/>
          <w:bCs/>
          <w:color w:val="auto"/>
          <w:sz w:val="24"/>
          <w:szCs w:val="24"/>
          <w:lang w:val="en-US" w:eastAsia="zh-CN"/>
        </w:rPr>
        <w:t>7-1</w:t>
      </w:r>
      <w:r>
        <w:rPr>
          <w:rFonts w:hint="eastAsia" w:asciiTheme="minorEastAsia" w:hAnsiTheme="minorEastAsia" w:eastAsiaTheme="minorEastAsia" w:cstheme="minorEastAsia"/>
          <w:b/>
          <w:bCs/>
          <w:color w:val="auto"/>
          <w:sz w:val="24"/>
          <w:szCs w:val="24"/>
          <w:lang w:val="en-US" w:eastAsia="zh-CN"/>
        </w:rPr>
        <w:t xml:space="preserve">   验收监测工况一览表           单位t/d</w:t>
      </w:r>
    </w:p>
    <w:tbl>
      <w:tblPr>
        <w:tblStyle w:val="20"/>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6"/>
        <w:gridCol w:w="1561"/>
        <w:gridCol w:w="1027"/>
        <w:gridCol w:w="1147"/>
        <w:gridCol w:w="1707"/>
        <w:gridCol w:w="1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802"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监测时间</w:t>
            </w:r>
          </w:p>
        </w:tc>
        <w:tc>
          <w:tcPr>
            <w:tcW w:w="916"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设备名称</w:t>
            </w:r>
          </w:p>
        </w:tc>
        <w:tc>
          <w:tcPr>
            <w:tcW w:w="603" w:type="pct"/>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kern w:val="2"/>
                <w:sz w:val="24"/>
                <w:szCs w:val="24"/>
                <w:vertAlign w:val="baseline"/>
                <w:lang w:val="en-US" w:eastAsia="zh-CN" w:bidi="ar-SA"/>
              </w:rPr>
            </w:pPr>
            <w:r>
              <w:rPr>
                <w:rFonts w:hint="eastAsia" w:asciiTheme="minorEastAsia" w:hAnsiTheme="minorEastAsia" w:eastAsiaTheme="minorEastAsia" w:cstheme="minorEastAsia"/>
                <w:b/>
                <w:bCs/>
                <w:sz w:val="24"/>
                <w:szCs w:val="24"/>
                <w:vertAlign w:val="baseline"/>
                <w:lang w:val="en-US" w:eastAsia="zh-CN"/>
              </w:rPr>
              <w:t>额定出力</w:t>
            </w:r>
          </w:p>
        </w:tc>
        <w:tc>
          <w:tcPr>
            <w:tcW w:w="673" w:type="pct"/>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kern w:val="2"/>
                <w:sz w:val="24"/>
                <w:szCs w:val="24"/>
                <w:vertAlign w:val="baseline"/>
                <w:lang w:val="en-US" w:eastAsia="zh-CN" w:bidi="ar-SA"/>
              </w:rPr>
            </w:pPr>
            <w:r>
              <w:rPr>
                <w:rFonts w:hint="eastAsia" w:asciiTheme="minorEastAsia" w:hAnsiTheme="minorEastAsia" w:eastAsiaTheme="minorEastAsia" w:cstheme="minorEastAsia"/>
                <w:b/>
                <w:bCs/>
                <w:sz w:val="24"/>
                <w:szCs w:val="24"/>
                <w:vertAlign w:val="baseline"/>
                <w:lang w:val="en-US" w:eastAsia="zh-CN"/>
              </w:rPr>
              <w:t>实际出力</w:t>
            </w:r>
          </w:p>
        </w:tc>
        <w:tc>
          <w:tcPr>
            <w:tcW w:w="1002" w:type="pct"/>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锅炉运行负荷%</w:t>
            </w:r>
          </w:p>
        </w:tc>
        <w:tc>
          <w:tcPr>
            <w:tcW w:w="1000" w:type="pct"/>
            <w:vAlign w:val="center"/>
          </w:tcPr>
          <w:p>
            <w:pPr>
              <w:pStyle w:val="4"/>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kern w:val="2"/>
                <w:sz w:val="24"/>
                <w:szCs w:val="24"/>
                <w:vertAlign w:val="baseline"/>
                <w:lang w:val="en-US" w:eastAsia="zh-CN" w:bidi="ar-SA"/>
              </w:rPr>
            </w:pPr>
            <w:r>
              <w:rPr>
                <w:rFonts w:hint="eastAsia" w:asciiTheme="minorEastAsia" w:hAnsiTheme="minorEastAsia" w:eastAsiaTheme="minorEastAsia" w:cstheme="minorEastAsia"/>
                <w:b/>
                <w:bCs/>
                <w:sz w:val="24"/>
                <w:szCs w:val="24"/>
                <w:vertAlign w:val="baseline"/>
                <w:lang w:val="en-US" w:eastAsia="zh-CN"/>
              </w:rPr>
              <w:t>实际用煤量t/d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802"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FF"/>
                <w:sz w:val="24"/>
                <w:szCs w:val="24"/>
                <w:highlight w:val="yellow"/>
                <w:vertAlign w:val="baseline"/>
                <w:lang w:val="en-US" w:eastAsia="zh-CN"/>
              </w:rPr>
            </w:pPr>
            <w:r>
              <w:rPr>
                <w:rFonts w:hint="eastAsia" w:asciiTheme="minorEastAsia" w:hAnsiTheme="minorEastAsia" w:eastAsiaTheme="minorEastAsia" w:cstheme="minorEastAsia"/>
                <w:color w:val="auto"/>
                <w:sz w:val="24"/>
                <w:szCs w:val="24"/>
                <w:lang w:val="en-US" w:eastAsia="zh-CN"/>
              </w:rPr>
              <w:t>2021年03月20日</w:t>
            </w:r>
          </w:p>
        </w:tc>
        <w:tc>
          <w:tcPr>
            <w:tcW w:w="916"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70MW</w:t>
            </w:r>
            <w:r>
              <w:rPr>
                <w:rFonts w:hint="eastAsia" w:asciiTheme="minorEastAsia" w:hAnsiTheme="minorEastAsia" w:eastAsiaTheme="minorEastAsia" w:cstheme="minorEastAsia"/>
                <w:color w:val="auto"/>
                <w:sz w:val="24"/>
                <w:szCs w:val="24"/>
                <w:highlight w:val="none"/>
                <w:lang w:val="en-US"/>
              </w:rPr>
              <w:t>循环流化床锅炉</w:t>
            </w:r>
          </w:p>
        </w:tc>
        <w:tc>
          <w:tcPr>
            <w:tcW w:w="603"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eastAsia" w:asciiTheme="minorEastAsia" w:hAnsi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70MW</w:t>
            </w:r>
          </w:p>
        </w:tc>
        <w:tc>
          <w:tcPr>
            <w:tcW w:w="673"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default" w:asciiTheme="minorEastAsia" w:hAnsi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56MW</w:t>
            </w:r>
          </w:p>
        </w:tc>
        <w:tc>
          <w:tcPr>
            <w:tcW w:w="1002"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default" w:asciiTheme="minorEastAsia" w:hAnsi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80.0</w:t>
            </w:r>
          </w:p>
        </w:tc>
        <w:tc>
          <w:tcPr>
            <w:tcW w:w="1000"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default"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b w:val="0"/>
                <w:bCs w:val="0"/>
                <w:color w:val="000000" w:themeColor="text1"/>
                <w:sz w:val="24"/>
                <w:szCs w:val="24"/>
                <w:highlight w:val="none"/>
                <w:vertAlign w:val="baseline"/>
                <w:lang w:val="en-US" w:eastAsia="zh-CN"/>
                <w14:textFill>
                  <w14:solidFill>
                    <w14:schemeClr w14:val="tx1"/>
                  </w14:solidFill>
                </w14:textFill>
              </w:rPr>
              <w:t>528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802"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FF"/>
                <w:sz w:val="24"/>
                <w:szCs w:val="24"/>
                <w:highlight w:val="yellow"/>
                <w:vertAlign w:val="baseline"/>
                <w:lang w:val="en-US" w:eastAsia="zh-CN"/>
              </w:rPr>
            </w:pPr>
            <w:r>
              <w:rPr>
                <w:rFonts w:hint="eastAsia" w:asciiTheme="minorEastAsia" w:hAnsiTheme="minorEastAsia" w:eastAsiaTheme="minorEastAsia" w:cstheme="minorEastAsia"/>
                <w:color w:val="auto"/>
                <w:sz w:val="24"/>
                <w:szCs w:val="24"/>
                <w:lang w:val="en-US" w:eastAsia="zh-CN"/>
              </w:rPr>
              <w:t>2021年03月2</w:t>
            </w:r>
            <w:r>
              <w:rPr>
                <w:rFonts w:hint="eastAsia" w:asciiTheme="minorEastAsia" w:hAnsiTheme="minorEastAsia" w:cstheme="minorEastAsia"/>
                <w:color w:val="auto"/>
                <w:sz w:val="24"/>
                <w:szCs w:val="24"/>
                <w:lang w:val="en-US" w:eastAsia="zh-CN"/>
              </w:rPr>
              <w:t>1</w:t>
            </w:r>
            <w:r>
              <w:rPr>
                <w:rFonts w:hint="eastAsia" w:asciiTheme="minorEastAsia" w:hAnsiTheme="minorEastAsia" w:eastAsiaTheme="minorEastAsia" w:cstheme="minorEastAsia"/>
                <w:color w:val="auto"/>
                <w:sz w:val="24"/>
                <w:szCs w:val="24"/>
                <w:lang w:val="en-US" w:eastAsia="zh-CN"/>
              </w:rPr>
              <w:t>日</w:t>
            </w:r>
          </w:p>
        </w:tc>
        <w:tc>
          <w:tcPr>
            <w:tcW w:w="916"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cstheme="minorEastAsia"/>
                <w:color w:val="auto"/>
                <w:sz w:val="24"/>
                <w:szCs w:val="24"/>
                <w:vertAlign w:val="baseline"/>
                <w:lang w:val="en-US" w:eastAsia="zh-CN"/>
              </w:rPr>
              <w:t>70MW</w:t>
            </w:r>
            <w:r>
              <w:rPr>
                <w:rFonts w:hint="eastAsia" w:asciiTheme="minorEastAsia" w:hAnsiTheme="minorEastAsia" w:eastAsiaTheme="minorEastAsia" w:cstheme="minorEastAsia"/>
                <w:color w:val="auto"/>
                <w:sz w:val="24"/>
                <w:szCs w:val="24"/>
                <w:highlight w:val="none"/>
                <w:lang w:val="en-US"/>
              </w:rPr>
              <w:t>循环流化床锅炉</w:t>
            </w:r>
          </w:p>
        </w:tc>
        <w:tc>
          <w:tcPr>
            <w:tcW w:w="603"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eastAsia" w:asciiTheme="minorEastAsia" w:hAnsi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70MW</w:t>
            </w:r>
          </w:p>
        </w:tc>
        <w:tc>
          <w:tcPr>
            <w:tcW w:w="673"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default" w:asciiTheme="minorEastAsia" w:hAnsi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56MW</w:t>
            </w:r>
          </w:p>
        </w:tc>
        <w:tc>
          <w:tcPr>
            <w:tcW w:w="1002"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eastAsia" w:asciiTheme="minorEastAsia" w:hAnsiTheme="minorEastAsia" w:cstheme="minorEastAsia"/>
                <w:color w:val="auto"/>
                <w:sz w:val="24"/>
                <w:szCs w:val="24"/>
                <w:vertAlign w:val="baseline"/>
                <w:lang w:val="en-US" w:eastAsia="zh-CN"/>
              </w:rPr>
            </w:pPr>
            <w:r>
              <w:rPr>
                <w:rFonts w:hint="eastAsia" w:asciiTheme="minorEastAsia" w:hAnsiTheme="minorEastAsia" w:cstheme="minorEastAsia"/>
                <w:color w:val="auto"/>
                <w:sz w:val="24"/>
                <w:szCs w:val="24"/>
                <w:vertAlign w:val="baseline"/>
                <w:lang w:val="en-US" w:eastAsia="zh-CN"/>
              </w:rPr>
              <w:t>80.0</w:t>
            </w:r>
          </w:p>
        </w:tc>
        <w:tc>
          <w:tcPr>
            <w:tcW w:w="1000" w:type="pct"/>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cstheme="minorEastAsia"/>
                <w:b w:val="0"/>
                <w:bCs w:val="0"/>
                <w:color w:val="000000" w:themeColor="text1"/>
                <w:sz w:val="24"/>
                <w:szCs w:val="24"/>
                <w:highlight w:val="none"/>
                <w:vertAlign w:val="baseline"/>
                <w:lang w:val="en-US" w:eastAsia="zh-CN"/>
                <w14:textFill>
                  <w14:solidFill>
                    <w14:schemeClr w14:val="tx1"/>
                  </w14:solidFill>
                </w14:textFill>
              </w:rPr>
              <w:t>528</w:t>
            </w:r>
          </w:p>
        </w:tc>
      </w:tr>
    </w:tbl>
    <w:p>
      <w:pPr>
        <w:pStyle w:val="7"/>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center"/>
        <w:textAlignment w:val="auto"/>
        <w:outlineLvl w:val="1"/>
        <w:rPr>
          <w:rFonts w:hint="eastAsia" w:asciiTheme="minorEastAsia" w:hAnsiTheme="minorEastAsia" w:eastAsiaTheme="minorEastAsia" w:cstheme="minorEastAsia"/>
          <w:b/>
          <w:bCs/>
          <w:color w:val="auto"/>
          <w:kern w:val="2"/>
          <w:sz w:val="24"/>
          <w:szCs w:val="24"/>
          <w:lang w:val="en-US" w:eastAsia="zh-CN" w:bidi="ar-SA"/>
        </w:rPr>
      </w:pPr>
      <w:bookmarkStart w:id="202" w:name="_Toc21848"/>
      <w:bookmarkStart w:id="203" w:name="_Toc9957"/>
      <w:bookmarkStart w:id="204" w:name="_Toc4561"/>
      <w:bookmarkStart w:id="205" w:name="_Toc29648"/>
      <w:bookmarkStart w:id="206" w:name="_Toc3707"/>
      <w:bookmarkStart w:id="207" w:name="_Toc2578"/>
      <w:bookmarkStart w:id="208" w:name="_Toc8043"/>
      <w:bookmarkStart w:id="209" w:name="_Toc21922"/>
      <w:bookmarkStart w:id="210" w:name="_Toc10316"/>
      <w:bookmarkStart w:id="211" w:name="_Toc29595"/>
      <w:bookmarkStart w:id="212" w:name="_Toc20505"/>
      <w:bookmarkStart w:id="213" w:name="_Toc18126"/>
      <w:r>
        <w:rPr>
          <w:rFonts w:hint="eastAsia" w:asciiTheme="minorEastAsia" w:hAnsiTheme="minorEastAsia" w:eastAsiaTheme="minorEastAsia" w:cstheme="minorEastAsia"/>
          <w:b/>
          <w:bCs/>
          <w:color w:val="auto"/>
          <w:kern w:val="2"/>
          <w:sz w:val="24"/>
          <w:szCs w:val="24"/>
          <w:lang w:val="en-US" w:eastAsia="zh-CN" w:bidi="ar-SA"/>
        </w:rPr>
        <w:t>表7-2   验收监测期间气象条件一览表</w:t>
      </w:r>
      <w:bookmarkEnd w:id="202"/>
      <w:bookmarkEnd w:id="203"/>
      <w:bookmarkEnd w:id="204"/>
      <w:bookmarkEnd w:id="205"/>
      <w:bookmarkEnd w:id="206"/>
      <w:bookmarkEnd w:id="207"/>
      <w:bookmarkEnd w:id="208"/>
      <w:bookmarkEnd w:id="209"/>
      <w:bookmarkEnd w:id="210"/>
      <w:bookmarkEnd w:id="211"/>
      <w:bookmarkEnd w:id="212"/>
      <w:bookmarkEnd w:id="213"/>
    </w:p>
    <w:tbl>
      <w:tblPr>
        <w:tblStyle w:val="19"/>
        <w:tblW w:w="4996" w:type="pct"/>
        <w:jc w:val="center"/>
        <w:tblLayout w:type="autofit"/>
        <w:tblCellMar>
          <w:top w:w="0" w:type="dxa"/>
          <w:left w:w="108" w:type="dxa"/>
          <w:bottom w:w="0" w:type="dxa"/>
          <w:right w:w="108" w:type="dxa"/>
        </w:tblCellMar>
      </w:tblPr>
      <w:tblGrid>
        <w:gridCol w:w="739"/>
        <w:gridCol w:w="1560"/>
        <w:gridCol w:w="935"/>
        <w:gridCol w:w="1068"/>
        <w:gridCol w:w="62"/>
        <w:gridCol w:w="697"/>
        <w:gridCol w:w="1191"/>
        <w:gridCol w:w="1055"/>
        <w:gridCol w:w="1215"/>
      </w:tblGrid>
      <w:tr>
        <w:tblPrEx>
          <w:tblCellMar>
            <w:top w:w="0" w:type="dxa"/>
            <w:left w:w="108" w:type="dxa"/>
            <w:bottom w:w="0" w:type="dxa"/>
            <w:right w:w="108" w:type="dxa"/>
          </w:tblCellMar>
        </w:tblPrEx>
        <w:trPr>
          <w:trHeight w:val="650" w:hRule="exact"/>
          <w:jc w:val="center"/>
        </w:trPr>
        <w:tc>
          <w:tcPr>
            <w:tcW w:w="4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highlight w:val="none"/>
              </w:rPr>
            </w:pPr>
            <w:r>
              <w:rPr>
                <w:rFonts w:hint="eastAsia" w:asciiTheme="minorEastAsia" w:hAnsiTheme="minorEastAsia" w:eastAsiaTheme="minorEastAsia" w:cstheme="minorEastAsia"/>
                <w:b/>
                <w:bCs/>
                <w:color w:val="auto"/>
                <w:kern w:val="0"/>
                <w:sz w:val="24"/>
                <w:szCs w:val="24"/>
                <w:highlight w:val="none"/>
              </w:rPr>
              <w:t>日期</w:t>
            </w:r>
          </w:p>
        </w:tc>
        <w:tc>
          <w:tcPr>
            <w:tcW w:w="91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kern w:val="0"/>
                <w:sz w:val="24"/>
                <w:szCs w:val="24"/>
                <w:highlight w:val="none"/>
                <w:lang w:eastAsia="zh-CN"/>
              </w:rPr>
            </w:pPr>
            <w:r>
              <w:rPr>
                <w:rFonts w:hint="eastAsia" w:asciiTheme="minorEastAsia" w:hAnsiTheme="minorEastAsia" w:eastAsiaTheme="minorEastAsia" w:cstheme="minorEastAsia"/>
                <w:b/>
                <w:bCs/>
                <w:color w:val="auto"/>
                <w:kern w:val="0"/>
                <w:sz w:val="24"/>
                <w:szCs w:val="24"/>
                <w:highlight w:val="none"/>
                <w:lang w:eastAsia="zh-CN"/>
              </w:rPr>
              <w:t>时间</w:t>
            </w:r>
          </w:p>
        </w:tc>
        <w:tc>
          <w:tcPr>
            <w:tcW w:w="52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kern w:val="0"/>
                <w:sz w:val="24"/>
                <w:szCs w:val="24"/>
                <w:highlight w:val="none"/>
              </w:rPr>
            </w:pPr>
            <w:r>
              <w:rPr>
                <w:rFonts w:hint="eastAsia" w:asciiTheme="minorEastAsia" w:hAnsiTheme="minorEastAsia" w:eastAsiaTheme="minorEastAsia" w:cstheme="minorEastAsia"/>
                <w:b/>
                <w:bCs/>
                <w:color w:val="auto"/>
                <w:kern w:val="0"/>
                <w:sz w:val="24"/>
                <w:szCs w:val="24"/>
                <w:highlight w:val="none"/>
              </w:rPr>
              <w:t>频次</w:t>
            </w:r>
          </w:p>
        </w:tc>
        <w:tc>
          <w:tcPr>
            <w:tcW w:w="662"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kern w:val="0"/>
                <w:sz w:val="24"/>
                <w:szCs w:val="24"/>
                <w:highlight w:val="none"/>
              </w:rPr>
            </w:pPr>
            <w:r>
              <w:rPr>
                <w:rFonts w:hint="eastAsia" w:asciiTheme="minorEastAsia" w:hAnsiTheme="minorEastAsia" w:eastAsiaTheme="minorEastAsia" w:cstheme="minorEastAsia"/>
                <w:b/>
                <w:bCs/>
                <w:color w:val="auto"/>
                <w:kern w:val="0"/>
                <w:sz w:val="24"/>
                <w:szCs w:val="24"/>
                <w:highlight w:val="none"/>
              </w:rPr>
              <w:t>天气状况</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kern w:val="0"/>
                <w:sz w:val="24"/>
                <w:szCs w:val="24"/>
                <w:highlight w:val="none"/>
              </w:rPr>
            </w:pPr>
            <w:r>
              <w:rPr>
                <w:rFonts w:hint="eastAsia" w:asciiTheme="minorEastAsia" w:hAnsiTheme="minorEastAsia" w:eastAsiaTheme="minorEastAsia" w:cstheme="minorEastAsia"/>
                <w:b/>
                <w:bCs/>
                <w:color w:val="auto"/>
                <w:kern w:val="0"/>
                <w:sz w:val="24"/>
                <w:szCs w:val="24"/>
                <w:highlight w:val="none"/>
              </w:rPr>
              <w:t>风向</w:t>
            </w:r>
          </w:p>
        </w:tc>
        <w:tc>
          <w:tcPr>
            <w:tcW w:w="70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kern w:val="0"/>
                <w:sz w:val="24"/>
                <w:szCs w:val="24"/>
                <w:highlight w:val="none"/>
              </w:rPr>
            </w:pPr>
            <w:r>
              <w:rPr>
                <w:rFonts w:hint="eastAsia" w:asciiTheme="minorEastAsia" w:hAnsiTheme="minorEastAsia" w:eastAsiaTheme="minorEastAsia" w:cstheme="minorEastAsia"/>
                <w:b/>
                <w:bCs/>
                <w:color w:val="auto"/>
                <w:kern w:val="0"/>
                <w:sz w:val="24"/>
                <w:szCs w:val="24"/>
                <w:highlight w:val="none"/>
              </w:rPr>
              <w:t>风速(m/s)</w:t>
            </w:r>
          </w:p>
        </w:tc>
        <w:tc>
          <w:tcPr>
            <w:tcW w:w="62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kern w:val="0"/>
                <w:sz w:val="24"/>
                <w:szCs w:val="24"/>
                <w:highlight w:val="none"/>
              </w:rPr>
            </w:pPr>
            <w:r>
              <w:rPr>
                <w:rFonts w:hint="eastAsia" w:asciiTheme="minorEastAsia" w:hAnsiTheme="minorEastAsia" w:eastAsiaTheme="minorEastAsia" w:cstheme="minorEastAsia"/>
                <w:b/>
                <w:bCs/>
                <w:color w:val="auto"/>
                <w:kern w:val="0"/>
                <w:sz w:val="24"/>
                <w:szCs w:val="24"/>
                <w:highlight w:val="none"/>
              </w:rPr>
              <w:t>气温(℃)</w:t>
            </w:r>
          </w:p>
        </w:tc>
        <w:tc>
          <w:tcPr>
            <w:tcW w:w="71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kern w:val="0"/>
                <w:sz w:val="24"/>
                <w:szCs w:val="24"/>
                <w:highlight w:val="none"/>
              </w:rPr>
            </w:pPr>
            <w:r>
              <w:rPr>
                <w:rFonts w:hint="eastAsia" w:asciiTheme="minorEastAsia" w:hAnsiTheme="minorEastAsia" w:eastAsiaTheme="minorEastAsia" w:cstheme="minorEastAsia"/>
                <w:b/>
                <w:bCs/>
                <w:color w:val="auto"/>
                <w:kern w:val="0"/>
                <w:sz w:val="24"/>
                <w:szCs w:val="24"/>
                <w:highlight w:val="none"/>
              </w:rPr>
              <w:t>气压(KPa)</w:t>
            </w:r>
          </w:p>
        </w:tc>
      </w:tr>
      <w:tr>
        <w:tblPrEx>
          <w:tblCellMar>
            <w:top w:w="0" w:type="dxa"/>
            <w:left w:w="108" w:type="dxa"/>
            <w:bottom w:w="0" w:type="dxa"/>
            <w:right w:w="108" w:type="dxa"/>
          </w:tblCellMar>
        </w:tblPrEx>
        <w:trPr>
          <w:trHeight w:val="401" w:hRule="exact"/>
          <w:jc w:val="center"/>
        </w:trPr>
        <w:tc>
          <w:tcPr>
            <w:tcW w:w="433" w:type="pct"/>
            <w:vMerge w:val="restart"/>
            <w:tcBorders>
              <w:top w:val="single" w:color="auto" w:sz="4" w:space="0"/>
              <w:left w:val="single" w:color="auto" w:sz="4" w:space="0"/>
              <w:right w:val="single" w:color="auto" w:sz="4" w:space="0"/>
            </w:tcBorders>
            <w:noWrap w:val="0"/>
            <w:vAlign w:val="center"/>
          </w:tcPr>
          <w:p>
            <w:pPr>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2021年03月</w:t>
            </w:r>
          </w:p>
          <w:p>
            <w:pPr>
              <w:jc w:val="center"/>
              <w:rPr>
                <w:rFonts w:hint="eastAsia" w:asciiTheme="minorEastAsia" w:hAnsiTheme="minorEastAsia" w:eastAsiaTheme="minorEastAsia" w:cstheme="minorEastAsia"/>
                <w:b/>
                <w:color w:val="000000"/>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20日</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p>
        </w:tc>
        <w:tc>
          <w:tcPr>
            <w:tcW w:w="9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08:30-09:30</w:t>
            </w:r>
          </w:p>
        </w:tc>
        <w:tc>
          <w:tcPr>
            <w:tcW w:w="52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010101</w:t>
            </w:r>
          </w:p>
        </w:tc>
        <w:tc>
          <w:tcPr>
            <w:tcW w:w="662"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多云</w:t>
            </w:r>
          </w:p>
        </w:tc>
        <w:tc>
          <w:tcPr>
            <w:tcW w:w="41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西北</w:t>
            </w:r>
          </w:p>
        </w:tc>
        <w:tc>
          <w:tcPr>
            <w:tcW w:w="70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3.53</w:t>
            </w:r>
          </w:p>
        </w:tc>
        <w:tc>
          <w:tcPr>
            <w:tcW w:w="62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-5.1</w:t>
            </w:r>
          </w:p>
        </w:tc>
        <w:tc>
          <w:tcPr>
            <w:tcW w:w="71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89.58</w:t>
            </w:r>
          </w:p>
        </w:tc>
      </w:tr>
      <w:tr>
        <w:tblPrEx>
          <w:tblCellMar>
            <w:top w:w="0" w:type="dxa"/>
            <w:left w:w="108" w:type="dxa"/>
            <w:bottom w:w="0" w:type="dxa"/>
            <w:right w:w="108" w:type="dxa"/>
          </w:tblCellMar>
        </w:tblPrEx>
        <w:trPr>
          <w:trHeight w:val="364" w:hRule="exact"/>
          <w:jc w:val="center"/>
        </w:trPr>
        <w:tc>
          <w:tcPr>
            <w:tcW w:w="43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p>
        </w:tc>
        <w:tc>
          <w:tcPr>
            <w:tcW w:w="9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10:00-11:00</w:t>
            </w:r>
          </w:p>
        </w:tc>
        <w:tc>
          <w:tcPr>
            <w:tcW w:w="52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010102</w:t>
            </w:r>
          </w:p>
        </w:tc>
        <w:tc>
          <w:tcPr>
            <w:tcW w:w="662"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多云</w:t>
            </w:r>
          </w:p>
        </w:tc>
        <w:tc>
          <w:tcPr>
            <w:tcW w:w="41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西北</w:t>
            </w:r>
          </w:p>
        </w:tc>
        <w:tc>
          <w:tcPr>
            <w:tcW w:w="70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kern w:val="2"/>
                <w:sz w:val="24"/>
                <w:szCs w:val="24"/>
                <w:highlight w:val="none"/>
                <w:lang w:val="en-US" w:eastAsia="zh-CN" w:bidi="ar-SA"/>
              </w:rPr>
              <w:t>3.72</w:t>
            </w:r>
          </w:p>
        </w:tc>
        <w:tc>
          <w:tcPr>
            <w:tcW w:w="62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-2.3</w:t>
            </w:r>
          </w:p>
        </w:tc>
        <w:tc>
          <w:tcPr>
            <w:tcW w:w="71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89.53</w:t>
            </w:r>
          </w:p>
        </w:tc>
      </w:tr>
      <w:tr>
        <w:tblPrEx>
          <w:tblCellMar>
            <w:top w:w="0" w:type="dxa"/>
            <w:left w:w="108" w:type="dxa"/>
            <w:bottom w:w="0" w:type="dxa"/>
            <w:right w:w="108" w:type="dxa"/>
          </w:tblCellMar>
        </w:tblPrEx>
        <w:trPr>
          <w:trHeight w:val="383" w:hRule="exact"/>
          <w:jc w:val="center"/>
        </w:trPr>
        <w:tc>
          <w:tcPr>
            <w:tcW w:w="43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p>
        </w:tc>
        <w:tc>
          <w:tcPr>
            <w:tcW w:w="9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11:30-12:30</w:t>
            </w:r>
          </w:p>
        </w:tc>
        <w:tc>
          <w:tcPr>
            <w:tcW w:w="52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010103</w:t>
            </w:r>
          </w:p>
        </w:tc>
        <w:tc>
          <w:tcPr>
            <w:tcW w:w="662"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多云</w:t>
            </w:r>
          </w:p>
        </w:tc>
        <w:tc>
          <w:tcPr>
            <w:tcW w:w="41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西北</w:t>
            </w:r>
          </w:p>
        </w:tc>
        <w:tc>
          <w:tcPr>
            <w:tcW w:w="70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kern w:val="2"/>
                <w:sz w:val="24"/>
                <w:szCs w:val="24"/>
                <w:highlight w:val="none"/>
                <w:lang w:val="en-US" w:eastAsia="zh-CN" w:bidi="ar-SA"/>
              </w:rPr>
              <w:t>3.43</w:t>
            </w:r>
          </w:p>
        </w:tc>
        <w:tc>
          <w:tcPr>
            <w:tcW w:w="62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1.5</w:t>
            </w:r>
          </w:p>
        </w:tc>
        <w:tc>
          <w:tcPr>
            <w:tcW w:w="71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89.48</w:t>
            </w:r>
          </w:p>
        </w:tc>
      </w:tr>
      <w:tr>
        <w:tblPrEx>
          <w:tblCellMar>
            <w:top w:w="0" w:type="dxa"/>
            <w:left w:w="108" w:type="dxa"/>
            <w:bottom w:w="0" w:type="dxa"/>
            <w:right w:w="108" w:type="dxa"/>
          </w:tblCellMar>
        </w:tblPrEx>
        <w:trPr>
          <w:trHeight w:val="363" w:hRule="exact"/>
          <w:jc w:val="center"/>
        </w:trPr>
        <w:tc>
          <w:tcPr>
            <w:tcW w:w="433" w:type="pct"/>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p>
        </w:tc>
        <w:tc>
          <w:tcPr>
            <w:tcW w:w="9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13:00-14:00</w:t>
            </w:r>
          </w:p>
        </w:tc>
        <w:tc>
          <w:tcPr>
            <w:tcW w:w="52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010104</w:t>
            </w:r>
          </w:p>
        </w:tc>
        <w:tc>
          <w:tcPr>
            <w:tcW w:w="662"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多云</w:t>
            </w:r>
          </w:p>
        </w:tc>
        <w:tc>
          <w:tcPr>
            <w:tcW w:w="41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西北</w:t>
            </w:r>
          </w:p>
        </w:tc>
        <w:tc>
          <w:tcPr>
            <w:tcW w:w="70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2.96</w:t>
            </w:r>
          </w:p>
        </w:tc>
        <w:tc>
          <w:tcPr>
            <w:tcW w:w="62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3.5</w:t>
            </w:r>
          </w:p>
        </w:tc>
        <w:tc>
          <w:tcPr>
            <w:tcW w:w="71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89.45</w:t>
            </w:r>
          </w:p>
        </w:tc>
      </w:tr>
      <w:tr>
        <w:tblPrEx>
          <w:tblCellMar>
            <w:top w:w="0" w:type="dxa"/>
            <w:left w:w="108" w:type="dxa"/>
            <w:bottom w:w="0" w:type="dxa"/>
            <w:right w:w="108" w:type="dxa"/>
          </w:tblCellMar>
        </w:tblPrEx>
        <w:trPr>
          <w:trHeight w:val="391" w:hRule="exact"/>
          <w:jc w:val="center"/>
        </w:trPr>
        <w:tc>
          <w:tcPr>
            <w:tcW w:w="433" w:type="pct"/>
            <w:vMerge w:val="restart"/>
            <w:tcBorders>
              <w:top w:val="single" w:color="auto" w:sz="4" w:space="0"/>
              <w:left w:val="single" w:color="auto" w:sz="4" w:space="0"/>
              <w:right w:val="single" w:color="auto" w:sz="4" w:space="0"/>
            </w:tcBorders>
            <w:noWrap w:val="0"/>
            <w:vAlign w:val="center"/>
          </w:tcPr>
          <w:p>
            <w:pPr>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2021年03月</w:t>
            </w:r>
          </w:p>
          <w:p>
            <w:pPr>
              <w:jc w:val="center"/>
              <w:rPr>
                <w:rFonts w:hint="eastAsia" w:asciiTheme="minorEastAsia" w:hAnsiTheme="minorEastAsia" w:eastAsiaTheme="minorEastAsia" w:cstheme="minorEastAsia"/>
                <w:b/>
                <w:color w:val="000000"/>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21日</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p>
        </w:tc>
        <w:tc>
          <w:tcPr>
            <w:tcW w:w="9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09:00-10:00</w:t>
            </w:r>
          </w:p>
        </w:tc>
        <w:tc>
          <w:tcPr>
            <w:tcW w:w="52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010201</w:t>
            </w:r>
          </w:p>
        </w:tc>
        <w:tc>
          <w:tcPr>
            <w:tcW w:w="662"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晴</w:t>
            </w:r>
          </w:p>
        </w:tc>
        <w:tc>
          <w:tcPr>
            <w:tcW w:w="41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西</w:t>
            </w:r>
          </w:p>
        </w:tc>
        <w:tc>
          <w:tcPr>
            <w:tcW w:w="70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1.97</w:t>
            </w:r>
          </w:p>
        </w:tc>
        <w:tc>
          <w:tcPr>
            <w:tcW w:w="62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-1.7</w:t>
            </w:r>
          </w:p>
        </w:tc>
        <w:tc>
          <w:tcPr>
            <w:tcW w:w="71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90.02</w:t>
            </w:r>
          </w:p>
        </w:tc>
      </w:tr>
      <w:tr>
        <w:tblPrEx>
          <w:tblCellMar>
            <w:top w:w="0" w:type="dxa"/>
            <w:left w:w="108" w:type="dxa"/>
            <w:bottom w:w="0" w:type="dxa"/>
            <w:right w:w="108" w:type="dxa"/>
          </w:tblCellMar>
        </w:tblPrEx>
        <w:trPr>
          <w:trHeight w:val="373" w:hRule="exact"/>
          <w:jc w:val="center"/>
        </w:trPr>
        <w:tc>
          <w:tcPr>
            <w:tcW w:w="43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p>
        </w:tc>
        <w:tc>
          <w:tcPr>
            <w:tcW w:w="9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10:30-11:30</w:t>
            </w:r>
          </w:p>
        </w:tc>
        <w:tc>
          <w:tcPr>
            <w:tcW w:w="52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010202</w:t>
            </w:r>
          </w:p>
        </w:tc>
        <w:tc>
          <w:tcPr>
            <w:tcW w:w="662"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晴</w:t>
            </w:r>
          </w:p>
        </w:tc>
        <w:tc>
          <w:tcPr>
            <w:tcW w:w="41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西</w:t>
            </w:r>
          </w:p>
        </w:tc>
        <w:tc>
          <w:tcPr>
            <w:tcW w:w="70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kern w:val="2"/>
                <w:sz w:val="24"/>
                <w:szCs w:val="24"/>
                <w:highlight w:val="none"/>
                <w:lang w:val="en-US" w:eastAsia="zh-CN" w:bidi="ar-SA"/>
              </w:rPr>
              <w:t>2.47</w:t>
            </w:r>
          </w:p>
        </w:tc>
        <w:tc>
          <w:tcPr>
            <w:tcW w:w="62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0.9</w:t>
            </w:r>
          </w:p>
        </w:tc>
        <w:tc>
          <w:tcPr>
            <w:tcW w:w="71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89.83</w:t>
            </w:r>
          </w:p>
        </w:tc>
      </w:tr>
      <w:tr>
        <w:tblPrEx>
          <w:tblCellMar>
            <w:top w:w="0" w:type="dxa"/>
            <w:left w:w="108" w:type="dxa"/>
            <w:bottom w:w="0" w:type="dxa"/>
            <w:right w:w="108" w:type="dxa"/>
          </w:tblCellMar>
        </w:tblPrEx>
        <w:trPr>
          <w:trHeight w:val="375" w:hRule="exact"/>
          <w:jc w:val="center"/>
        </w:trPr>
        <w:tc>
          <w:tcPr>
            <w:tcW w:w="43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p>
        </w:tc>
        <w:tc>
          <w:tcPr>
            <w:tcW w:w="9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12:00-13:00</w:t>
            </w:r>
          </w:p>
        </w:tc>
        <w:tc>
          <w:tcPr>
            <w:tcW w:w="52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010203</w:t>
            </w:r>
          </w:p>
        </w:tc>
        <w:tc>
          <w:tcPr>
            <w:tcW w:w="662"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晴</w:t>
            </w:r>
          </w:p>
        </w:tc>
        <w:tc>
          <w:tcPr>
            <w:tcW w:w="41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西</w:t>
            </w:r>
          </w:p>
        </w:tc>
        <w:tc>
          <w:tcPr>
            <w:tcW w:w="70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kern w:val="2"/>
                <w:sz w:val="24"/>
                <w:szCs w:val="24"/>
                <w:highlight w:val="none"/>
                <w:lang w:val="en-US" w:eastAsia="zh-CN" w:bidi="ar-SA"/>
              </w:rPr>
              <w:t>2.18</w:t>
            </w:r>
          </w:p>
        </w:tc>
        <w:tc>
          <w:tcPr>
            <w:tcW w:w="62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4.8</w:t>
            </w:r>
          </w:p>
        </w:tc>
        <w:tc>
          <w:tcPr>
            <w:tcW w:w="71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89.60</w:t>
            </w:r>
          </w:p>
        </w:tc>
      </w:tr>
      <w:tr>
        <w:tblPrEx>
          <w:tblCellMar>
            <w:top w:w="0" w:type="dxa"/>
            <w:left w:w="108" w:type="dxa"/>
            <w:bottom w:w="0" w:type="dxa"/>
            <w:right w:w="108" w:type="dxa"/>
          </w:tblCellMar>
        </w:tblPrEx>
        <w:trPr>
          <w:trHeight w:val="367" w:hRule="exact"/>
          <w:jc w:val="center"/>
        </w:trPr>
        <w:tc>
          <w:tcPr>
            <w:tcW w:w="433" w:type="pct"/>
            <w:vMerge w:val="continue"/>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kern w:val="2"/>
                <w:sz w:val="24"/>
                <w:szCs w:val="24"/>
                <w:vertAlign w:val="baseline"/>
                <w:lang w:val="en-US" w:eastAsia="zh-CN" w:bidi="ar-SA"/>
              </w:rPr>
            </w:pPr>
          </w:p>
        </w:tc>
        <w:tc>
          <w:tcPr>
            <w:tcW w:w="914"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13:30-14:30</w:t>
            </w:r>
          </w:p>
        </w:tc>
        <w:tc>
          <w:tcPr>
            <w:tcW w:w="52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010204</w:t>
            </w:r>
          </w:p>
        </w:tc>
        <w:tc>
          <w:tcPr>
            <w:tcW w:w="662" w:type="pct"/>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vertAlign w:val="baseline"/>
                <w:lang w:val="en-US" w:eastAsia="zh-CN" w:bidi="ar-SA"/>
              </w:rPr>
            </w:pPr>
            <w:r>
              <w:rPr>
                <w:rFonts w:hint="eastAsia" w:asciiTheme="minorEastAsia" w:hAnsiTheme="minorEastAsia" w:eastAsiaTheme="minorEastAsia" w:cstheme="minorEastAsia"/>
                <w:b w:val="0"/>
                <w:bCs/>
                <w:color w:val="000000"/>
                <w:sz w:val="24"/>
                <w:szCs w:val="24"/>
                <w:highlight w:val="none"/>
                <w:vertAlign w:val="baseline"/>
                <w:lang w:val="en-US" w:eastAsia="zh-CN"/>
              </w:rPr>
              <w:t>晴</w:t>
            </w:r>
          </w:p>
        </w:tc>
        <w:tc>
          <w:tcPr>
            <w:tcW w:w="41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西</w:t>
            </w:r>
          </w:p>
        </w:tc>
        <w:tc>
          <w:tcPr>
            <w:tcW w:w="70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1.82</w:t>
            </w:r>
          </w:p>
        </w:tc>
        <w:tc>
          <w:tcPr>
            <w:tcW w:w="62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6.2</w:t>
            </w:r>
          </w:p>
        </w:tc>
        <w:tc>
          <w:tcPr>
            <w:tcW w:w="716"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kern w:val="2"/>
                <w:sz w:val="24"/>
                <w:szCs w:val="24"/>
                <w:highlight w:val="none"/>
                <w:lang w:val="en-US" w:eastAsia="zh-CN" w:bidi="ar-SA"/>
              </w:rPr>
            </w:pPr>
            <w:r>
              <w:rPr>
                <w:rFonts w:hint="eastAsia" w:asciiTheme="minorEastAsia" w:hAnsiTheme="minorEastAsia" w:eastAsiaTheme="minorEastAsia" w:cstheme="minorEastAsia"/>
                <w:b w:val="0"/>
                <w:bCs/>
                <w:color w:val="000000"/>
                <w:sz w:val="24"/>
                <w:szCs w:val="24"/>
                <w:highlight w:val="none"/>
                <w:lang w:val="en-US" w:eastAsia="zh-CN"/>
              </w:rPr>
              <w:t>89.47</w:t>
            </w:r>
          </w:p>
        </w:tc>
      </w:tr>
      <w:tr>
        <w:tblPrEx>
          <w:tblCellMar>
            <w:top w:w="0" w:type="dxa"/>
            <w:left w:w="108" w:type="dxa"/>
            <w:bottom w:w="0" w:type="dxa"/>
            <w:right w:w="108" w:type="dxa"/>
          </w:tblCellMar>
        </w:tblPrEx>
        <w:trPr>
          <w:trHeight w:val="3739" w:hRule="exact"/>
          <w:jc w:val="center"/>
        </w:trPr>
        <w:tc>
          <w:tcPr>
            <w:tcW w:w="2499" w:type="pct"/>
            <w:gridSpan w:val="4"/>
            <w:tcBorders>
              <w:top w:val="single" w:color="auto" w:sz="4" w:space="0"/>
              <w:left w:val="single" w:color="auto" w:sz="4" w:space="0"/>
              <w:bottom w:val="single" w:color="auto" w:sz="4" w:space="0"/>
              <w:right w:val="single" w:color="auto" w:sz="4" w:space="0"/>
            </w:tcBorders>
            <w:noWrap w:val="0"/>
            <w:vAlign w:val="center"/>
          </w:tcPr>
          <w:p>
            <w:pPr>
              <w:pStyle w:val="2"/>
              <w:ind w:left="0" w:leftChars="0" w:firstLine="0" w:firstLineChars="0"/>
              <w:rPr>
                <w:rFonts w:hint="eastAsia"/>
                <w:lang w:val="en-US" w:eastAsia="zh-CN"/>
              </w:rPr>
            </w:pPr>
            <w:r>
              <w:drawing>
                <wp:inline distT="0" distB="0" distL="114300" distR="114300">
                  <wp:extent cx="2571750" cy="2287905"/>
                  <wp:effectExtent l="0" t="0" r="3810" b="13335"/>
                  <wp:docPr id="2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3"/>
                          <pic:cNvPicPr>
                            <a:picLocks noChangeAspect="1"/>
                          </pic:cNvPicPr>
                        </pic:nvPicPr>
                        <pic:blipFill>
                          <a:blip r:embed="rId37"/>
                          <a:stretch>
                            <a:fillRect/>
                          </a:stretch>
                        </pic:blipFill>
                        <pic:spPr>
                          <a:xfrm>
                            <a:off x="0" y="0"/>
                            <a:ext cx="2571750" cy="2287905"/>
                          </a:xfrm>
                          <a:prstGeom prst="rect">
                            <a:avLst/>
                          </a:prstGeom>
                          <a:noFill/>
                          <a:ln>
                            <a:noFill/>
                          </a:ln>
                        </pic:spPr>
                      </pic:pic>
                    </a:graphicData>
                  </a:graphic>
                </wp:inline>
              </w:drawing>
            </w: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rPr>
                <w:rFonts w:hint="eastAsia" w:asciiTheme="minorEastAsia" w:hAnsiTheme="minorEastAsia" w:eastAsiaTheme="minorEastAsia" w:cstheme="minorEastAsia"/>
                <w:b w:val="0"/>
                <w:bCs/>
                <w:color w:val="000000"/>
                <w:sz w:val="24"/>
                <w:szCs w:val="24"/>
                <w:highlight w:val="none"/>
                <w:lang w:val="en-US" w:eastAsia="zh-CN"/>
              </w:rPr>
            </w:pPr>
          </w:p>
          <w:p>
            <w:pPr>
              <w:pStyle w:val="2"/>
              <w:rPr>
                <w:rFonts w:hint="eastAsia" w:asciiTheme="minorEastAsia" w:hAnsiTheme="minorEastAsia" w:eastAsiaTheme="minorEastAsia" w:cstheme="minorEastAsia"/>
                <w:b w:val="0"/>
                <w:bCs/>
                <w:color w:val="000000"/>
                <w:sz w:val="24"/>
                <w:szCs w:val="24"/>
                <w:highlight w:val="none"/>
                <w:lang w:val="en-US" w:eastAsia="zh-CN"/>
              </w:rPr>
            </w:pPr>
          </w:p>
          <w:p>
            <w:pPr>
              <w:pStyle w:val="2"/>
              <w:rPr>
                <w:rFonts w:hint="eastAsia" w:asciiTheme="minorEastAsia" w:hAnsiTheme="minorEastAsia" w:eastAsiaTheme="minorEastAsia" w:cstheme="minorEastAsia"/>
                <w:b w:val="0"/>
                <w:bCs/>
                <w:color w:val="000000"/>
                <w:sz w:val="24"/>
                <w:szCs w:val="24"/>
                <w:highlight w:val="none"/>
                <w:lang w:val="en-US" w:eastAsia="zh-CN"/>
              </w:rPr>
            </w:pPr>
          </w:p>
          <w:p>
            <w:pPr>
              <w:pStyle w:val="2"/>
              <w:rPr>
                <w:rFonts w:hint="eastAsia" w:asciiTheme="minorEastAsia" w:hAnsiTheme="minorEastAsia" w:eastAsiaTheme="minorEastAsia" w:cstheme="minorEastAsia"/>
                <w:b w:val="0"/>
                <w:bCs/>
                <w:color w:val="000000"/>
                <w:sz w:val="24"/>
                <w:szCs w:val="24"/>
                <w:highlight w:val="none"/>
                <w:lang w:val="en-US" w:eastAsia="zh-CN"/>
              </w:rPr>
            </w:pPr>
          </w:p>
        </w:tc>
        <w:tc>
          <w:tcPr>
            <w:tcW w:w="2500" w:type="pct"/>
            <w:gridSpan w:val="5"/>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eastAsia" w:asciiTheme="minorEastAsia" w:hAnsiTheme="minorEastAsia" w:eastAsiaTheme="minorEastAsia" w:cstheme="minorEastAsia"/>
                <w:b w:val="0"/>
                <w:bCs/>
                <w:color w:val="000000"/>
                <w:sz w:val="24"/>
                <w:szCs w:val="24"/>
                <w:highlight w:val="none"/>
                <w:lang w:val="en-US" w:eastAsia="zh-CN"/>
              </w:rPr>
            </w:pPr>
            <w:r>
              <w:drawing>
                <wp:inline distT="0" distB="0" distL="114300" distR="114300">
                  <wp:extent cx="2536190" cy="2332990"/>
                  <wp:effectExtent l="0" t="0" r="8890" b="13970"/>
                  <wp:docPr id="2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4"/>
                          <pic:cNvPicPr>
                            <a:picLocks noChangeAspect="1"/>
                          </pic:cNvPicPr>
                        </pic:nvPicPr>
                        <pic:blipFill>
                          <a:blip r:embed="rId38"/>
                          <a:stretch>
                            <a:fillRect/>
                          </a:stretch>
                        </pic:blipFill>
                        <pic:spPr>
                          <a:xfrm>
                            <a:off x="0" y="0"/>
                            <a:ext cx="2536190" cy="233299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367" w:hRule="exact"/>
          <w:jc w:val="center"/>
        </w:trPr>
        <w:tc>
          <w:tcPr>
            <w:tcW w:w="2499" w:type="pct"/>
            <w:gridSpan w:val="4"/>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heme="minorEastAsia" w:hAnsiTheme="minorEastAsia" w:eastAsiaTheme="minorEastAsia" w:cstheme="minorEastAsia"/>
                <w:b w:val="0"/>
                <w:bCs/>
                <w:color w:val="000000"/>
                <w:sz w:val="24"/>
                <w:szCs w:val="24"/>
                <w:highlight w:val="none"/>
                <w:lang w:val="en-US" w:eastAsia="zh-CN"/>
              </w:rPr>
            </w:pPr>
            <w:r>
              <w:rPr>
                <w:rFonts w:hint="eastAsia" w:asciiTheme="minorEastAsia" w:hAnsiTheme="minorEastAsia" w:eastAsiaTheme="minorEastAsia" w:cstheme="minorEastAsia"/>
                <w:b w:val="0"/>
                <w:bCs/>
                <w:color w:val="000000"/>
                <w:sz w:val="24"/>
                <w:szCs w:val="24"/>
                <w:highlight w:val="none"/>
                <w:lang w:val="en-US" w:eastAsia="zh-CN"/>
              </w:rPr>
              <w:t>2021年03月20日</w:t>
            </w:r>
          </w:p>
          <w:p>
            <w:pPr>
              <w:jc w:val="center"/>
              <w:rPr>
                <w:rFonts w:hint="eastAsia" w:asciiTheme="minorEastAsia" w:hAnsiTheme="minorEastAsia" w:eastAsiaTheme="minorEastAsia" w:cstheme="minorEastAsia"/>
                <w:b w:val="0"/>
                <w:bCs/>
                <w:color w:val="000000"/>
                <w:sz w:val="24"/>
                <w:szCs w:val="24"/>
                <w:highlight w:val="none"/>
                <w:lang w:val="en-US" w:eastAsia="zh-CN"/>
              </w:rPr>
            </w:pPr>
          </w:p>
        </w:tc>
        <w:tc>
          <w:tcPr>
            <w:tcW w:w="2500" w:type="pct"/>
            <w:gridSpan w:val="5"/>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heme="minorEastAsia" w:hAnsiTheme="minorEastAsia" w:eastAsiaTheme="minorEastAsia" w:cstheme="minorEastAsia"/>
                <w:b w:val="0"/>
                <w:bCs/>
                <w:color w:val="000000"/>
                <w:sz w:val="24"/>
                <w:szCs w:val="24"/>
                <w:highlight w:val="none"/>
                <w:lang w:val="en-US" w:eastAsia="zh-CN"/>
              </w:rPr>
            </w:pPr>
            <w:r>
              <w:rPr>
                <w:rFonts w:hint="eastAsia" w:asciiTheme="minorEastAsia" w:hAnsiTheme="minorEastAsia" w:eastAsiaTheme="minorEastAsia" w:cstheme="minorEastAsia"/>
                <w:b w:val="0"/>
                <w:bCs/>
                <w:color w:val="000000"/>
                <w:sz w:val="24"/>
                <w:szCs w:val="24"/>
                <w:highlight w:val="none"/>
                <w:lang w:val="en-US" w:eastAsia="zh-CN"/>
              </w:rPr>
              <w:t>2021年03月21日</w:t>
            </w:r>
          </w:p>
          <w:p>
            <w:pPr>
              <w:jc w:val="center"/>
              <w:rPr>
                <w:rFonts w:hint="default" w:asciiTheme="minorEastAsia" w:hAnsiTheme="minorEastAsia" w:eastAsiaTheme="minorEastAsia" w:cstheme="minorEastAsia"/>
                <w:b w:val="0"/>
                <w:bCs/>
                <w:color w:val="000000"/>
                <w:sz w:val="24"/>
                <w:szCs w:val="24"/>
                <w:highlight w:val="none"/>
                <w:lang w:val="en-US" w:eastAsia="zh-CN"/>
              </w:rPr>
            </w:pPr>
            <w:r>
              <w:rPr>
                <w:rFonts w:hint="eastAsia" w:asciiTheme="minorEastAsia" w:hAnsiTheme="minorEastAsia" w:eastAsiaTheme="minorEastAsia" w:cstheme="minorEastAsia"/>
                <w:b w:val="0"/>
                <w:bCs/>
                <w:color w:val="000000"/>
                <w:sz w:val="24"/>
                <w:szCs w:val="24"/>
                <w:highlight w:val="none"/>
                <w:lang w:val="en-US" w:eastAsia="zh-CN"/>
              </w:rPr>
              <w:t>2021年03月20日</w:t>
            </w:r>
          </w:p>
          <w:p>
            <w:pPr>
              <w:jc w:val="center"/>
              <w:rPr>
                <w:rFonts w:hint="eastAsia" w:asciiTheme="minorEastAsia" w:hAnsiTheme="minorEastAsia" w:eastAsiaTheme="minorEastAsia" w:cstheme="minorEastAsia"/>
                <w:b w:val="0"/>
                <w:bCs/>
                <w:color w:val="000000"/>
                <w:sz w:val="24"/>
                <w:szCs w:val="24"/>
                <w:highlight w:val="none"/>
                <w:lang w:val="en-US" w:eastAsia="zh-CN"/>
              </w:rPr>
            </w:pPr>
          </w:p>
        </w:tc>
      </w:tr>
      <w:tr>
        <w:tblPrEx>
          <w:tblCellMar>
            <w:top w:w="0" w:type="dxa"/>
            <w:left w:w="108" w:type="dxa"/>
            <w:bottom w:w="0" w:type="dxa"/>
            <w:right w:w="108" w:type="dxa"/>
          </w:tblCellMar>
        </w:tblPrEx>
        <w:trPr>
          <w:trHeight w:val="367" w:hRule="exact"/>
          <w:jc w:val="center"/>
        </w:trPr>
        <w:tc>
          <w:tcPr>
            <w:tcW w:w="5000" w:type="pct"/>
            <w:gridSpan w:val="9"/>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heme="minorEastAsia" w:hAnsiTheme="minorEastAsia" w:eastAsiaTheme="minorEastAsia" w:cstheme="minorEastAsia"/>
                <w:b w:val="0"/>
                <w:bCs/>
                <w:color w:val="000000"/>
                <w:sz w:val="24"/>
                <w:szCs w:val="24"/>
                <w:highlight w:val="none"/>
                <w:lang w:val="en-US" w:eastAsia="zh-CN"/>
              </w:rPr>
            </w:pPr>
            <w:r>
              <w:rPr>
                <w:rFonts w:hint="eastAsia" w:asciiTheme="minorEastAsia" w:hAnsiTheme="minorEastAsia" w:eastAsiaTheme="minorEastAsia" w:cstheme="minorEastAsia"/>
                <w:b/>
                <w:bCs w:val="0"/>
                <w:color w:val="000000"/>
                <w:sz w:val="24"/>
                <w:szCs w:val="24"/>
                <w:highlight w:val="none"/>
                <w:lang w:val="en-US" w:eastAsia="zh-CN"/>
              </w:rPr>
              <w:t>监测点位示意图</w:t>
            </w:r>
          </w:p>
        </w:tc>
      </w:tr>
    </w:tbl>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14" w:name="_Toc16174"/>
      <w:r>
        <w:rPr>
          <w:rFonts w:hint="eastAsia" w:asciiTheme="majorEastAsia" w:hAnsiTheme="majorEastAsia" w:eastAsiaTheme="majorEastAsia" w:cstheme="majorEastAsia"/>
          <w:sz w:val="28"/>
          <w:szCs w:val="28"/>
          <w:lang w:val="en-US" w:eastAsia="zh-CN"/>
        </w:rPr>
        <w:t>7.2环保设施效率监测结果</w:t>
      </w:r>
      <w:bookmarkEnd w:id="214"/>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宋体" w:hAnsi="宋体" w:eastAsia="宋体" w:cs="宋体"/>
          <w:kern w:val="2"/>
          <w:szCs w:val="24"/>
          <w:vertAlign w:val="baseline"/>
          <w:lang w:val="en-US" w:eastAsia="zh-CN" w:bidi="ar-SA"/>
        </w:rPr>
      </w:pPr>
      <w:bookmarkStart w:id="215" w:name="_Toc22358"/>
      <w:r>
        <w:rPr>
          <w:rFonts w:hint="eastAsia" w:asciiTheme="majorEastAsia" w:hAnsiTheme="majorEastAsia" w:eastAsiaTheme="majorEastAsia" w:cstheme="majorEastAsia"/>
          <w:sz w:val="28"/>
          <w:szCs w:val="28"/>
          <w:lang w:val="en-US" w:eastAsia="zh-CN"/>
        </w:rPr>
        <w:t>7.2.1</w:t>
      </w:r>
      <w:r>
        <w:rPr>
          <w:rFonts w:hint="eastAsia" w:asciiTheme="majorEastAsia" w:hAnsiTheme="majorEastAsia" w:eastAsiaTheme="majorEastAsia" w:cstheme="majorEastAsia"/>
          <w:sz w:val="28"/>
          <w:szCs w:val="28"/>
        </w:rPr>
        <w:t>废气</w:t>
      </w:r>
      <w:bookmarkEnd w:id="215"/>
    </w:p>
    <w:p>
      <w:pPr>
        <w:pStyle w:val="2"/>
        <w:ind w:left="0" w:leftChars="0" w:firstLine="0" w:firstLineChars="0"/>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（1）有组织排放</w:t>
      </w:r>
    </w:p>
    <w:p>
      <w:pPr>
        <w:numPr>
          <w:ilvl w:val="0"/>
          <w:numId w:val="0"/>
        </w:numPr>
        <w:spacing w:line="240" w:lineRule="auto"/>
        <w:ind w:left="0" w:leftChars="0" w:firstLine="480" w:firstLineChars="200"/>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项目有组织废气</w:t>
      </w:r>
      <w:r>
        <w:rPr>
          <w:rFonts w:hint="eastAsia" w:asciiTheme="minorEastAsia" w:hAnsiTheme="minorEastAsia" w:eastAsiaTheme="minorEastAsia" w:cstheme="minorEastAsia"/>
          <w:color w:val="auto"/>
          <w:spacing w:val="4"/>
          <w:kern w:val="2"/>
          <w:sz w:val="24"/>
          <w:szCs w:val="24"/>
          <w:lang w:val="en-US" w:eastAsia="zh-CN" w:bidi="ar-SA"/>
        </w:rPr>
        <w:t>脱硫除尘前入口（一号）</w:t>
      </w:r>
      <w:r>
        <w:rPr>
          <w:rFonts w:hint="eastAsia" w:asciiTheme="minorEastAsia" w:hAnsiTheme="minorEastAsia" w:eastAsiaTheme="minorEastAsia" w:cstheme="minorEastAsia"/>
          <w:sz w:val="24"/>
          <w:szCs w:val="24"/>
          <w:lang w:val="en-US" w:eastAsia="zh-CN"/>
        </w:rPr>
        <w:t>监测结果见表</w:t>
      </w:r>
      <w:r>
        <w:rPr>
          <w:rFonts w:hint="eastAsia" w:asciiTheme="minorEastAsia" w:hAnsiTheme="minorEastAsia" w:cstheme="minorEastAsia"/>
          <w:sz w:val="24"/>
          <w:szCs w:val="24"/>
          <w:lang w:val="en-US" w:eastAsia="zh-CN"/>
        </w:rPr>
        <w:t>7-3</w:t>
      </w:r>
      <w:r>
        <w:rPr>
          <w:rFonts w:hint="eastAsia" w:asciiTheme="minorEastAsia" w:hAnsiTheme="minorEastAsia" w:eastAsiaTheme="minorEastAsia" w:cstheme="minorEastAsia"/>
          <w:sz w:val="24"/>
          <w:szCs w:val="24"/>
          <w:lang w:val="en-US" w:eastAsia="zh-CN"/>
        </w:rPr>
        <w:t>所示。</w:t>
      </w:r>
    </w:p>
    <w:p>
      <w:pPr>
        <w:pStyle w:val="4"/>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color w:val="auto"/>
          <w:kern w:val="2"/>
          <w:sz w:val="24"/>
          <w:szCs w:val="24"/>
          <w:lang w:val="en-US" w:eastAsia="zh-CN" w:bidi="ar-SA"/>
        </w:rPr>
        <w:t>表</w:t>
      </w:r>
      <w:r>
        <w:rPr>
          <w:rFonts w:hint="eastAsia" w:asciiTheme="minorEastAsia" w:hAnsiTheme="minorEastAsia" w:cstheme="minorEastAsia"/>
          <w:b/>
          <w:bCs/>
          <w:color w:val="auto"/>
          <w:kern w:val="2"/>
          <w:sz w:val="24"/>
          <w:szCs w:val="24"/>
          <w:lang w:val="en-US" w:eastAsia="zh-CN" w:bidi="ar-SA"/>
        </w:rPr>
        <w:t>7-3</w:t>
      </w:r>
      <w:r>
        <w:rPr>
          <w:rFonts w:hint="eastAsia" w:asciiTheme="minorEastAsia" w:hAnsiTheme="minorEastAsia" w:eastAsiaTheme="minorEastAsia" w:cstheme="minorEastAsia"/>
          <w:b/>
          <w:bCs/>
          <w:color w:val="auto"/>
          <w:kern w:val="2"/>
          <w:sz w:val="24"/>
          <w:szCs w:val="24"/>
          <w:lang w:val="en-US" w:eastAsia="zh-CN" w:bidi="ar-SA"/>
        </w:rPr>
        <w:t xml:space="preserve">    有组织废气监测结果一览表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6"/>
        <w:gridCol w:w="1228"/>
        <w:gridCol w:w="787"/>
        <w:gridCol w:w="807"/>
        <w:gridCol w:w="808"/>
        <w:gridCol w:w="807"/>
        <w:gridCol w:w="796"/>
        <w:gridCol w:w="775"/>
        <w:gridCol w:w="763"/>
        <w:gridCol w:w="721"/>
        <w:gridCol w:w="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r>
              <w:rPr>
                <w:rFonts w:hint="eastAsia" w:asciiTheme="minorEastAsia" w:hAnsiTheme="minorEastAsia" w:eastAsiaTheme="minorEastAsia" w:cstheme="minorEastAsia"/>
                <w:b/>
                <w:bCs/>
                <w:color w:val="auto"/>
                <w:sz w:val="24"/>
                <w:szCs w:val="24"/>
                <w:vertAlign w:val="baseline"/>
                <w:lang w:eastAsia="zh-CN"/>
              </w:rPr>
              <w:t>监</w:t>
            </w:r>
            <w:r>
              <w:rPr>
                <w:rFonts w:hint="eastAsia" w:asciiTheme="minorEastAsia" w:hAnsiTheme="minorEastAsia" w:eastAsiaTheme="minorEastAsia" w:cstheme="minorEastAsia"/>
                <w:b/>
                <w:bCs/>
                <w:color w:val="auto"/>
                <w:sz w:val="24"/>
                <w:szCs w:val="24"/>
                <w:lang w:eastAsia="zh-CN"/>
              </w:rPr>
              <w:t>测点</w:t>
            </w:r>
          </w:p>
        </w:tc>
        <w:tc>
          <w:tcPr>
            <w:tcW w:w="72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eastAsia="zh-CN"/>
              </w:rPr>
            </w:pPr>
            <w:r>
              <w:rPr>
                <w:rFonts w:hint="eastAsia" w:asciiTheme="minorEastAsia" w:hAnsiTheme="minorEastAsia" w:eastAsiaTheme="minorEastAsia" w:cstheme="minorEastAsia"/>
                <w:b/>
                <w:bCs/>
                <w:color w:val="auto"/>
                <w:sz w:val="24"/>
                <w:szCs w:val="24"/>
                <w:vertAlign w:val="baseline"/>
                <w:lang w:eastAsia="zh-CN"/>
              </w:rPr>
              <w:t>监测项目</w:t>
            </w:r>
          </w:p>
        </w:tc>
        <w:tc>
          <w:tcPr>
            <w:tcW w:w="1882"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日期2021年03月20日</w:t>
            </w:r>
          </w:p>
        </w:tc>
        <w:tc>
          <w:tcPr>
            <w:tcW w:w="2035" w:type="pct"/>
            <w:gridSpan w:val="5"/>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日期2021年03月21日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7" w:hRule="atLeast"/>
        </w:trPr>
        <w:tc>
          <w:tcPr>
            <w:tcW w:w="36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p>
        </w:tc>
        <w:tc>
          <w:tcPr>
            <w:tcW w:w="72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p>
        </w:tc>
        <w:tc>
          <w:tcPr>
            <w:tcW w:w="461"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1次</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2次</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3次</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平均</w:t>
            </w:r>
          </w:p>
        </w:tc>
        <w:tc>
          <w:tcPr>
            <w:tcW w:w="46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r>
              <w:rPr>
                <w:rFonts w:hint="eastAsia" w:asciiTheme="minorEastAsia" w:hAnsiTheme="minorEastAsia" w:eastAsiaTheme="minorEastAsia" w:cstheme="minorEastAsia"/>
                <w:b/>
                <w:bCs/>
                <w:color w:val="auto"/>
                <w:sz w:val="24"/>
                <w:szCs w:val="24"/>
                <w:lang w:val="en-US" w:eastAsia="zh-CN"/>
              </w:rPr>
              <w:t>1</w:t>
            </w:r>
            <w:r>
              <w:rPr>
                <w:rFonts w:hint="eastAsia" w:asciiTheme="minorEastAsia" w:hAnsiTheme="minorEastAsia" w:eastAsiaTheme="minorEastAsia" w:cstheme="minorEastAsia"/>
                <w:b/>
                <w:bCs/>
                <w:color w:val="auto"/>
                <w:sz w:val="24"/>
                <w:szCs w:val="24"/>
              </w:rPr>
              <w:t>次</w:t>
            </w:r>
          </w:p>
        </w:tc>
        <w:tc>
          <w:tcPr>
            <w:tcW w:w="45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r>
              <w:rPr>
                <w:rFonts w:hint="eastAsia" w:asciiTheme="minorEastAsia" w:hAnsiTheme="minorEastAsia" w:eastAsiaTheme="minorEastAsia" w:cstheme="minorEastAsia"/>
                <w:b/>
                <w:bCs/>
                <w:color w:val="auto"/>
                <w:sz w:val="24"/>
                <w:szCs w:val="24"/>
                <w:lang w:val="en-US" w:eastAsia="zh-CN"/>
              </w:rPr>
              <w:t>2次</w:t>
            </w:r>
          </w:p>
        </w:tc>
        <w:tc>
          <w:tcPr>
            <w:tcW w:w="44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r>
              <w:rPr>
                <w:rFonts w:hint="eastAsia" w:asciiTheme="minorEastAsia" w:hAnsiTheme="minorEastAsia" w:eastAsiaTheme="minorEastAsia" w:cstheme="minorEastAsia"/>
                <w:b/>
                <w:bCs/>
                <w:color w:val="auto"/>
                <w:sz w:val="24"/>
                <w:szCs w:val="24"/>
                <w:lang w:val="en-US" w:eastAsia="zh-CN"/>
              </w:rPr>
              <w:t>3</w:t>
            </w:r>
            <w:r>
              <w:rPr>
                <w:rFonts w:hint="eastAsia" w:asciiTheme="minorEastAsia" w:hAnsiTheme="minorEastAsia" w:eastAsiaTheme="minorEastAsia" w:cstheme="minorEastAsia"/>
                <w:b/>
                <w:bCs/>
                <w:color w:val="auto"/>
                <w:sz w:val="24"/>
                <w:szCs w:val="24"/>
              </w:rPr>
              <w:t>次</w:t>
            </w:r>
          </w:p>
        </w:tc>
        <w:tc>
          <w:tcPr>
            <w:tcW w:w="42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r>
              <w:rPr>
                <w:rFonts w:hint="eastAsia" w:asciiTheme="minorEastAsia" w:hAnsiTheme="minorEastAsia" w:eastAsiaTheme="minorEastAsia" w:cstheme="minorEastAsia"/>
                <w:b/>
                <w:bCs/>
                <w:color w:val="auto"/>
                <w:sz w:val="24"/>
                <w:szCs w:val="24"/>
              </w:rPr>
              <w:t>平均</w:t>
            </w:r>
          </w:p>
        </w:tc>
        <w:tc>
          <w:tcPr>
            <w:tcW w:w="24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eastAsia="zh-CN"/>
              </w:rPr>
            </w:pPr>
            <w:r>
              <w:rPr>
                <w:rFonts w:hint="eastAsia" w:asciiTheme="minorEastAsia" w:hAnsiTheme="minorEastAsia" w:eastAsiaTheme="minorEastAsia" w:cstheme="minorEastAsia"/>
                <w:b/>
                <w:bCs/>
                <w:color w:val="auto"/>
                <w:sz w:val="24"/>
                <w:szCs w:val="24"/>
                <w:lang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361" w:type="pct"/>
            <w:vMerge w:val="restar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spacing w:val="4"/>
                <w:kern w:val="2"/>
                <w:sz w:val="24"/>
                <w:szCs w:val="24"/>
                <w:lang w:val="en-US" w:eastAsia="zh-CN" w:bidi="ar-SA"/>
              </w:rPr>
            </w:pPr>
            <w:r>
              <w:rPr>
                <w:rFonts w:hint="eastAsia" w:asciiTheme="minorEastAsia" w:hAnsiTheme="minorEastAsia" w:eastAsiaTheme="minorEastAsia" w:cstheme="minorEastAsia"/>
                <w:color w:val="auto"/>
                <w:spacing w:val="4"/>
                <w:kern w:val="2"/>
                <w:sz w:val="24"/>
                <w:szCs w:val="24"/>
                <w:lang w:val="en-US" w:eastAsia="zh-CN" w:bidi="ar-SA"/>
              </w:rPr>
              <w:t>脱硫</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spacing w:val="4"/>
                <w:kern w:val="2"/>
                <w:sz w:val="24"/>
                <w:szCs w:val="24"/>
                <w:lang w:val="en-US" w:eastAsia="zh-CN" w:bidi="ar-SA"/>
              </w:rPr>
            </w:pPr>
            <w:r>
              <w:rPr>
                <w:rFonts w:hint="eastAsia" w:asciiTheme="minorEastAsia" w:hAnsiTheme="minorEastAsia" w:eastAsiaTheme="minorEastAsia" w:cstheme="minorEastAsia"/>
                <w:color w:val="auto"/>
                <w:spacing w:val="4"/>
                <w:kern w:val="2"/>
                <w:sz w:val="24"/>
                <w:szCs w:val="24"/>
                <w:lang w:val="en-US" w:eastAsia="zh-CN" w:bidi="ar-SA"/>
              </w:rPr>
              <w:t>除尘</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spacing w:val="4"/>
                <w:kern w:val="2"/>
                <w:sz w:val="24"/>
                <w:szCs w:val="24"/>
                <w:lang w:val="en-US" w:eastAsia="zh-CN" w:bidi="ar-SA"/>
              </w:rPr>
            </w:pPr>
            <w:r>
              <w:rPr>
                <w:rFonts w:hint="eastAsia" w:asciiTheme="minorEastAsia" w:hAnsiTheme="minorEastAsia" w:eastAsiaTheme="minorEastAsia" w:cstheme="minorEastAsia"/>
                <w:color w:val="auto"/>
                <w:spacing w:val="4"/>
                <w:kern w:val="2"/>
                <w:sz w:val="24"/>
                <w:szCs w:val="24"/>
                <w:lang w:val="en-US" w:eastAsia="zh-CN" w:bidi="ar-SA"/>
              </w:rPr>
              <w:t>前入</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spacing w:val="4"/>
                <w:kern w:val="2"/>
                <w:sz w:val="24"/>
                <w:szCs w:val="24"/>
                <w:lang w:val="en-US" w:eastAsia="zh-CN" w:bidi="ar-SA"/>
              </w:rPr>
            </w:pPr>
            <w:r>
              <w:rPr>
                <w:rFonts w:hint="eastAsia" w:asciiTheme="minorEastAsia" w:hAnsiTheme="minorEastAsia" w:eastAsiaTheme="minorEastAsia" w:cstheme="minorEastAsia"/>
                <w:color w:val="auto"/>
                <w:spacing w:val="4"/>
                <w:kern w:val="2"/>
                <w:sz w:val="24"/>
                <w:szCs w:val="24"/>
                <w:lang w:val="en-US" w:eastAsia="zh-CN" w:bidi="ar-SA"/>
              </w:rPr>
              <w:t>口</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sz w:val="24"/>
                <w:szCs w:val="24"/>
                <w:vertAlign w:val="baseline"/>
                <w:lang w:eastAsia="zh-CN"/>
              </w:rPr>
            </w:pPr>
            <w:r>
              <w:rPr>
                <w:rFonts w:hint="eastAsia" w:asciiTheme="minorEastAsia" w:hAnsiTheme="minorEastAsia" w:eastAsiaTheme="minorEastAsia" w:cstheme="minorEastAsia"/>
                <w:color w:val="auto"/>
                <w:spacing w:val="4"/>
                <w:kern w:val="2"/>
                <w:sz w:val="24"/>
                <w:szCs w:val="24"/>
                <w:lang w:val="en-US" w:eastAsia="zh-CN" w:bidi="ar-SA"/>
              </w:rPr>
              <w:t>（一号）</w:t>
            </w: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烟温（℃）</w:t>
            </w:r>
          </w:p>
        </w:tc>
        <w:tc>
          <w:tcPr>
            <w:tcW w:w="461"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124.0</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129.0</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133.0</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46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124.0</w:t>
            </w:r>
          </w:p>
        </w:tc>
        <w:tc>
          <w:tcPr>
            <w:tcW w:w="45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127.0</w:t>
            </w:r>
          </w:p>
        </w:tc>
        <w:tc>
          <w:tcPr>
            <w:tcW w:w="44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127.0</w:t>
            </w:r>
          </w:p>
        </w:tc>
        <w:tc>
          <w:tcPr>
            <w:tcW w:w="42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24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流速（m/s）</w:t>
            </w:r>
          </w:p>
        </w:tc>
        <w:tc>
          <w:tcPr>
            <w:tcW w:w="461"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12.3</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13.0</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12.4</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46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11.1</w:t>
            </w:r>
          </w:p>
        </w:tc>
        <w:tc>
          <w:tcPr>
            <w:tcW w:w="45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11.1</w:t>
            </w:r>
          </w:p>
        </w:tc>
        <w:tc>
          <w:tcPr>
            <w:tcW w:w="44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11.3</w:t>
            </w:r>
          </w:p>
        </w:tc>
        <w:tc>
          <w:tcPr>
            <w:tcW w:w="42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24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361"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含氧量（%）</w:t>
            </w:r>
          </w:p>
        </w:tc>
        <w:tc>
          <w:tcPr>
            <w:tcW w:w="461"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9.8</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9.6</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10.0</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46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9.8</w:t>
            </w:r>
          </w:p>
        </w:tc>
        <w:tc>
          <w:tcPr>
            <w:tcW w:w="45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9.6</w:t>
            </w:r>
          </w:p>
        </w:tc>
        <w:tc>
          <w:tcPr>
            <w:tcW w:w="44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9.7</w:t>
            </w:r>
          </w:p>
        </w:tc>
        <w:tc>
          <w:tcPr>
            <w:tcW w:w="42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24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标杆流量（m³/h）</w:t>
            </w:r>
          </w:p>
        </w:tc>
        <w:tc>
          <w:tcPr>
            <w:tcW w:w="461"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78114</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81205</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76745</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78688</w:t>
            </w:r>
          </w:p>
        </w:tc>
        <w:tc>
          <w:tcPr>
            <w:tcW w:w="46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70497</w:t>
            </w:r>
          </w:p>
        </w:tc>
        <w:tc>
          <w:tcPr>
            <w:tcW w:w="45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69594</w:t>
            </w:r>
          </w:p>
        </w:tc>
        <w:tc>
          <w:tcPr>
            <w:tcW w:w="44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71237</w:t>
            </w:r>
          </w:p>
        </w:tc>
        <w:tc>
          <w:tcPr>
            <w:tcW w:w="42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70443</w:t>
            </w:r>
          </w:p>
        </w:tc>
        <w:tc>
          <w:tcPr>
            <w:tcW w:w="24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烟尘排放浓度（mg/m³）</w:t>
            </w:r>
          </w:p>
        </w:tc>
        <w:tc>
          <w:tcPr>
            <w:tcW w:w="461"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3732.6</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3547.9</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2618.0</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3299.5</w:t>
            </w:r>
          </w:p>
        </w:tc>
        <w:tc>
          <w:tcPr>
            <w:tcW w:w="46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2855.5</w:t>
            </w:r>
          </w:p>
        </w:tc>
        <w:tc>
          <w:tcPr>
            <w:tcW w:w="45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2638.1</w:t>
            </w:r>
          </w:p>
        </w:tc>
        <w:tc>
          <w:tcPr>
            <w:tcW w:w="44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3090.2</w:t>
            </w:r>
          </w:p>
        </w:tc>
        <w:tc>
          <w:tcPr>
            <w:tcW w:w="42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2861.3</w:t>
            </w:r>
          </w:p>
        </w:tc>
        <w:tc>
          <w:tcPr>
            <w:tcW w:w="24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烟尘折算浓度（mg/m³）</w:t>
            </w:r>
          </w:p>
        </w:tc>
        <w:tc>
          <w:tcPr>
            <w:tcW w:w="461"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3999.2</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3734.6</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2856.0</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3529.9</w:t>
            </w:r>
          </w:p>
        </w:tc>
        <w:tc>
          <w:tcPr>
            <w:tcW w:w="46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3059.4</w:t>
            </w:r>
          </w:p>
        </w:tc>
        <w:tc>
          <w:tcPr>
            <w:tcW w:w="45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2777.0</w:t>
            </w:r>
          </w:p>
        </w:tc>
        <w:tc>
          <w:tcPr>
            <w:tcW w:w="44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3281.6</w:t>
            </w:r>
          </w:p>
        </w:tc>
        <w:tc>
          <w:tcPr>
            <w:tcW w:w="42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3039.3</w:t>
            </w:r>
          </w:p>
        </w:tc>
        <w:tc>
          <w:tcPr>
            <w:tcW w:w="24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烟尘排放速率（kg/h）</w:t>
            </w:r>
          </w:p>
        </w:tc>
        <w:tc>
          <w:tcPr>
            <w:tcW w:w="461"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291.6</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288.1</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200.9</w:t>
            </w:r>
          </w:p>
        </w:tc>
        <w:tc>
          <w:tcPr>
            <w:tcW w:w="47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260.2</w:t>
            </w:r>
          </w:p>
        </w:tc>
        <w:tc>
          <w:tcPr>
            <w:tcW w:w="46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201.3</w:t>
            </w:r>
          </w:p>
        </w:tc>
        <w:tc>
          <w:tcPr>
            <w:tcW w:w="45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183.6</w:t>
            </w:r>
          </w:p>
        </w:tc>
        <w:tc>
          <w:tcPr>
            <w:tcW w:w="44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220.1</w:t>
            </w:r>
          </w:p>
        </w:tc>
        <w:tc>
          <w:tcPr>
            <w:tcW w:w="423"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201.7</w:t>
            </w:r>
          </w:p>
        </w:tc>
        <w:tc>
          <w:tcPr>
            <w:tcW w:w="24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二氧化硫排放浓度（mg/m³）</w:t>
            </w:r>
          </w:p>
        </w:tc>
        <w:tc>
          <w:tcPr>
            <w:tcW w:w="46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638</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590</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581</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603</w:t>
            </w:r>
          </w:p>
        </w:tc>
        <w:tc>
          <w:tcPr>
            <w:tcW w:w="46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576</w:t>
            </w:r>
          </w:p>
        </w:tc>
        <w:tc>
          <w:tcPr>
            <w:tcW w:w="45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597</w:t>
            </w:r>
          </w:p>
        </w:tc>
        <w:tc>
          <w:tcPr>
            <w:tcW w:w="44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613</w:t>
            </w:r>
          </w:p>
        </w:tc>
        <w:tc>
          <w:tcPr>
            <w:tcW w:w="42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595</w:t>
            </w:r>
          </w:p>
        </w:tc>
        <w:tc>
          <w:tcPr>
            <w:tcW w:w="24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二氧化硫折算浓度（mg/m³）</w:t>
            </w:r>
          </w:p>
        </w:tc>
        <w:tc>
          <w:tcPr>
            <w:tcW w:w="46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684</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621</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634</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646</w:t>
            </w:r>
          </w:p>
        </w:tc>
        <w:tc>
          <w:tcPr>
            <w:tcW w:w="46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617</w:t>
            </w:r>
          </w:p>
        </w:tc>
        <w:tc>
          <w:tcPr>
            <w:tcW w:w="45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628</w:t>
            </w:r>
          </w:p>
        </w:tc>
        <w:tc>
          <w:tcPr>
            <w:tcW w:w="44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651</w:t>
            </w:r>
          </w:p>
        </w:tc>
        <w:tc>
          <w:tcPr>
            <w:tcW w:w="42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632</w:t>
            </w:r>
          </w:p>
        </w:tc>
        <w:tc>
          <w:tcPr>
            <w:tcW w:w="24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二氧化硫排放速率（kg/h）</w:t>
            </w:r>
          </w:p>
        </w:tc>
        <w:tc>
          <w:tcPr>
            <w:tcW w:w="46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49.8</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47.9</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44.6</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47.4</w:t>
            </w:r>
          </w:p>
        </w:tc>
        <w:tc>
          <w:tcPr>
            <w:tcW w:w="46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40.6</w:t>
            </w:r>
          </w:p>
        </w:tc>
        <w:tc>
          <w:tcPr>
            <w:tcW w:w="45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41.5</w:t>
            </w:r>
          </w:p>
        </w:tc>
        <w:tc>
          <w:tcPr>
            <w:tcW w:w="44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43.7</w:t>
            </w:r>
          </w:p>
        </w:tc>
        <w:tc>
          <w:tcPr>
            <w:tcW w:w="42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41.9</w:t>
            </w:r>
          </w:p>
        </w:tc>
        <w:tc>
          <w:tcPr>
            <w:tcW w:w="24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氮氧化物排放浓度（mg/m³）</w:t>
            </w:r>
          </w:p>
        </w:tc>
        <w:tc>
          <w:tcPr>
            <w:tcW w:w="46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137</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146</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150</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144</w:t>
            </w:r>
          </w:p>
        </w:tc>
        <w:tc>
          <w:tcPr>
            <w:tcW w:w="46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135</w:t>
            </w:r>
          </w:p>
        </w:tc>
        <w:tc>
          <w:tcPr>
            <w:tcW w:w="45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137</w:t>
            </w:r>
          </w:p>
        </w:tc>
        <w:tc>
          <w:tcPr>
            <w:tcW w:w="44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143</w:t>
            </w:r>
          </w:p>
        </w:tc>
        <w:tc>
          <w:tcPr>
            <w:tcW w:w="42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138</w:t>
            </w:r>
          </w:p>
        </w:tc>
        <w:tc>
          <w:tcPr>
            <w:tcW w:w="24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氮氧化物折算浓度（mg/m³）</w:t>
            </w:r>
          </w:p>
        </w:tc>
        <w:tc>
          <w:tcPr>
            <w:tcW w:w="46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147</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154</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164</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155</w:t>
            </w:r>
          </w:p>
        </w:tc>
        <w:tc>
          <w:tcPr>
            <w:tcW w:w="46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145</w:t>
            </w:r>
          </w:p>
        </w:tc>
        <w:tc>
          <w:tcPr>
            <w:tcW w:w="45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144</w:t>
            </w:r>
          </w:p>
        </w:tc>
        <w:tc>
          <w:tcPr>
            <w:tcW w:w="44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152</w:t>
            </w:r>
          </w:p>
        </w:tc>
        <w:tc>
          <w:tcPr>
            <w:tcW w:w="42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147</w:t>
            </w:r>
          </w:p>
        </w:tc>
        <w:tc>
          <w:tcPr>
            <w:tcW w:w="24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1"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72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氮氧化物排放速率（kg/h）</w:t>
            </w:r>
          </w:p>
        </w:tc>
        <w:tc>
          <w:tcPr>
            <w:tcW w:w="46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10.7</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11.9</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11.5</w:t>
            </w:r>
          </w:p>
        </w:tc>
        <w:tc>
          <w:tcPr>
            <w:tcW w:w="47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11.4</w:t>
            </w:r>
          </w:p>
        </w:tc>
        <w:tc>
          <w:tcPr>
            <w:tcW w:w="46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9.52</w:t>
            </w:r>
          </w:p>
        </w:tc>
        <w:tc>
          <w:tcPr>
            <w:tcW w:w="45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9.53</w:t>
            </w:r>
          </w:p>
        </w:tc>
        <w:tc>
          <w:tcPr>
            <w:tcW w:w="44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10.2</w:t>
            </w:r>
          </w:p>
        </w:tc>
        <w:tc>
          <w:tcPr>
            <w:tcW w:w="42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9.75</w:t>
            </w:r>
          </w:p>
        </w:tc>
        <w:tc>
          <w:tcPr>
            <w:tcW w:w="24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81" w:type="pct"/>
            <w:gridSpan w:val="2"/>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监测点位</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示意图</w:t>
            </w:r>
          </w:p>
        </w:tc>
        <w:tc>
          <w:tcPr>
            <w:tcW w:w="3918" w:type="pct"/>
            <w:gridSpan w:val="9"/>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drawing>
                <wp:inline distT="0" distB="0" distL="114300" distR="114300">
                  <wp:extent cx="4098925" cy="580390"/>
                  <wp:effectExtent l="0" t="0" r="635" b="13970"/>
                  <wp:docPr id="2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
                          <pic:cNvPicPr>
                            <a:picLocks noChangeAspect="1"/>
                          </pic:cNvPicPr>
                        </pic:nvPicPr>
                        <pic:blipFill>
                          <a:blip r:embed="rId39"/>
                          <a:stretch>
                            <a:fillRect/>
                          </a:stretch>
                        </pic:blipFill>
                        <pic:spPr>
                          <a:xfrm>
                            <a:off x="0" y="0"/>
                            <a:ext cx="4098925" cy="580390"/>
                          </a:xfrm>
                          <a:prstGeom prst="rect">
                            <a:avLst/>
                          </a:prstGeom>
                          <a:noFill/>
                          <a:ln>
                            <a:noFill/>
                          </a:ln>
                        </pic:spPr>
                      </pic:pic>
                    </a:graphicData>
                  </a:graphic>
                </wp:inline>
              </w:drawing>
            </w:r>
          </w:p>
        </w:tc>
      </w:tr>
    </w:tbl>
    <w:p>
      <w:pPr>
        <w:numPr>
          <w:ilvl w:val="0"/>
          <w:numId w:val="0"/>
        </w:numPr>
        <w:spacing w:line="360" w:lineRule="auto"/>
        <w:ind w:left="0" w:leftChars="0" w:firstLine="480" w:firstLineChars="200"/>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项目有组织废气</w:t>
      </w:r>
      <w:r>
        <w:rPr>
          <w:rFonts w:hint="eastAsia" w:asciiTheme="minorEastAsia" w:hAnsiTheme="minorEastAsia" w:eastAsiaTheme="minorEastAsia" w:cstheme="minorEastAsia"/>
          <w:color w:val="auto"/>
          <w:spacing w:val="4"/>
          <w:kern w:val="2"/>
          <w:sz w:val="24"/>
          <w:szCs w:val="24"/>
          <w:lang w:val="en-US" w:eastAsia="zh-CN" w:bidi="ar-SA"/>
        </w:rPr>
        <w:t>脱硫除尘前入口（二号）</w:t>
      </w:r>
      <w:r>
        <w:rPr>
          <w:rFonts w:hint="eastAsia" w:asciiTheme="minorEastAsia" w:hAnsiTheme="minorEastAsia" w:eastAsiaTheme="minorEastAsia" w:cstheme="minorEastAsia"/>
          <w:sz w:val="24"/>
          <w:szCs w:val="24"/>
          <w:lang w:val="en-US" w:eastAsia="zh-CN"/>
        </w:rPr>
        <w:t>监测结果见表</w:t>
      </w:r>
      <w:r>
        <w:rPr>
          <w:rFonts w:hint="eastAsia" w:asciiTheme="minorEastAsia" w:hAnsiTheme="minorEastAsia" w:cstheme="minorEastAsia"/>
          <w:sz w:val="24"/>
          <w:szCs w:val="24"/>
          <w:lang w:val="en-US" w:eastAsia="zh-CN"/>
        </w:rPr>
        <w:t>7-4</w:t>
      </w:r>
      <w:r>
        <w:rPr>
          <w:rFonts w:hint="eastAsia" w:asciiTheme="minorEastAsia" w:hAnsiTheme="minorEastAsia" w:eastAsiaTheme="minorEastAsia" w:cstheme="minorEastAsia"/>
          <w:sz w:val="24"/>
          <w:szCs w:val="24"/>
          <w:lang w:val="en-US" w:eastAsia="zh-CN"/>
        </w:rPr>
        <w:t>所示。</w:t>
      </w:r>
    </w:p>
    <w:p>
      <w:pPr>
        <w:pStyle w:val="4"/>
        <w:spacing w:line="360" w:lineRule="auto"/>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color w:val="auto"/>
          <w:kern w:val="2"/>
          <w:sz w:val="24"/>
          <w:szCs w:val="24"/>
          <w:lang w:val="en-US" w:eastAsia="zh-CN" w:bidi="ar-SA"/>
        </w:rPr>
        <w:t>表</w:t>
      </w:r>
      <w:r>
        <w:rPr>
          <w:rFonts w:hint="eastAsia" w:asciiTheme="minorEastAsia" w:hAnsiTheme="minorEastAsia" w:cstheme="minorEastAsia"/>
          <w:b/>
          <w:bCs/>
          <w:color w:val="auto"/>
          <w:kern w:val="2"/>
          <w:sz w:val="24"/>
          <w:szCs w:val="24"/>
          <w:lang w:val="en-US" w:eastAsia="zh-CN" w:bidi="ar-SA"/>
        </w:rPr>
        <w:t>7-4</w:t>
      </w:r>
      <w:r>
        <w:rPr>
          <w:rFonts w:hint="eastAsia" w:asciiTheme="minorEastAsia" w:hAnsiTheme="minorEastAsia" w:eastAsiaTheme="minorEastAsia" w:cstheme="minorEastAsia"/>
          <w:b/>
          <w:bCs/>
          <w:color w:val="auto"/>
          <w:kern w:val="2"/>
          <w:sz w:val="24"/>
          <w:szCs w:val="24"/>
          <w:lang w:val="en-US" w:eastAsia="zh-CN" w:bidi="ar-SA"/>
        </w:rPr>
        <w:t xml:space="preserve">    有组织废气监测结果一览表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1177"/>
        <w:gridCol w:w="737"/>
        <w:gridCol w:w="808"/>
        <w:gridCol w:w="808"/>
        <w:gridCol w:w="812"/>
        <w:gridCol w:w="808"/>
        <w:gridCol w:w="711"/>
        <w:gridCol w:w="808"/>
        <w:gridCol w:w="810"/>
        <w:gridCol w:w="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r>
              <w:rPr>
                <w:rFonts w:hint="eastAsia" w:asciiTheme="minorEastAsia" w:hAnsiTheme="minorEastAsia" w:eastAsiaTheme="minorEastAsia" w:cstheme="minorEastAsia"/>
                <w:b/>
                <w:bCs/>
                <w:color w:val="auto"/>
                <w:sz w:val="24"/>
                <w:szCs w:val="24"/>
                <w:vertAlign w:val="baseline"/>
                <w:lang w:eastAsia="zh-CN"/>
              </w:rPr>
              <w:t>监</w:t>
            </w:r>
            <w:r>
              <w:rPr>
                <w:rFonts w:hint="eastAsia" w:asciiTheme="minorEastAsia" w:hAnsiTheme="minorEastAsia" w:eastAsiaTheme="minorEastAsia" w:cstheme="minorEastAsia"/>
                <w:b/>
                <w:bCs/>
                <w:color w:val="auto"/>
                <w:sz w:val="24"/>
                <w:szCs w:val="24"/>
                <w:lang w:eastAsia="zh-CN"/>
              </w:rPr>
              <w:t>测点</w:t>
            </w:r>
          </w:p>
        </w:tc>
        <w:tc>
          <w:tcPr>
            <w:tcW w:w="69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eastAsia="zh-CN"/>
              </w:rPr>
            </w:pPr>
            <w:r>
              <w:rPr>
                <w:rFonts w:hint="eastAsia" w:asciiTheme="minorEastAsia" w:hAnsiTheme="minorEastAsia" w:eastAsiaTheme="minorEastAsia" w:cstheme="minorEastAsia"/>
                <w:b/>
                <w:bCs/>
                <w:color w:val="auto"/>
                <w:sz w:val="24"/>
                <w:szCs w:val="24"/>
                <w:vertAlign w:val="baseline"/>
                <w:lang w:eastAsia="zh-CN"/>
              </w:rPr>
              <w:t>监测项目</w:t>
            </w:r>
          </w:p>
        </w:tc>
        <w:tc>
          <w:tcPr>
            <w:tcW w:w="1856" w:type="pct"/>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日期2021年03月20日</w:t>
            </w:r>
          </w:p>
        </w:tc>
        <w:tc>
          <w:tcPr>
            <w:tcW w:w="2086" w:type="pct"/>
            <w:gridSpan w:val="5"/>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日期2021年03月21日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36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p>
        </w:tc>
        <w:tc>
          <w:tcPr>
            <w:tcW w:w="69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1次</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2次</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3次</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平均</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r>
              <w:rPr>
                <w:rFonts w:hint="eastAsia" w:asciiTheme="minorEastAsia" w:hAnsiTheme="minorEastAsia" w:eastAsiaTheme="minorEastAsia" w:cstheme="minorEastAsia"/>
                <w:b/>
                <w:bCs/>
                <w:color w:val="auto"/>
                <w:sz w:val="24"/>
                <w:szCs w:val="24"/>
                <w:lang w:val="en-US" w:eastAsia="zh-CN"/>
              </w:rPr>
              <w:t>1</w:t>
            </w:r>
            <w:r>
              <w:rPr>
                <w:rFonts w:hint="eastAsia" w:asciiTheme="minorEastAsia" w:hAnsiTheme="minorEastAsia" w:eastAsiaTheme="minorEastAsia" w:cstheme="minorEastAsia"/>
                <w:b/>
                <w:bCs/>
                <w:color w:val="auto"/>
                <w:sz w:val="24"/>
                <w:szCs w:val="24"/>
              </w:rPr>
              <w:t>次</w:t>
            </w:r>
          </w:p>
        </w:tc>
        <w:tc>
          <w:tcPr>
            <w:tcW w:w="41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r>
              <w:rPr>
                <w:rFonts w:hint="eastAsia" w:asciiTheme="minorEastAsia" w:hAnsiTheme="minorEastAsia" w:eastAsiaTheme="minorEastAsia" w:cstheme="minorEastAsia"/>
                <w:b/>
                <w:bCs/>
                <w:color w:val="auto"/>
                <w:sz w:val="24"/>
                <w:szCs w:val="24"/>
                <w:lang w:val="en-US" w:eastAsia="zh-CN"/>
              </w:rPr>
              <w:t>2次</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r>
              <w:rPr>
                <w:rFonts w:hint="eastAsia" w:asciiTheme="minorEastAsia" w:hAnsiTheme="minorEastAsia" w:eastAsiaTheme="minorEastAsia" w:cstheme="minorEastAsia"/>
                <w:b/>
                <w:bCs/>
                <w:color w:val="auto"/>
                <w:sz w:val="24"/>
                <w:szCs w:val="24"/>
                <w:lang w:val="en-US" w:eastAsia="zh-CN"/>
              </w:rPr>
              <w:t>3</w:t>
            </w:r>
            <w:r>
              <w:rPr>
                <w:rFonts w:hint="eastAsia" w:asciiTheme="minorEastAsia" w:hAnsiTheme="minorEastAsia" w:eastAsiaTheme="minorEastAsia" w:cstheme="minorEastAsia"/>
                <w:b/>
                <w:bCs/>
                <w:color w:val="auto"/>
                <w:sz w:val="24"/>
                <w:szCs w:val="24"/>
              </w:rPr>
              <w:t>次</w:t>
            </w:r>
          </w:p>
        </w:tc>
        <w:tc>
          <w:tcPr>
            <w:tcW w:w="47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rPr>
            </w:pPr>
            <w:r>
              <w:rPr>
                <w:rFonts w:hint="eastAsia" w:asciiTheme="minorEastAsia" w:hAnsiTheme="minorEastAsia" w:eastAsiaTheme="minorEastAsia" w:cstheme="minorEastAsia"/>
                <w:b/>
                <w:bCs/>
                <w:color w:val="auto"/>
                <w:sz w:val="24"/>
                <w:szCs w:val="24"/>
              </w:rPr>
              <w:t>平均</w:t>
            </w:r>
          </w:p>
        </w:tc>
        <w:tc>
          <w:tcPr>
            <w:tcW w:w="24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color w:val="auto"/>
                <w:sz w:val="24"/>
                <w:szCs w:val="24"/>
                <w:vertAlign w:val="baseline"/>
                <w:lang w:eastAsia="zh-CN"/>
              </w:rPr>
            </w:pPr>
            <w:r>
              <w:rPr>
                <w:rFonts w:hint="eastAsia" w:asciiTheme="minorEastAsia" w:hAnsiTheme="minorEastAsia" w:eastAsiaTheme="minorEastAsia" w:cstheme="minorEastAsia"/>
                <w:b/>
                <w:bCs/>
                <w:color w:val="auto"/>
                <w:sz w:val="24"/>
                <w:szCs w:val="24"/>
                <w:lang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trPr>
        <w:tc>
          <w:tcPr>
            <w:tcW w:w="366" w:type="pct"/>
            <w:vMerge w:val="restar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spacing w:val="4"/>
                <w:kern w:val="2"/>
                <w:sz w:val="24"/>
                <w:szCs w:val="24"/>
                <w:lang w:val="en-US" w:eastAsia="zh-CN" w:bidi="ar-SA"/>
              </w:rPr>
            </w:pPr>
            <w:r>
              <w:rPr>
                <w:rFonts w:hint="eastAsia" w:asciiTheme="minorEastAsia" w:hAnsiTheme="minorEastAsia" w:eastAsiaTheme="minorEastAsia" w:cstheme="minorEastAsia"/>
                <w:color w:val="auto"/>
                <w:spacing w:val="4"/>
                <w:kern w:val="2"/>
                <w:sz w:val="24"/>
                <w:szCs w:val="24"/>
                <w:lang w:val="en-US" w:eastAsia="zh-CN" w:bidi="ar-SA"/>
              </w:rPr>
              <w:t>脱硫</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spacing w:val="4"/>
                <w:kern w:val="2"/>
                <w:sz w:val="24"/>
                <w:szCs w:val="24"/>
                <w:lang w:val="en-US" w:eastAsia="zh-CN" w:bidi="ar-SA"/>
              </w:rPr>
            </w:pPr>
            <w:r>
              <w:rPr>
                <w:rFonts w:hint="eastAsia" w:asciiTheme="minorEastAsia" w:hAnsiTheme="minorEastAsia" w:eastAsiaTheme="minorEastAsia" w:cstheme="minorEastAsia"/>
                <w:color w:val="auto"/>
                <w:spacing w:val="4"/>
                <w:kern w:val="2"/>
                <w:sz w:val="24"/>
                <w:szCs w:val="24"/>
                <w:lang w:val="en-US" w:eastAsia="zh-CN" w:bidi="ar-SA"/>
              </w:rPr>
              <w:t>除尘</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spacing w:val="4"/>
                <w:kern w:val="2"/>
                <w:sz w:val="24"/>
                <w:szCs w:val="24"/>
                <w:lang w:val="en-US" w:eastAsia="zh-CN" w:bidi="ar-SA"/>
              </w:rPr>
            </w:pPr>
            <w:r>
              <w:rPr>
                <w:rFonts w:hint="eastAsia" w:asciiTheme="minorEastAsia" w:hAnsiTheme="minorEastAsia" w:eastAsiaTheme="minorEastAsia" w:cstheme="minorEastAsia"/>
                <w:color w:val="auto"/>
                <w:spacing w:val="4"/>
                <w:kern w:val="2"/>
                <w:sz w:val="24"/>
                <w:szCs w:val="24"/>
                <w:lang w:val="en-US" w:eastAsia="zh-CN" w:bidi="ar-SA"/>
              </w:rPr>
              <w:t>前入</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spacing w:val="4"/>
                <w:kern w:val="2"/>
                <w:sz w:val="24"/>
                <w:szCs w:val="24"/>
                <w:lang w:val="en-US" w:eastAsia="zh-CN" w:bidi="ar-SA"/>
              </w:rPr>
            </w:pPr>
            <w:r>
              <w:rPr>
                <w:rFonts w:hint="eastAsia" w:asciiTheme="minorEastAsia" w:hAnsiTheme="minorEastAsia" w:eastAsiaTheme="minorEastAsia" w:cstheme="minorEastAsia"/>
                <w:color w:val="auto"/>
                <w:spacing w:val="4"/>
                <w:kern w:val="2"/>
                <w:sz w:val="24"/>
                <w:szCs w:val="24"/>
                <w:lang w:val="en-US" w:eastAsia="zh-CN" w:bidi="ar-SA"/>
              </w:rPr>
              <w:t>口</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sz w:val="24"/>
                <w:szCs w:val="24"/>
                <w:vertAlign w:val="baseline"/>
                <w:lang w:eastAsia="zh-CN"/>
              </w:rPr>
            </w:pPr>
            <w:r>
              <w:rPr>
                <w:rFonts w:hint="eastAsia" w:asciiTheme="minorEastAsia" w:hAnsiTheme="minorEastAsia" w:eastAsiaTheme="minorEastAsia" w:cstheme="minorEastAsia"/>
                <w:color w:val="auto"/>
                <w:spacing w:val="4"/>
                <w:kern w:val="2"/>
                <w:sz w:val="24"/>
                <w:szCs w:val="24"/>
                <w:lang w:val="en-US" w:eastAsia="zh-CN" w:bidi="ar-SA"/>
              </w:rPr>
              <w:t>（</w:t>
            </w:r>
            <w:r>
              <w:rPr>
                <w:rFonts w:hint="eastAsia" w:asciiTheme="minorEastAsia" w:hAnsiTheme="minorEastAsia" w:eastAsiaTheme="minorEastAsia" w:cstheme="minorEastAsia"/>
                <w:spacing w:val="-17"/>
                <w:sz w:val="24"/>
                <w:szCs w:val="24"/>
                <w:highlight w:val="none"/>
                <w:vertAlign w:val="baseline"/>
                <w:lang w:val="en-US" w:eastAsia="zh-CN"/>
              </w:rPr>
              <w:t>二号</w:t>
            </w:r>
            <w:r>
              <w:rPr>
                <w:rFonts w:hint="eastAsia" w:asciiTheme="minorEastAsia" w:hAnsiTheme="minorEastAsia" w:eastAsiaTheme="minorEastAsia" w:cstheme="minorEastAsia"/>
                <w:color w:val="auto"/>
                <w:spacing w:val="4"/>
                <w:kern w:val="2"/>
                <w:sz w:val="24"/>
                <w:szCs w:val="24"/>
                <w:lang w:val="en-US" w:eastAsia="zh-CN" w:bidi="ar-SA"/>
              </w:rPr>
              <w:t>）</w:t>
            </w:r>
          </w:p>
        </w:tc>
        <w:tc>
          <w:tcPr>
            <w:tcW w:w="69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烟温（℃）</w:t>
            </w: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122.0</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124.0</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130.0</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128.0</w:t>
            </w:r>
          </w:p>
        </w:tc>
        <w:tc>
          <w:tcPr>
            <w:tcW w:w="41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132.0</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133.0</w:t>
            </w:r>
          </w:p>
        </w:tc>
        <w:tc>
          <w:tcPr>
            <w:tcW w:w="47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24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流速（m/s）</w:t>
            </w: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8.0</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9.0</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9.3</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9.2</w:t>
            </w:r>
          </w:p>
        </w:tc>
        <w:tc>
          <w:tcPr>
            <w:tcW w:w="41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9.5</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10.0</w:t>
            </w:r>
          </w:p>
        </w:tc>
        <w:tc>
          <w:tcPr>
            <w:tcW w:w="47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24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366"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含氧量（%）</w:t>
            </w: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9.9</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9.6</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10.0</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9.4</w:t>
            </w:r>
          </w:p>
        </w:tc>
        <w:tc>
          <w:tcPr>
            <w:tcW w:w="41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9.7</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9.4</w:t>
            </w:r>
          </w:p>
        </w:tc>
        <w:tc>
          <w:tcPr>
            <w:tcW w:w="47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c>
          <w:tcPr>
            <w:tcW w:w="24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标杆流量（m³/h）</w:t>
            </w: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61224</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68151</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69617</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66331</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69038</w:t>
            </w:r>
          </w:p>
        </w:tc>
        <w:tc>
          <w:tcPr>
            <w:tcW w:w="41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71147</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74396</w:t>
            </w:r>
          </w:p>
        </w:tc>
        <w:tc>
          <w:tcPr>
            <w:tcW w:w="47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71527</w:t>
            </w:r>
          </w:p>
        </w:tc>
        <w:tc>
          <w:tcPr>
            <w:tcW w:w="24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烟尘排放浓度（mg/m³）</w:t>
            </w: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1334.5</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1364.0</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1011.7</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1236.7</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1003.5</w:t>
            </w:r>
          </w:p>
        </w:tc>
        <w:tc>
          <w:tcPr>
            <w:tcW w:w="41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849.8</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1449.8</w:t>
            </w:r>
          </w:p>
        </w:tc>
        <w:tc>
          <w:tcPr>
            <w:tcW w:w="47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1101.0</w:t>
            </w:r>
          </w:p>
        </w:tc>
        <w:tc>
          <w:tcPr>
            <w:tcW w:w="24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烟尘</w:t>
            </w:r>
            <w:r>
              <w:rPr>
                <w:rFonts w:hint="eastAsia" w:asciiTheme="minorEastAsia" w:hAnsiTheme="minorEastAsia" w:cstheme="minorEastAsia"/>
                <w:color w:val="auto"/>
                <w:sz w:val="24"/>
                <w:szCs w:val="24"/>
                <w:lang w:val="en-US" w:eastAsia="zh-CN"/>
              </w:rPr>
              <w:t>折算</w:t>
            </w:r>
            <w:r>
              <w:rPr>
                <w:rFonts w:hint="eastAsia" w:asciiTheme="minorEastAsia" w:hAnsiTheme="minorEastAsia" w:eastAsiaTheme="minorEastAsia" w:cstheme="minorEastAsia"/>
                <w:color w:val="auto"/>
                <w:sz w:val="24"/>
                <w:szCs w:val="24"/>
                <w:lang w:val="en-US" w:eastAsia="zh-CN"/>
              </w:rPr>
              <w:t>浓度（mg/m³）</w:t>
            </w: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1442.7</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1435.8</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1103.6</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1327.4</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1038.1</w:t>
            </w:r>
          </w:p>
        </w:tc>
        <w:tc>
          <w:tcPr>
            <w:tcW w:w="41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902.4</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1499.7</w:t>
            </w:r>
          </w:p>
        </w:tc>
        <w:tc>
          <w:tcPr>
            <w:tcW w:w="47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1146.8</w:t>
            </w:r>
          </w:p>
        </w:tc>
        <w:tc>
          <w:tcPr>
            <w:tcW w:w="24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烟尘排放速率（kg/h）</w:t>
            </w:r>
          </w:p>
        </w:tc>
        <w:tc>
          <w:tcPr>
            <w:tcW w:w="432"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81.7</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93.0</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70.4</w:t>
            </w:r>
          </w:p>
        </w:tc>
        <w:tc>
          <w:tcPr>
            <w:tcW w:w="476"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81.7</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69.3</w:t>
            </w:r>
          </w:p>
        </w:tc>
        <w:tc>
          <w:tcPr>
            <w:tcW w:w="417"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60.5</w:t>
            </w:r>
          </w:p>
        </w:tc>
        <w:tc>
          <w:tcPr>
            <w:tcW w:w="474"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108</w:t>
            </w:r>
          </w:p>
        </w:tc>
        <w:tc>
          <w:tcPr>
            <w:tcW w:w="47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79.2</w:t>
            </w:r>
          </w:p>
        </w:tc>
        <w:tc>
          <w:tcPr>
            <w:tcW w:w="245" w:type="pct"/>
            <w:noWrap w:val="0"/>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二氧化硫排放浓度（mg/m³）</w:t>
            </w:r>
          </w:p>
        </w:tc>
        <w:tc>
          <w:tcPr>
            <w:tcW w:w="43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624</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650</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611</w:t>
            </w:r>
          </w:p>
        </w:tc>
        <w:tc>
          <w:tcPr>
            <w:tcW w:w="47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628</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583</w:t>
            </w:r>
          </w:p>
        </w:tc>
        <w:tc>
          <w:tcPr>
            <w:tcW w:w="41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595</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623</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600</w:t>
            </w:r>
          </w:p>
        </w:tc>
        <w:tc>
          <w:tcPr>
            <w:tcW w:w="24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二氧化硫</w:t>
            </w:r>
            <w:r>
              <w:rPr>
                <w:rFonts w:hint="eastAsia" w:asciiTheme="minorEastAsia" w:hAnsiTheme="minorEastAsia" w:cstheme="minorEastAsia"/>
                <w:color w:val="auto"/>
                <w:sz w:val="24"/>
                <w:szCs w:val="24"/>
                <w:lang w:val="en-US" w:eastAsia="zh-CN"/>
              </w:rPr>
              <w:t>折算</w:t>
            </w:r>
            <w:r>
              <w:rPr>
                <w:rFonts w:hint="eastAsia" w:asciiTheme="minorEastAsia" w:hAnsiTheme="minorEastAsia" w:eastAsiaTheme="minorEastAsia" w:cstheme="minorEastAsia"/>
                <w:color w:val="auto"/>
                <w:sz w:val="24"/>
                <w:szCs w:val="24"/>
                <w:lang w:val="en-US" w:eastAsia="zh-CN"/>
              </w:rPr>
              <w:t>浓度（mg/m³）</w:t>
            </w:r>
          </w:p>
        </w:tc>
        <w:tc>
          <w:tcPr>
            <w:tcW w:w="43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675</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684</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667</w:t>
            </w:r>
          </w:p>
        </w:tc>
        <w:tc>
          <w:tcPr>
            <w:tcW w:w="47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675</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603</w:t>
            </w:r>
          </w:p>
        </w:tc>
        <w:tc>
          <w:tcPr>
            <w:tcW w:w="41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632</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644</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626</w:t>
            </w:r>
          </w:p>
        </w:tc>
        <w:tc>
          <w:tcPr>
            <w:tcW w:w="24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二氧化硫排放速率（kg/h）</w:t>
            </w:r>
          </w:p>
        </w:tc>
        <w:tc>
          <w:tcPr>
            <w:tcW w:w="43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38.2</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44.3</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42.5</w:t>
            </w:r>
          </w:p>
        </w:tc>
        <w:tc>
          <w:tcPr>
            <w:tcW w:w="47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41.7</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40.2</w:t>
            </w:r>
          </w:p>
        </w:tc>
        <w:tc>
          <w:tcPr>
            <w:tcW w:w="41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42.3</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46.3</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43.0</w:t>
            </w:r>
          </w:p>
        </w:tc>
        <w:tc>
          <w:tcPr>
            <w:tcW w:w="24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氮氧化物排放浓度（mg/m³）</w:t>
            </w:r>
          </w:p>
        </w:tc>
        <w:tc>
          <w:tcPr>
            <w:tcW w:w="43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139</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152</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146</w:t>
            </w:r>
          </w:p>
        </w:tc>
        <w:tc>
          <w:tcPr>
            <w:tcW w:w="47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146</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138</w:t>
            </w:r>
          </w:p>
        </w:tc>
        <w:tc>
          <w:tcPr>
            <w:tcW w:w="41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135</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143</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139</w:t>
            </w:r>
          </w:p>
        </w:tc>
        <w:tc>
          <w:tcPr>
            <w:tcW w:w="24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氮氧化物</w:t>
            </w:r>
            <w:r>
              <w:rPr>
                <w:rFonts w:hint="eastAsia" w:asciiTheme="minorEastAsia" w:hAnsiTheme="minorEastAsia" w:cstheme="minorEastAsia"/>
                <w:color w:val="auto"/>
                <w:sz w:val="24"/>
                <w:szCs w:val="24"/>
                <w:lang w:val="en-US" w:eastAsia="zh-CN"/>
              </w:rPr>
              <w:t>折算</w:t>
            </w:r>
            <w:r>
              <w:rPr>
                <w:rFonts w:hint="eastAsia" w:asciiTheme="minorEastAsia" w:hAnsiTheme="minorEastAsia" w:eastAsiaTheme="minorEastAsia" w:cstheme="minorEastAsia"/>
                <w:color w:val="auto"/>
                <w:sz w:val="24"/>
                <w:szCs w:val="24"/>
                <w:lang w:val="en-US" w:eastAsia="zh-CN"/>
              </w:rPr>
              <w:t>浓度（mg/m³）</w:t>
            </w:r>
          </w:p>
        </w:tc>
        <w:tc>
          <w:tcPr>
            <w:tcW w:w="43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150</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160</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159</w:t>
            </w:r>
          </w:p>
        </w:tc>
        <w:tc>
          <w:tcPr>
            <w:tcW w:w="47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156</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143</w:t>
            </w:r>
          </w:p>
        </w:tc>
        <w:tc>
          <w:tcPr>
            <w:tcW w:w="41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143</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148</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145</w:t>
            </w:r>
          </w:p>
        </w:tc>
        <w:tc>
          <w:tcPr>
            <w:tcW w:w="24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6" w:type="pct"/>
            <w:vMerge w:val="continue"/>
          </w:tcPr>
          <w:p>
            <w:pPr>
              <w:pStyle w:val="4"/>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vertAlign w:val="baseline"/>
              </w:rPr>
            </w:pPr>
          </w:p>
        </w:tc>
        <w:tc>
          <w:tcPr>
            <w:tcW w:w="690"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氮氧化物排放速率（kg/h）</w:t>
            </w:r>
          </w:p>
        </w:tc>
        <w:tc>
          <w:tcPr>
            <w:tcW w:w="432"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8.51</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10.4</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10.2</w:t>
            </w:r>
          </w:p>
        </w:tc>
        <w:tc>
          <w:tcPr>
            <w:tcW w:w="476"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9.68</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9.53</w:t>
            </w:r>
          </w:p>
        </w:tc>
        <w:tc>
          <w:tcPr>
            <w:tcW w:w="417"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9.60</w:t>
            </w:r>
          </w:p>
        </w:tc>
        <w:tc>
          <w:tcPr>
            <w:tcW w:w="474"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10.6</w:t>
            </w:r>
          </w:p>
        </w:tc>
        <w:tc>
          <w:tcPr>
            <w:tcW w:w="47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9.92</w:t>
            </w:r>
          </w:p>
        </w:tc>
        <w:tc>
          <w:tcPr>
            <w:tcW w:w="245"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56" w:type="pct"/>
            <w:gridSpan w:val="2"/>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监测点位</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示意图</w:t>
            </w:r>
          </w:p>
        </w:tc>
        <w:tc>
          <w:tcPr>
            <w:tcW w:w="3943" w:type="pct"/>
            <w:gridSpan w:val="9"/>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color w:val="auto"/>
                <w:sz w:val="24"/>
                <w:szCs w:val="24"/>
                <w:lang w:val="en-US" w:eastAsia="zh-CN"/>
              </w:rPr>
            </w:pPr>
            <w:r>
              <w:drawing>
                <wp:inline distT="0" distB="0" distL="114300" distR="114300">
                  <wp:extent cx="4122420" cy="630555"/>
                  <wp:effectExtent l="0" t="0" r="7620" b="9525"/>
                  <wp:docPr id="2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3"/>
                          <pic:cNvPicPr>
                            <a:picLocks noChangeAspect="1"/>
                          </pic:cNvPicPr>
                        </pic:nvPicPr>
                        <pic:blipFill>
                          <a:blip r:embed="rId40"/>
                          <a:stretch>
                            <a:fillRect/>
                          </a:stretch>
                        </pic:blipFill>
                        <pic:spPr>
                          <a:xfrm>
                            <a:off x="0" y="0"/>
                            <a:ext cx="4122420" cy="630555"/>
                          </a:xfrm>
                          <a:prstGeom prst="rect">
                            <a:avLst/>
                          </a:prstGeom>
                          <a:noFill/>
                          <a:ln>
                            <a:noFill/>
                          </a:ln>
                        </pic:spPr>
                      </pic:pic>
                    </a:graphicData>
                  </a:graphic>
                </wp:inline>
              </w:drawing>
            </w:r>
          </w:p>
        </w:tc>
      </w:tr>
    </w:tbl>
    <w:p>
      <w:pPr>
        <w:numPr>
          <w:ilvl w:val="0"/>
          <w:numId w:val="0"/>
        </w:numPr>
        <w:spacing w:line="360" w:lineRule="auto"/>
        <w:ind w:left="0" w:leftChars="0" w:firstLine="480" w:firstLineChars="200"/>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项目有组织废气</w:t>
      </w:r>
      <w:r>
        <w:rPr>
          <w:rFonts w:hint="eastAsia" w:asciiTheme="minorEastAsia" w:hAnsiTheme="minorEastAsia" w:eastAsiaTheme="minorEastAsia" w:cstheme="minorEastAsia"/>
          <w:color w:val="auto"/>
          <w:spacing w:val="4"/>
          <w:kern w:val="2"/>
          <w:sz w:val="24"/>
          <w:szCs w:val="24"/>
          <w:lang w:val="en-US" w:eastAsia="zh-CN" w:bidi="ar-SA"/>
        </w:rPr>
        <w:t>脱硫除尘后总排口</w:t>
      </w:r>
      <w:r>
        <w:rPr>
          <w:rFonts w:hint="eastAsia" w:asciiTheme="minorEastAsia" w:hAnsiTheme="minorEastAsia" w:eastAsiaTheme="minorEastAsia" w:cstheme="minorEastAsia"/>
          <w:sz w:val="24"/>
          <w:szCs w:val="24"/>
          <w:lang w:val="en-US" w:eastAsia="zh-CN"/>
        </w:rPr>
        <w:t>监测结果见表</w:t>
      </w:r>
      <w:r>
        <w:rPr>
          <w:rFonts w:hint="eastAsia" w:asciiTheme="minorEastAsia" w:hAnsiTheme="minorEastAsia" w:cstheme="minorEastAsia"/>
          <w:sz w:val="24"/>
          <w:szCs w:val="24"/>
          <w:lang w:val="en-US" w:eastAsia="zh-CN"/>
        </w:rPr>
        <w:t>7-5</w:t>
      </w:r>
      <w:r>
        <w:rPr>
          <w:rFonts w:hint="eastAsia" w:asciiTheme="minorEastAsia" w:hAnsiTheme="minorEastAsia" w:eastAsiaTheme="minorEastAsia" w:cstheme="minorEastAsia"/>
          <w:sz w:val="24"/>
          <w:szCs w:val="24"/>
          <w:lang w:val="en-US" w:eastAsia="zh-CN"/>
        </w:rPr>
        <w:t>所示。</w:t>
      </w:r>
    </w:p>
    <w:p>
      <w:pPr>
        <w:pStyle w:val="4"/>
        <w:spacing w:line="360" w:lineRule="auto"/>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bCs/>
          <w:color w:val="auto"/>
          <w:kern w:val="2"/>
          <w:sz w:val="24"/>
          <w:szCs w:val="24"/>
          <w:lang w:val="en-US" w:eastAsia="zh-CN" w:bidi="ar-SA"/>
        </w:rPr>
        <w:t>表</w:t>
      </w:r>
      <w:r>
        <w:rPr>
          <w:rFonts w:hint="eastAsia" w:asciiTheme="minorEastAsia" w:hAnsiTheme="minorEastAsia" w:cstheme="minorEastAsia"/>
          <w:b/>
          <w:bCs/>
          <w:color w:val="auto"/>
          <w:kern w:val="2"/>
          <w:sz w:val="24"/>
          <w:szCs w:val="24"/>
          <w:lang w:val="en-US" w:eastAsia="zh-CN" w:bidi="ar-SA"/>
        </w:rPr>
        <w:t>7-5</w:t>
      </w:r>
      <w:r>
        <w:rPr>
          <w:rFonts w:hint="eastAsia" w:asciiTheme="minorEastAsia" w:hAnsiTheme="minorEastAsia" w:eastAsiaTheme="minorEastAsia" w:cstheme="minorEastAsia"/>
          <w:b/>
          <w:bCs/>
          <w:color w:val="auto"/>
          <w:kern w:val="2"/>
          <w:sz w:val="24"/>
          <w:szCs w:val="24"/>
          <w:lang w:val="en-US" w:eastAsia="zh-CN" w:bidi="ar-SA"/>
        </w:rPr>
        <w:t xml:space="preserve">    有组织废气监测结果一览表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1"/>
        <w:gridCol w:w="1265"/>
        <w:gridCol w:w="623"/>
        <w:gridCol w:w="749"/>
        <w:gridCol w:w="749"/>
        <w:gridCol w:w="779"/>
        <w:gridCol w:w="783"/>
        <w:gridCol w:w="875"/>
        <w:gridCol w:w="799"/>
        <w:gridCol w:w="779"/>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 w:type="pct"/>
            <w:vMerge w:val="restart"/>
            <w:noWrap w:val="0"/>
            <w:vAlign w:val="center"/>
          </w:tcPr>
          <w:p>
            <w:pPr>
              <w:keepNext w:val="0"/>
              <w:keepLines w:val="0"/>
              <w:pageBreakBefore w:val="0"/>
              <w:kinsoku/>
              <w:wordWrap/>
              <w:overflowPunct/>
              <w:topLinePunct w:val="0"/>
              <w:autoSpaceDE/>
              <w:autoSpaceDN/>
              <w:bidi w:val="0"/>
              <w:adjustRightInd/>
              <w:snapToGrid/>
              <w:spacing w:line="0" w:lineRule="atLeast"/>
              <w:jc w:val="center"/>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eastAsia="zh-CN"/>
              </w:rPr>
              <w:t>检测点</w:t>
            </w:r>
          </w:p>
        </w:tc>
        <w:tc>
          <w:tcPr>
            <w:tcW w:w="742" w:type="pct"/>
            <w:vMerge w:val="restar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检测项目</w:t>
            </w:r>
          </w:p>
        </w:tc>
        <w:tc>
          <w:tcPr>
            <w:tcW w:w="1701" w:type="pct"/>
            <w:gridSpan w:val="4"/>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日期2021年03月20日</w:t>
            </w:r>
          </w:p>
        </w:tc>
        <w:tc>
          <w:tcPr>
            <w:tcW w:w="2285" w:type="pct"/>
            <w:gridSpan w:val="5"/>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日期2021年03月21日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trPr>
        <w:tc>
          <w:tcPr>
            <w:tcW w:w="270" w:type="pct"/>
            <w:vMerge w:val="continue"/>
            <w:noWrap w:val="0"/>
            <w:vAlign w:val="center"/>
          </w:tcPr>
          <w:p>
            <w:pPr>
              <w:keepNext w:val="0"/>
              <w:keepLines w:val="0"/>
              <w:pageBreakBefore w:val="0"/>
              <w:kinsoku/>
              <w:wordWrap/>
              <w:overflowPunct/>
              <w:topLinePunct w:val="0"/>
              <w:autoSpaceDE/>
              <w:autoSpaceDN/>
              <w:bidi w:val="0"/>
              <w:adjustRightInd/>
              <w:snapToGrid/>
              <w:spacing w:line="0" w:lineRule="atLeast"/>
              <w:jc w:val="center"/>
              <w:rPr>
                <w:rFonts w:hint="eastAsia" w:asciiTheme="minorEastAsia" w:hAnsiTheme="minorEastAsia" w:eastAsiaTheme="minorEastAsia" w:cstheme="minorEastAsia"/>
                <w:color w:val="auto"/>
                <w:sz w:val="24"/>
                <w:szCs w:val="24"/>
              </w:rPr>
            </w:pPr>
          </w:p>
        </w:tc>
        <w:tc>
          <w:tcPr>
            <w:tcW w:w="742" w:type="pct"/>
            <w:vMerge w:val="continue"/>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1次</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2次</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3次</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平均</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1次</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2次</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3次</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平均</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 w:type="pct"/>
            <w:vMerge w:val="restart"/>
            <w:noWrap w:val="0"/>
            <w:vAlign w:val="center"/>
          </w:tcPr>
          <w:p>
            <w:pPr>
              <w:numPr>
                <w:ilvl w:val="0"/>
                <w:numId w:val="0"/>
              </w:numPr>
              <w:spacing w:line="240" w:lineRule="auto"/>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脱硫</w:t>
            </w:r>
          </w:p>
          <w:p>
            <w:pPr>
              <w:numPr>
                <w:ilvl w:val="0"/>
                <w:numId w:val="0"/>
              </w:numPr>
              <w:spacing w:line="240" w:lineRule="auto"/>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除尘</w:t>
            </w:r>
          </w:p>
          <w:p>
            <w:pPr>
              <w:numPr>
                <w:ilvl w:val="0"/>
                <w:numId w:val="0"/>
              </w:numPr>
              <w:spacing w:line="240" w:lineRule="auto"/>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后总</w:t>
            </w:r>
          </w:p>
          <w:p>
            <w:pPr>
              <w:pStyle w:val="4"/>
              <w:ind w:left="0" w:leftChars="0" w:firstLine="0" w:firstLineChars="0"/>
              <w:jc w:val="center"/>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排口</w:t>
            </w: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烟温（℃）</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21</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24</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23</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28</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29</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30</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2"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流速（m/s）</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7.0</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7.1</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7.1</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6.8</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6.8</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6.9</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含氧量（%）</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10.3</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10.5</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10.2</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10.1</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10.3</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10.5</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标杆流量（m³/h）</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79446</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79039</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80150</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79545</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75297</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74100</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75010</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74802</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烟尘排放浓度（mg/m³）</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8.5</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10.6</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13.2</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10.8</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7.4</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9.3</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12.3</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9.7</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烟尘折算浓度（mg/m³）</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9.5</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12.1</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14.7</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12.1</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8.2</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10.4</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14.0</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10.9</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烟尘排放速率（kg/h）</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6.76</w:t>
            </w:r>
            <w:r>
              <w:rPr>
                <w:rFonts w:hint="default" w:asciiTheme="minorEastAsia" w:hAnsiTheme="minorEastAsia" w:eastAsiaTheme="minorEastAsia" w:cstheme="minorEastAsia"/>
                <w:color w:val="auto"/>
                <w:kern w:val="2"/>
                <w:sz w:val="24"/>
                <w:szCs w:val="24"/>
                <w:vertAlign w:val="baseline"/>
                <w:lang w:val="en-US" w:eastAsia="zh-CN" w:bidi="ar-SA"/>
              </w:rPr>
              <w:t>×</w:t>
            </w:r>
            <w:r>
              <w:rPr>
                <w:rFonts w:hint="eastAsia" w:asciiTheme="minorEastAsia" w:hAnsiTheme="minorEastAsia" w:eastAsiaTheme="minorEastAsia" w:cstheme="minorEastAsia"/>
                <w:color w:val="auto"/>
                <w:kern w:val="2"/>
                <w:sz w:val="24"/>
                <w:szCs w:val="24"/>
                <w:vertAlign w:val="baseline"/>
                <w:lang w:val="en-US" w:eastAsia="zh-CN" w:bidi="ar-SA"/>
              </w:rPr>
              <w:t>10</w:t>
            </w:r>
            <w:r>
              <w:rPr>
                <w:rFonts w:hint="eastAsia" w:asciiTheme="minorEastAsia" w:hAnsiTheme="minorEastAsia" w:eastAsiaTheme="minorEastAsia" w:cstheme="minorEastAsia"/>
                <w:color w:val="auto"/>
                <w:kern w:val="2"/>
                <w:sz w:val="24"/>
                <w:szCs w:val="24"/>
                <w:vertAlign w:val="superscript"/>
                <w:lang w:val="en-US" w:eastAsia="zh-CN" w:bidi="ar-SA"/>
              </w:rPr>
              <w:t>-1</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8.34</w:t>
            </w:r>
            <w:r>
              <w:rPr>
                <w:rFonts w:hint="default" w:asciiTheme="minorEastAsia" w:hAnsiTheme="minorEastAsia" w:eastAsiaTheme="minorEastAsia" w:cstheme="minorEastAsia"/>
                <w:color w:val="auto"/>
                <w:kern w:val="2"/>
                <w:sz w:val="24"/>
                <w:szCs w:val="24"/>
                <w:vertAlign w:val="baseline"/>
                <w:lang w:val="en-US" w:eastAsia="zh-CN" w:bidi="ar-SA"/>
              </w:rPr>
              <w:t>×</w:t>
            </w:r>
            <w:r>
              <w:rPr>
                <w:rFonts w:hint="eastAsia" w:asciiTheme="minorEastAsia" w:hAnsiTheme="minorEastAsia" w:eastAsiaTheme="minorEastAsia" w:cstheme="minorEastAsia"/>
                <w:color w:val="auto"/>
                <w:kern w:val="2"/>
                <w:sz w:val="24"/>
                <w:szCs w:val="24"/>
                <w:vertAlign w:val="baseline"/>
                <w:lang w:val="en-US" w:eastAsia="zh-CN" w:bidi="ar-SA"/>
              </w:rPr>
              <w:t>10</w:t>
            </w:r>
            <w:r>
              <w:rPr>
                <w:rFonts w:hint="eastAsia" w:asciiTheme="minorEastAsia" w:hAnsiTheme="minorEastAsia" w:eastAsiaTheme="minorEastAsia" w:cstheme="minorEastAsia"/>
                <w:color w:val="auto"/>
                <w:kern w:val="2"/>
                <w:sz w:val="24"/>
                <w:szCs w:val="24"/>
                <w:vertAlign w:val="superscript"/>
                <w:lang w:val="en-US" w:eastAsia="zh-CN" w:bidi="ar-SA"/>
              </w:rPr>
              <w:t>-1</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1.06</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8.57</w:t>
            </w:r>
            <w:r>
              <w:rPr>
                <w:rFonts w:hint="default" w:asciiTheme="minorEastAsia" w:hAnsiTheme="minorEastAsia" w:eastAsiaTheme="minorEastAsia" w:cstheme="minorEastAsia"/>
                <w:color w:val="auto"/>
                <w:kern w:val="2"/>
                <w:sz w:val="24"/>
                <w:szCs w:val="24"/>
                <w:vertAlign w:val="baseline"/>
                <w:lang w:val="en-US" w:eastAsia="zh-CN" w:bidi="ar-SA"/>
              </w:rPr>
              <w:t>×</w:t>
            </w:r>
            <w:r>
              <w:rPr>
                <w:rFonts w:hint="eastAsia" w:asciiTheme="minorEastAsia" w:hAnsiTheme="minorEastAsia" w:eastAsiaTheme="minorEastAsia" w:cstheme="minorEastAsia"/>
                <w:color w:val="auto"/>
                <w:kern w:val="2"/>
                <w:sz w:val="24"/>
                <w:szCs w:val="24"/>
                <w:vertAlign w:val="baseline"/>
                <w:lang w:val="en-US" w:eastAsia="zh-CN" w:bidi="ar-SA"/>
              </w:rPr>
              <w:t>10</w:t>
            </w:r>
            <w:r>
              <w:rPr>
                <w:rFonts w:hint="eastAsia" w:asciiTheme="minorEastAsia" w:hAnsiTheme="minorEastAsia" w:eastAsiaTheme="minorEastAsia" w:cstheme="minorEastAsia"/>
                <w:color w:val="auto"/>
                <w:kern w:val="2"/>
                <w:sz w:val="24"/>
                <w:szCs w:val="24"/>
                <w:vertAlign w:val="superscript"/>
                <w:lang w:val="en-US" w:eastAsia="zh-CN" w:bidi="ar-SA"/>
              </w:rPr>
              <w:t>-1</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5.59</w:t>
            </w:r>
            <w:r>
              <w:rPr>
                <w:rFonts w:hint="default" w:asciiTheme="minorEastAsia" w:hAnsiTheme="minorEastAsia" w:eastAsiaTheme="minorEastAsia" w:cstheme="minorEastAsia"/>
                <w:color w:val="auto"/>
                <w:kern w:val="2"/>
                <w:sz w:val="24"/>
                <w:szCs w:val="24"/>
                <w:vertAlign w:val="baseline"/>
                <w:lang w:val="en-US" w:eastAsia="zh-CN" w:bidi="ar-SA"/>
              </w:rPr>
              <w:t>×</w:t>
            </w:r>
            <w:r>
              <w:rPr>
                <w:rFonts w:hint="eastAsia" w:asciiTheme="minorEastAsia" w:hAnsiTheme="minorEastAsia" w:eastAsiaTheme="minorEastAsia" w:cstheme="minorEastAsia"/>
                <w:color w:val="auto"/>
                <w:kern w:val="2"/>
                <w:sz w:val="24"/>
                <w:szCs w:val="24"/>
                <w:vertAlign w:val="baseline"/>
                <w:lang w:val="en-US" w:eastAsia="zh-CN" w:bidi="ar-SA"/>
              </w:rPr>
              <w:t>10</w:t>
            </w:r>
            <w:r>
              <w:rPr>
                <w:rFonts w:hint="eastAsia" w:asciiTheme="minorEastAsia" w:hAnsiTheme="minorEastAsia" w:eastAsiaTheme="minorEastAsia" w:cstheme="minorEastAsia"/>
                <w:color w:val="auto"/>
                <w:kern w:val="2"/>
                <w:sz w:val="24"/>
                <w:szCs w:val="24"/>
                <w:vertAlign w:val="superscript"/>
                <w:lang w:val="en-US" w:eastAsia="zh-CN" w:bidi="ar-SA"/>
              </w:rPr>
              <w:t>-1</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6.89</w:t>
            </w:r>
            <w:r>
              <w:rPr>
                <w:rFonts w:hint="default" w:asciiTheme="minorEastAsia" w:hAnsiTheme="minorEastAsia" w:eastAsiaTheme="minorEastAsia" w:cstheme="minorEastAsia"/>
                <w:color w:val="auto"/>
                <w:kern w:val="2"/>
                <w:sz w:val="24"/>
                <w:szCs w:val="24"/>
                <w:vertAlign w:val="baseline"/>
                <w:lang w:val="en-US" w:eastAsia="zh-CN" w:bidi="ar-SA"/>
              </w:rPr>
              <w:t>×</w:t>
            </w:r>
            <w:r>
              <w:rPr>
                <w:rFonts w:hint="eastAsia" w:asciiTheme="minorEastAsia" w:hAnsiTheme="minorEastAsia" w:eastAsiaTheme="minorEastAsia" w:cstheme="minorEastAsia"/>
                <w:color w:val="auto"/>
                <w:kern w:val="2"/>
                <w:sz w:val="24"/>
                <w:szCs w:val="24"/>
                <w:vertAlign w:val="baseline"/>
                <w:lang w:val="en-US" w:eastAsia="zh-CN" w:bidi="ar-SA"/>
              </w:rPr>
              <w:t>10</w:t>
            </w:r>
            <w:r>
              <w:rPr>
                <w:rFonts w:hint="eastAsia" w:asciiTheme="minorEastAsia" w:hAnsiTheme="minorEastAsia" w:eastAsiaTheme="minorEastAsia" w:cstheme="minorEastAsia"/>
                <w:color w:val="auto"/>
                <w:kern w:val="2"/>
                <w:sz w:val="24"/>
                <w:szCs w:val="24"/>
                <w:vertAlign w:val="superscript"/>
                <w:lang w:val="en-US" w:eastAsia="zh-CN" w:bidi="ar-SA"/>
              </w:rPr>
              <w:t>-1</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9.20</w:t>
            </w:r>
            <w:r>
              <w:rPr>
                <w:rFonts w:hint="default" w:asciiTheme="minorEastAsia" w:hAnsiTheme="minorEastAsia" w:eastAsiaTheme="minorEastAsia" w:cstheme="minorEastAsia"/>
                <w:color w:val="auto"/>
                <w:kern w:val="2"/>
                <w:sz w:val="24"/>
                <w:szCs w:val="24"/>
                <w:vertAlign w:val="baseline"/>
                <w:lang w:val="en-US" w:eastAsia="zh-CN" w:bidi="ar-SA"/>
              </w:rPr>
              <w:t>×</w:t>
            </w:r>
            <w:r>
              <w:rPr>
                <w:rFonts w:hint="eastAsia" w:asciiTheme="minorEastAsia" w:hAnsiTheme="minorEastAsia" w:eastAsiaTheme="minorEastAsia" w:cstheme="minorEastAsia"/>
                <w:color w:val="auto"/>
                <w:kern w:val="2"/>
                <w:sz w:val="24"/>
                <w:szCs w:val="24"/>
                <w:vertAlign w:val="baseline"/>
                <w:lang w:val="en-US" w:eastAsia="zh-CN" w:bidi="ar-SA"/>
              </w:rPr>
              <w:t>10</w:t>
            </w:r>
            <w:r>
              <w:rPr>
                <w:rFonts w:hint="eastAsia" w:asciiTheme="minorEastAsia" w:hAnsiTheme="minorEastAsia" w:eastAsiaTheme="minorEastAsia" w:cstheme="minorEastAsia"/>
                <w:color w:val="auto"/>
                <w:kern w:val="2"/>
                <w:sz w:val="24"/>
                <w:szCs w:val="24"/>
                <w:vertAlign w:val="superscript"/>
                <w:lang w:val="en-US" w:eastAsia="zh-CN" w:bidi="ar-SA"/>
              </w:rPr>
              <w:t>-1</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7.23</w:t>
            </w:r>
            <w:r>
              <w:rPr>
                <w:rFonts w:hint="default" w:asciiTheme="minorEastAsia" w:hAnsiTheme="minorEastAsia" w:eastAsiaTheme="minorEastAsia" w:cstheme="minorEastAsia"/>
                <w:color w:val="auto"/>
                <w:kern w:val="2"/>
                <w:sz w:val="24"/>
                <w:szCs w:val="24"/>
                <w:vertAlign w:val="baseline"/>
                <w:lang w:val="en-US" w:eastAsia="zh-CN" w:bidi="ar-SA"/>
              </w:rPr>
              <w:t>×</w:t>
            </w:r>
            <w:r>
              <w:rPr>
                <w:rFonts w:hint="eastAsia" w:asciiTheme="minorEastAsia" w:hAnsiTheme="minorEastAsia" w:eastAsiaTheme="minorEastAsia" w:cstheme="minorEastAsia"/>
                <w:color w:val="auto"/>
                <w:kern w:val="2"/>
                <w:sz w:val="24"/>
                <w:szCs w:val="24"/>
                <w:vertAlign w:val="baseline"/>
                <w:lang w:val="en-US" w:eastAsia="zh-CN" w:bidi="ar-SA"/>
              </w:rPr>
              <w:t>10</w:t>
            </w:r>
            <w:r>
              <w:rPr>
                <w:rFonts w:hint="eastAsia" w:asciiTheme="minorEastAsia" w:hAnsiTheme="minorEastAsia" w:eastAsiaTheme="minorEastAsia" w:cstheme="minorEastAsia"/>
                <w:color w:val="auto"/>
                <w:kern w:val="2"/>
                <w:sz w:val="24"/>
                <w:szCs w:val="24"/>
                <w:vertAlign w:val="superscript"/>
                <w:lang w:val="en-US" w:eastAsia="zh-CN" w:bidi="ar-SA"/>
              </w:rPr>
              <w:t>-1</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二氧化硫排放浓度（mg/m³）</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58</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55</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49</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54</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40</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43</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50</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44</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二氧化硫折算浓度（mg/m³）</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65</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63</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54</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61</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44</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48</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57</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50</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二氧化硫排放速率（kg/h）</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4.61</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4.35</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3.93</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4.29</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3.01</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3.19</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3.75</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3.32</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氮氧化物排放浓度（mg/m³）</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78</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79</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77</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78</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70</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77</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75</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74</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氮氧化物折算浓度（mg/m³）</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87</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90</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86</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88</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77</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86</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86</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83</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氮氧化物排放速率（kg/h）</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6.20</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6.24</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6.17</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6.20</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5.27</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5.71</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5.63</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5.53</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林格曼黑度（级）</w:t>
            </w:r>
          </w:p>
        </w:tc>
        <w:tc>
          <w:tcPr>
            <w:tcW w:w="1701" w:type="pct"/>
            <w:gridSpan w:val="4"/>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0</w:t>
            </w:r>
          </w:p>
        </w:tc>
        <w:tc>
          <w:tcPr>
            <w:tcW w:w="1898" w:type="pct"/>
            <w:gridSpan w:val="4"/>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0</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烟温</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25</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27</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26</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30</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29</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29</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流速</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（m/s）</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7.3</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7.5</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7.4</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6.6</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6.6</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6.7</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含氧量</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10.4</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10.5</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10.6</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10.2</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10.4</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10.2</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标杆流量</w:t>
            </w:r>
          </w:p>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（m³/h）</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81835</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82508</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81684</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82009</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71801</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71912</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72989</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kern w:val="2"/>
                <w:sz w:val="24"/>
                <w:szCs w:val="24"/>
                <w:highlight w:val="none"/>
                <w:vertAlign w:val="baseline"/>
                <w:lang w:val="en-US" w:eastAsia="zh-CN" w:bidi="ar-SA"/>
              </w:rPr>
              <w:t>72234</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汞及其化合物排放浓度（mg/m³）</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汞及其化合物折算浓度（mg/m³）</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3×10</w:t>
            </w:r>
            <w:r>
              <w:rPr>
                <w:rFonts w:hint="eastAsia" w:asciiTheme="minorEastAsia" w:hAnsiTheme="minorEastAsia" w:eastAsiaTheme="minorEastAsia" w:cstheme="minorEastAsia"/>
                <w:sz w:val="24"/>
                <w:szCs w:val="24"/>
                <w:highlight w:val="none"/>
                <w:vertAlign w:val="superscript"/>
                <w:lang w:val="en-US" w:eastAsia="zh-CN"/>
              </w:rPr>
              <w:t>-6</w:t>
            </w:r>
            <w:r>
              <w:rPr>
                <w:rFonts w:hint="eastAsia" w:asciiTheme="minorEastAsia" w:hAnsiTheme="minorEastAsia" w:eastAsiaTheme="minorEastAsia" w:cstheme="minorEastAsia"/>
                <w:sz w:val="24"/>
                <w:szCs w:val="24"/>
                <w:highlight w:val="none"/>
                <w:vertAlign w:val="baseline"/>
                <w:lang w:val="en-US" w:eastAsia="zh-CN"/>
              </w:rPr>
              <w:t>L</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汞及其化合物排放速率（kg/h）</w:t>
            </w:r>
          </w:p>
        </w:tc>
        <w:tc>
          <w:tcPr>
            <w:tcW w:w="365"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0.00</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0.00</w:t>
            </w:r>
          </w:p>
        </w:tc>
        <w:tc>
          <w:tcPr>
            <w:tcW w:w="43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0.00</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0.00</w:t>
            </w:r>
          </w:p>
        </w:tc>
        <w:tc>
          <w:tcPr>
            <w:tcW w:w="459"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0.00</w:t>
            </w:r>
          </w:p>
        </w:tc>
        <w:tc>
          <w:tcPr>
            <w:tcW w:w="513"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0.00</w:t>
            </w:r>
          </w:p>
        </w:tc>
        <w:tc>
          <w:tcPr>
            <w:tcW w:w="468"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0.00</w:t>
            </w:r>
          </w:p>
        </w:tc>
        <w:tc>
          <w:tcPr>
            <w:tcW w:w="45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0.00</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除尘效率</w:t>
            </w:r>
          </w:p>
        </w:tc>
        <w:tc>
          <w:tcPr>
            <w:tcW w:w="1701" w:type="pct"/>
            <w:gridSpan w:val="4"/>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99.7%</w:t>
            </w:r>
          </w:p>
        </w:tc>
        <w:tc>
          <w:tcPr>
            <w:tcW w:w="1898" w:type="pct"/>
            <w:gridSpan w:val="4"/>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99.7%</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脱硫效率</w:t>
            </w:r>
          </w:p>
        </w:tc>
        <w:tc>
          <w:tcPr>
            <w:tcW w:w="1701" w:type="pct"/>
            <w:gridSpan w:val="4"/>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95.2%</w:t>
            </w:r>
          </w:p>
        </w:tc>
        <w:tc>
          <w:tcPr>
            <w:tcW w:w="1898" w:type="pct"/>
            <w:gridSpan w:val="4"/>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96.1%</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270" w:type="pct"/>
            <w:vMerge w:val="continue"/>
            <w:noWrap w:val="0"/>
            <w:vAlign w:val="center"/>
          </w:tcPr>
          <w:p>
            <w:pPr>
              <w:pStyle w:val="4"/>
              <w:jc w:val="center"/>
              <w:rPr>
                <w:rFonts w:hint="eastAsia" w:asciiTheme="minorEastAsia" w:hAnsiTheme="minorEastAsia" w:eastAsiaTheme="minorEastAsia" w:cstheme="minorEastAsia"/>
                <w:color w:val="auto"/>
                <w:kern w:val="2"/>
                <w:sz w:val="24"/>
                <w:szCs w:val="24"/>
                <w:lang w:val="en-US" w:eastAsia="zh-CN" w:bidi="ar-SA"/>
              </w:rPr>
            </w:pPr>
          </w:p>
        </w:tc>
        <w:tc>
          <w:tcPr>
            <w:tcW w:w="742"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脱硝效率</w:t>
            </w:r>
          </w:p>
        </w:tc>
        <w:tc>
          <w:tcPr>
            <w:tcW w:w="1701" w:type="pct"/>
            <w:gridSpan w:val="4"/>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70.6%</w:t>
            </w:r>
          </w:p>
        </w:tc>
        <w:tc>
          <w:tcPr>
            <w:tcW w:w="1898" w:type="pct"/>
            <w:gridSpan w:val="4"/>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72.0%</w:t>
            </w:r>
          </w:p>
        </w:tc>
        <w:tc>
          <w:tcPr>
            <w:tcW w:w="387" w:type="pct"/>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012" w:type="pct"/>
            <w:gridSpan w:val="2"/>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rPr>
                <w:rFonts w:hint="eastAsia" w:asciiTheme="minorEastAsia" w:hAnsiTheme="minorEastAsia" w:eastAsiaTheme="minorEastAsia" w:cstheme="minorEastAsia"/>
                <w:color w:val="auto"/>
                <w:kern w:val="2"/>
                <w:sz w:val="24"/>
                <w:szCs w:val="24"/>
                <w:vertAlign w:val="baseline"/>
                <w:lang w:val="en-US" w:eastAsia="zh-CN" w:bidi="ar-SA"/>
              </w:rPr>
              <w:t>监测点位示意图</w:t>
            </w:r>
          </w:p>
        </w:tc>
        <w:tc>
          <w:tcPr>
            <w:tcW w:w="3987" w:type="pct"/>
            <w:gridSpan w:val="9"/>
            <w:noWrap w:val="0"/>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color w:val="auto"/>
                <w:kern w:val="2"/>
                <w:sz w:val="24"/>
                <w:szCs w:val="24"/>
                <w:vertAlign w:val="baseline"/>
                <w:lang w:val="en-US" w:eastAsia="zh-CN" w:bidi="ar-SA"/>
              </w:rPr>
            </w:pPr>
            <w:r>
              <w:drawing>
                <wp:inline distT="0" distB="0" distL="114300" distR="114300">
                  <wp:extent cx="4170045" cy="584200"/>
                  <wp:effectExtent l="0" t="0" r="5715" b="10160"/>
                  <wp:docPr id="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
                          <pic:cNvPicPr>
                            <a:picLocks noChangeAspect="1"/>
                          </pic:cNvPicPr>
                        </pic:nvPicPr>
                        <pic:blipFill>
                          <a:blip r:embed="rId41"/>
                          <a:stretch>
                            <a:fillRect/>
                          </a:stretch>
                        </pic:blipFill>
                        <pic:spPr>
                          <a:xfrm>
                            <a:off x="0" y="0"/>
                            <a:ext cx="4170045" cy="584200"/>
                          </a:xfrm>
                          <a:prstGeom prst="rect">
                            <a:avLst/>
                          </a:prstGeom>
                          <a:noFill/>
                          <a:ln>
                            <a:noFill/>
                          </a:ln>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sz w:val="24"/>
          <w:szCs w:val="24"/>
          <w:highlight w:val="yellow"/>
          <w:vertAlign w:val="baseline"/>
          <w:lang w:val="en-US" w:eastAsia="zh-CN"/>
        </w:rPr>
      </w:pPr>
      <w:r>
        <w:rPr>
          <w:rFonts w:hint="eastAsia" w:asciiTheme="minorEastAsia" w:hAnsiTheme="minorEastAsia" w:eastAsiaTheme="minorEastAsia" w:cstheme="minorEastAsia"/>
          <w:color w:val="auto"/>
          <w:sz w:val="24"/>
          <w:szCs w:val="24"/>
          <w:highlight w:val="none"/>
        </w:rPr>
        <w:t>监测结果表明，</w:t>
      </w:r>
      <w:r>
        <w:rPr>
          <w:rFonts w:hint="eastAsia" w:asciiTheme="minorEastAsia" w:hAnsiTheme="minorEastAsia" w:eastAsiaTheme="minorEastAsia" w:cstheme="minorEastAsia"/>
          <w:color w:val="auto"/>
          <w:sz w:val="24"/>
          <w:szCs w:val="24"/>
          <w:highlight w:val="none"/>
          <w:lang w:eastAsia="zh-CN"/>
        </w:rPr>
        <w:t>锅炉烟气脱硫除尘总排口</w:t>
      </w:r>
      <w:r>
        <w:rPr>
          <w:rFonts w:hint="eastAsia" w:asciiTheme="minorEastAsia" w:hAnsiTheme="minorEastAsia" w:eastAsiaTheme="minorEastAsia" w:cstheme="minorEastAsia"/>
          <w:color w:val="auto"/>
          <w:kern w:val="2"/>
          <w:sz w:val="24"/>
          <w:szCs w:val="24"/>
          <w:highlight w:val="none"/>
          <w:vertAlign w:val="baseline"/>
          <w:lang w:val="en-US" w:eastAsia="zh-CN" w:bidi="ar-SA"/>
        </w:rPr>
        <w:t>颗粒物排</w:t>
      </w:r>
      <w:r>
        <w:rPr>
          <w:rFonts w:hint="eastAsia" w:asciiTheme="minorEastAsia" w:hAnsiTheme="minorEastAsia" w:eastAsiaTheme="minorEastAsia" w:cstheme="minorEastAsia"/>
          <w:color w:val="auto"/>
          <w:kern w:val="2"/>
          <w:sz w:val="24"/>
          <w:szCs w:val="24"/>
          <w:highlight w:val="none"/>
          <w:lang w:val="en-US" w:eastAsia="zh-CN" w:bidi="ar-SA"/>
        </w:rPr>
        <w:t>放浓度为11.5mg/m³；二氧化硫排放浓度为55.5mg/m³；氮氧化物排放浓度为85.5mg/m³；林格曼黑度为0级；汞及其化合物未检出。项目颗粒物、二氧化硫、氮氧化物、林格曼黑度、汞及其化合物排放浓度均符合《锅炉大气污染物排放标准》（GB13271-2014）表2新建锅炉大气污染物排放浓度限值要求（颗粒物≤</w:t>
      </w:r>
      <w:r>
        <w:rPr>
          <w:rFonts w:hint="eastAsia" w:asciiTheme="minorEastAsia" w:hAnsiTheme="minorEastAsia" w:cstheme="minorEastAsia"/>
          <w:color w:val="auto"/>
          <w:kern w:val="2"/>
          <w:sz w:val="24"/>
          <w:szCs w:val="24"/>
          <w:highlight w:val="none"/>
          <w:lang w:val="en-US" w:eastAsia="zh-CN" w:bidi="ar-SA"/>
        </w:rPr>
        <w:t>5</w:t>
      </w:r>
      <w:r>
        <w:rPr>
          <w:rFonts w:hint="eastAsia" w:asciiTheme="minorEastAsia" w:hAnsiTheme="minorEastAsia" w:eastAsiaTheme="minorEastAsia" w:cstheme="minorEastAsia"/>
          <w:color w:val="auto"/>
          <w:kern w:val="2"/>
          <w:sz w:val="24"/>
          <w:szCs w:val="24"/>
          <w:highlight w:val="none"/>
          <w:lang w:val="en-US" w:eastAsia="zh-CN" w:bidi="ar-SA"/>
        </w:rPr>
        <w:t>0mg/m³；二氧化硫≤</w:t>
      </w:r>
      <w:r>
        <w:rPr>
          <w:rFonts w:hint="eastAsia" w:asciiTheme="minorEastAsia" w:hAnsiTheme="minorEastAsia" w:cstheme="minorEastAsia"/>
          <w:color w:val="auto"/>
          <w:kern w:val="2"/>
          <w:sz w:val="24"/>
          <w:szCs w:val="24"/>
          <w:highlight w:val="none"/>
          <w:lang w:val="en-US" w:eastAsia="zh-CN" w:bidi="ar-SA"/>
        </w:rPr>
        <w:t>3</w:t>
      </w:r>
      <w:r>
        <w:rPr>
          <w:rFonts w:hint="eastAsia" w:asciiTheme="minorEastAsia" w:hAnsiTheme="minorEastAsia" w:eastAsiaTheme="minorEastAsia" w:cstheme="minorEastAsia"/>
          <w:color w:val="auto"/>
          <w:kern w:val="2"/>
          <w:sz w:val="24"/>
          <w:szCs w:val="24"/>
          <w:highlight w:val="none"/>
          <w:lang w:val="en-US" w:eastAsia="zh-CN" w:bidi="ar-SA"/>
        </w:rPr>
        <w:t>00mg/m³；氮氧化物≤</w:t>
      </w:r>
      <w:r>
        <w:rPr>
          <w:rFonts w:hint="eastAsia" w:asciiTheme="minorEastAsia" w:hAnsiTheme="minorEastAsia" w:cstheme="minorEastAsia"/>
          <w:color w:val="auto"/>
          <w:kern w:val="2"/>
          <w:sz w:val="24"/>
          <w:szCs w:val="24"/>
          <w:highlight w:val="none"/>
          <w:lang w:val="en-US" w:eastAsia="zh-CN" w:bidi="ar-SA"/>
        </w:rPr>
        <w:t>3</w:t>
      </w:r>
      <w:r>
        <w:rPr>
          <w:rFonts w:hint="eastAsia" w:asciiTheme="minorEastAsia" w:hAnsiTheme="minorEastAsia" w:eastAsiaTheme="minorEastAsia" w:cstheme="minorEastAsia"/>
          <w:color w:val="auto"/>
          <w:kern w:val="2"/>
          <w:sz w:val="24"/>
          <w:szCs w:val="24"/>
          <w:highlight w:val="none"/>
          <w:lang w:val="en-US" w:eastAsia="zh-CN" w:bidi="ar-SA"/>
        </w:rPr>
        <w:t>00mg/m³，林格曼黑度≤1级，汞及其化合物≤0.0</w:t>
      </w:r>
      <w:r>
        <w:rPr>
          <w:rFonts w:hint="eastAsia" w:asciiTheme="minorEastAsia" w:hAnsiTheme="minorEastAsia" w:cstheme="minorEastAsia"/>
          <w:color w:val="auto"/>
          <w:kern w:val="2"/>
          <w:sz w:val="24"/>
          <w:szCs w:val="24"/>
          <w:highlight w:val="none"/>
          <w:lang w:val="en-US" w:eastAsia="zh-CN" w:bidi="ar-SA"/>
        </w:rPr>
        <w:t>5</w:t>
      </w:r>
      <w:r>
        <w:rPr>
          <w:rFonts w:hint="eastAsia" w:asciiTheme="minorEastAsia" w:hAnsiTheme="minorEastAsia" w:eastAsiaTheme="minorEastAsia" w:cstheme="minorEastAsia"/>
          <w:color w:val="auto"/>
          <w:kern w:val="2"/>
          <w:sz w:val="24"/>
          <w:szCs w:val="24"/>
          <w:highlight w:val="none"/>
          <w:lang w:val="en-US" w:eastAsia="zh-CN" w:bidi="ar-SA"/>
        </w:rPr>
        <w:t>mg/m³）</w:t>
      </w:r>
      <w:r>
        <w:rPr>
          <w:rFonts w:hint="eastAsia" w:asciiTheme="minorEastAsia" w:hAnsiTheme="minorEastAsia" w:eastAsiaTheme="minorEastAsia" w:cstheme="minorEastAsia"/>
          <w:color w:val="auto"/>
          <w:sz w:val="24"/>
          <w:szCs w:val="24"/>
          <w:highlight w:val="none"/>
          <w:lang w:eastAsia="zh-CN"/>
        </w:rPr>
        <w:t>。</w:t>
      </w:r>
    </w:p>
    <w:p>
      <w:pPr>
        <w:pStyle w:val="2"/>
        <w:ind w:left="0" w:leftChars="0" w:firstLine="0" w:firstLineChars="0"/>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kern w:val="2"/>
          <w:sz w:val="24"/>
          <w:szCs w:val="24"/>
          <w:vertAlign w:val="baseline"/>
          <w:lang w:val="en-US" w:eastAsia="zh-CN" w:bidi="ar-SA"/>
        </w:rPr>
        <w:t>（2）无组织排放</w:t>
      </w:r>
    </w:p>
    <w:p>
      <w:pPr>
        <w:numPr>
          <w:ilvl w:val="0"/>
          <w:numId w:val="0"/>
        </w:numPr>
        <w:spacing w:line="360" w:lineRule="auto"/>
        <w:ind w:left="0" w:leftChars="0" w:firstLine="480" w:firstLineChars="200"/>
        <w:jc w:val="both"/>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项目无组织废气监测结果见表</w:t>
      </w:r>
      <w:r>
        <w:rPr>
          <w:rFonts w:hint="eastAsia" w:asciiTheme="minorEastAsia" w:hAnsiTheme="minorEastAsia" w:cstheme="minorEastAsia"/>
          <w:sz w:val="24"/>
          <w:szCs w:val="24"/>
          <w:lang w:val="en-US" w:eastAsia="zh-CN"/>
        </w:rPr>
        <w:t>7-6</w:t>
      </w:r>
      <w:r>
        <w:rPr>
          <w:rFonts w:hint="eastAsia" w:asciiTheme="minorEastAsia" w:hAnsiTheme="minorEastAsia" w:eastAsiaTheme="minorEastAsia" w:cstheme="minorEastAsia"/>
          <w:sz w:val="24"/>
          <w:szCs w:val="24"/>
          <w:lang w:val="en-US" w:eastAsia="zh-CN"/>
        </w:rPr>
        <w:t>所示。</w:t>
      </w:r>
    </w:p>
    <w:p>
      <w:pPr>
        <w:pStyle w:val="2"/>
        <w:ind w:left="0" w:leftChars="0" w:firstLine="0" w:firstLineChars="0"/>
        <w:jc w:val="center"/>
        <w:rPr>
          <w:rFonts w:hint="eastAsia" w:asciiTheme="minorEastAsia" w:hAnsiTheme="minorEastAsia" w:eastAsiaTheme="minorEastAsia" w:cstheme="minorEastAsia"/>
          <w:kern w:val="2"/>
          <w:sz w:val="24"/>
          <w:szCs w:val="24"/>
          <w:vertAlign w:val="baseline"/>
          <w:lang w:val="en-US" w:eastAsia="zh-CN" w:bidi="ar-SA"/>
        </w:rPr>
      </w:pPr>
      <w:r>
        <w:rPr>
          <w:rFonts w:hint="eastAsia" w:asciiTheme="minorEastAsia" w:hAnsiTheme="minorEastAsia" w:eastAsiaTheme="minorEastAsia" w:cstheme="minorEastAsia"/>
          <w:b/>
          <w:bCs/>
          <w:color w:val="auto"/>
          <w:kern w:val="2"/>
          <w:sz w:val="24"/>
          <w:szCs w:val="24"/>
          <w:lang w:val="en-US" w:eastAsia="zh-CN" w:bidi="ar-SA"/>
        </w:rPr>
        <w:t>表7-6    无组织废气监测结果一览表  单位mg/ m³</w:t>
      </w:r>
    </w:p>
    <w:tbl>
      <w:tblPr>
        <w:tblStyle w:val="1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787"/>
        <w:gridCol w:w="565"/>
        <w:gridCol w:w="1141"/>
        <w:gridCol w:w="1188"/>
        <w:gridCol w:w="658"/>
        <w:gridCol w:w="521"/>
        <w:gridCol w:w="1024"/>
        <w:gridCol w:w="1105"/>
        <w:gridCol w:w="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0"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检测</w:t>
            </w:r>
            <w:r>
              <w:rPr>
                <w:rFonts w:hint="eastAsia" w:asciiTheme="minorEastAsia" w:hAnsiTheme="minorEastAsia" w:eastAsiaTheme="minorEastAsia" w:cstheme="minorEastAsia"/>
                <w:kern w:val="0"/>
                <w:sz w:val="24"/>
                <w:szCs w:val="24"/>
                <w:lang w:val="en-US" w:eastAsia="zh-CN"/>
              </w:rPr>
              <w:t xml:space="preserve">  </w:t>
            </w:r>
            <w:r>
              <w:rPr>
                <w:rFonts w:hint="eastAsia" w:asciiTheme="minorEastAsia" w:hAnsiTheme="minorEastAsia" w:eastAsiaTheme="minorEastAsia" w:cstheme="minorEastAsia"/>
                <w:kern w:val="0"/>
                <w:sz w:val="24"/>
                <w:szCs w:val="24"/>
              </w:rPr>
              <w:t>项目</w:t>
            </w:r>
          </w:p>
        </w:tc>
        <w:tc>
          <w:tcPr>
            <w:tcW w:w="559"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检测</w:t>
            </w:r>
          </w:p>
          <w:p>
            <w:pPr>
              <w:widowControl/>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日期</w:t>
            </w:r>
          </w:p>
        </w:tc>
        <w:tc>
          <w:tcPr>
            <w:tcW w:w="302"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点位</w:t>
            </w:r>
          </w:p>
        </w:tc>
        <w:tc>
          <w:tcPr>
            <w:tcW w:w="2499" w:type="pct"/>
            <w:gridSpan w:val="5"/>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检测结果</w:t>
            </w:r>
          </w:p>
        </w:tc>
        <w:tc>
          <w:tcPr>
            <w:tcW w:w="645"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周界最高浓度</w:t>
            </w:r>
          </w:p>
        </w:tc>
        <w:tc>
          <w:tcPr>
            <w:tcW w:w="512"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p>
        </w:tc>
        <w:tc>
          <w:tcPr>
            <w:tcW w:w="30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1-1</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rPr>
              <w:t>1-2</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rPr>
              <w:t>1-3</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1-4</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480"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r>
              <w:rPr>
                <w:rFonts w:hint="eastAsia" w:asciiTheme="minorEastAsia" w:hAnsiTheme="minorEastAsia" w:eastAsiaTheme="minorEastAsia" w:cstheme="minorEastAsia"/>
                <w:kern w:val="0"/>
                <w:sz w:val="24"/>
                <w:szCs w:val="24"/>
                <w:lang w:eastAsia="zh-CN"/>
              </w:rPr>
              <w:t>颗粒物</w:t>
            </w:r>
          </w:p>
        </w:tc>
        <w:tc>
          <w:tcPr>
            <w:tcW w:w="559"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2021年03月20日</w:t>
            </w: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1</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0.153</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0.122</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0.163</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0.153</w:t>
            </w:r>
          </w:p>
        </w:tc>
        <w:tc>
          <w:tcPr>
            <w:tcW w:w="645"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0.597</w:t>
            </w:r>
          </w:p>
        </w:tc>
        <w:tc>
          <w:tcPr>
            <w:tcW w:w="512"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2</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0.282</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0.308</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0.347</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0.597</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3</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0.287</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0.343</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0.277</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0.352</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4</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0.373</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0.262</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0.290</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0.303</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c>
          <w:tcPr>
            <w:tcW w:w="559"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2021年03月21日</w:t>
            </w: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1</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0.085</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0.057</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0.078</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0.120</w:t>
            </w:r>
          </w:p>
        </w:tc>
        <w:tc>
          <w:tcPr>
            <w:tcW w:w="645"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0.443</w:t>
            </w: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2</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0.367</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0.298</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0.308</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0.443</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3</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0.205</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0.373</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0.292</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0.350</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4</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0.283</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0.350</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0.290</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0.377</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80"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氨</w:t>
            </w:r>
          </w:p>
        </w:tc>
        <w:tc>
          <w:tcPr>
            <w:tcW w:w="559"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2021年03月20日</w:t>
            </w: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1</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0.02</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0.03</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0.02</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645"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0.07</w:t>
            </w:r>
          </w:p>
        </w:tc>
        <w:tc>
          <w:tcPr>
            <w:tcW w:w="512"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w:t>
            </w:r>
          </w:p>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2</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0.02</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0.04</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0.06</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0.07</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3</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0.03</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0.05</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0.04</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4</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0.02</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0.06</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0.02</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59"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bidi="ar-SA"/>
              </w:rPr>
            </w:pPr>
            <w:r>
              <w:rPr>
                <w:rFonts w:hint="eastAsia" w:asciiTheme="minorEastAsia" w:hAnsiTheme="minorEastAsia" w:eastAsiaTheme="minorEastAsia" w:cstheme="minorEastAsia"/>
                <w:kern w:val="0"/>
                <w:sz w:val="24"/>
                <w:szCs w:val="24"/>
                <w:lang w:val="en-US" w:eastAsia="zh-CN"/>
              </w:rPr>
              <w:t>2021年03月21日</w:t>
            </w: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1</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0.04</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645" w:type="pct"/>
            <w:vMerge w:val="restar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0.06</w:t>
            </w: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2</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0.03</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0.04</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0.05</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0.06</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3</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80"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59"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302"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4</w:t>
            </w:r>
          </w:p>
        </w:tc>
        <w:tc>
          <w:tcPr>
            <w:tcW w:w="610"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635"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656" w:type="pct"/>
            <w:gridSpan w:val="2"/>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0.01L</w:t>
            </w:r>
          </w:p>
        </w:tc>
        <w:tc>
          <w:tcPr>
            <w:tcW w:w="598" w:type="pct"/>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0.01</w:t>
            </w:r>
          </w:p>
        </w:tc>
        <w:tc>
          <w:tcPr>
            <w:tcW w:w="645"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c>
          <w:tcPr>
            <w:tcW w:w="512" w:type="pct"/>
            <w:vMerge w:val="continue"/>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40" w:type="pct"/>
            <w:gridSpan w:val="2"/>
            <w:tcBorders>
              <w:tl2br w:val="nil"/>
              <w:tr2bl w:val="nil"/>
            </w:tcBorders>
            <w:noWrap w:val="0"/>
            <w:vAlign w:val="center"/>
          </w:tcPr>
          <w:p>
            <w:pPr>
              <w:widowControl/>
              <w:jc w:val="center"/>
              <w:rPr>
                <w:rFonts w:hint="eastAsia" w:asciiTheme="minorEastAsia" w:hAnsiTheme="minorEastAsia" w:cstheme="minorEastAsia"/>
                <w:kern w:val="0"/>
                <w:sz w:val="24"/>
                <w:szCs w:val="24"/>
                <w:lang w:val="en-US" w:eastAsia="zh-CN"/>
              </w:rPr>
            </w:pPr>
            <w:r>
              <w:rPr>
                <w:rFonts w:hint="eastAsia" w:asciiTheme="minorEastAsia" w:hAnsiTheme="minorEastAsia" w:cstheme="minorEastAsia"/>
                <w:kern w:val="0"/>
                <w:sz w:val="24"/>
                <w:szCs w:val="24"/>
                <w:lang w:val="en-US" w:eastAsia="zh-CN"/>
              </w:rPr>
              <w:t>监测点位</w:t>
            </w:r>
          </w:p>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cstheme="minorEastAsia"/>
                <w:kern w:val="0"/>
                <w:sz w:val="24"/>
                <w:szCs w:val="24"/>
                <w:lang w:val="en-US" w:eastAsia="zh-CN"/>
              </w:rPr>
              <w:t>示意图</w:t>
            </w:r>
          </w:p>
        </w:tc>
        <w:tc>
          <w:tcPr>
            <w:tcW w:w="1899" w:type="pct"/>
            <w:gridSpan w:val="4"/>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drawing>
                <wp:inline distT="0" distB="0" distL="114300" distR="114300">
                  <wp:extent cx="2109470" cy="1949450"/>
                  <wp:effectExtent l="0" t="0" r="8890" b="1270"/>
                  <wp:docPr id="2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7"/>
                          <pic:cNvPicPr>
                            <a:picLocks noChangeAspect="1"/>
                          </pic:cNvPicPr>
                        </pic:nvPicPr>
                        <pic:blipFill>
                          <a:blip r:embed="rId37"/>
                          <a:stretch>
                            <a:fillRect/>
                          </a:stretch>
                        </pic:blipFill>
                        <pic:spPr>
                          <a:xfrm>
                            <a:off x="0" y="0"/>
                            <a:ext cx="2109470" cy="1949450"/>
                          </a:xfrm>
                          <a:prstGeom prst="rect">
                            <a:avLst/>
                          </a:prstGeom>
                          <a:noFill/>
                          <a:ln>
                            <a:noFill/>
                          </a:ln>
                        </pic:spPr>
                      </pic:pic>
                    </a:graphicData>
                  </a:graphic>
                </wp:inline>
              </w:drawing>
            </w:r>
          </w:p>
        </w:tc>
        <w:tc>
          <w:tcPr>
            <w:tcW w:w="2060" w:type="pct"/>
            <w:gridSpan w:val="4"/>
            <w:tcBorders>
              <w:tl2br w:val="nil"/>
              <w:tr2bl w:val="nil"/>
            </w:tcBorders>
            <w:noWrap w:val="0"/>
            <w:vAlign w:val="center"/>
          </w:tcPr>
          <w:p>
            <w:pPr>
              <w:widowControl/>
              <w:jc w:val="center"/>
              <w:rPr>
                <w:rFonts w:hint="eastAsia" w:asciiTheme="minorEastAsia" w:hAnsiTheme="minorEastAsia" w:eastAsiaTheme="minorEastAsia" w:cstheme="minorEastAsia"/>
                <w:kern w:val="0"/>
                <w:sz w:val="24"/>
                <w:szCs w:val="24"/>
                <w:lang w:val="en-US" w:eastAsia="zh-CN"/>
              </w:rPr>
            </w:pPr>
            <w:r>
              <w:drawing>
                <wp:inline distT="0" distB="0" distL="114300" distR="114300">
                  <wp:extent cx="2094230" cy="1909445"/>
                  <wp:effectExtent l="0" t="0" r="8890" b="10795"/>
                  <wp:docPr id="2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8"/>
                          <pic:cNvPicPr>
                            <a:picLocks noChangeAspect="1"/>
                          </pic:cNvPicPr>
                        </pic:nvPicPr>
                        <pic:blipFill>
                          <a:blip r:embed="rId38"/>
                          <a:stretch>
                            <a:fillRect/>
                          </a:stretch>
                        </pic:blipFill>
                        <pic:spPr>
                          <a:xfrm>
                            <a:off x="0" y="0"/>
                            <a:ext cx="2094230" cy="1909445"/>
                          </a:xfrm>
                          <a:prstGeom prst="rect">
                            <a:avLst/>
                          </a:prstGeom>
                          <a:noFill/>
                          <a:ln>
                            <a:noFill/>
                          </a:ln>
                        </pic:spPr>
                      </pic:pic>
                    </a:graphicData>
                  </a:graphic>
                </wp:inline>
              </w:drawing>
            </w:r>
          </w:p>
        </w:tc>
      </w:tr>
    </w:tbl>
    <w:p>
      <w:pPr>
        <w:spacing w:line="360" w:lineRule="auto"/>
        <w:ind w:firstLine="480" w:firstLineChars="200"/>
        <w:rPr>
          <w:rFonts w:hint="eastAsia"/>
        </w:rPr>
      </w:pPr>
      <w:r>
        <w:rPr>
          <w:rFonts w:hint="eastAsia" w:asciiTheme="minorEastAsia" w:hAnsiTheme="minorEastAsia" w:eastAsiaTheme="minorEastAsia" w:cstheme="minorEastAsia"/>
          <w:sz w:val="24"/>
          <w:szCs w:val="24"/>
          <w:lang w:eastAsia="zh-CN"/>
        </w:rPr>
        <w:t>监测结果表明，</w:t>
      </w:r>
      <w:r>
        <w:rPr>
          <w:rFonts w:hint="eastAsia" w:asciiTheme="minorEastAsia" w:hAnsiTheme="minorEastAsia" w:eastAsiaTheme="minorEastAsia" w:cstheme="minorEastAsia"/>
          <w:sz w:val="24"/>
          <w:szCs w:val="24"/>
        </w:rPr>
        <w:t>厂界四周无组织废气颗粒物周界最高浓度值为</w:t>
      </w:r>
      <w:r>
        <w:rPr>
          <w:rFonts w:hint="eastAsia" w:asciiTheme="minorEastAsia" w:hAnsiTheme="minorEastAsia" w:eastAsiaTheme="minorEastAsia" w:cstheme="minorEastAsia"/>
          <w:kern w:val="0"/>
          <w:sz w:val="24"/>
          <w:szCs w:val="24"/>
          <w:lang w:val="en-US" w:eastAsia="zh-CN"/>
        </w:rPr>
        <w:t>0.597</w:t>
      </w:r>
      <w:r>
        <w:rPr>
          <w:rFonts w:hint="eastAsia" w:asciiTheme="minorEastAsia" w:hAnsiTheme="minorEastAsia" w:eastAsiaTheme="minorEastAsia" w:cstheme="minorEastAsia"/>
          <w:sz w:val="24"/>
          <w:szCs w:val="24"/>
        </w:rPr>
        <w:t>mg/</w:t>
      </w:r>
      <w:r>
        <w:rPr>
          <w:rFonts w:hint="eastAsia" w:asciiTheme="minorEastAsia" w:hAnsiTheme="minorEastAsia" w:eastAsiaTheme="minorEastAsia" w:cstheme="minorEastAsia"/>
          <w:sz w:val="24"/>
          <w:szCs w:val="24"/>
          <w:lang w:val="en-US" w:eastAsia="zh-CN"/>
        </w:rPr>
        <w:t>m³</w:t>
      </w:r>
      <w:r>
        <w:rPr>
          <w:rFonts w:hint="eastAsia" w:asciiTheme="minorEastAsia" w:hAnsiTheme="minorEastAsia" w:eastAsiaTheme="minorEastAsia" w:cstheme="minorEastAsia"/>
          <w:sz w:val="24"/>
          <w:szCs w:val="24"/>
        </w:rPr>
        <w:t>，标准限值为</w:t>
      </w:r>
      <w:r>
        <w:rPr>
          <w:rFonts w:hint="eastAsia" w:asciiTheme="minorEastAsia" w:hAnsiTheme="minorEastAsia" w:eastAsiaTheme="minorEastAsia" w:cstheme="minorEastAsia"/>
          <w:sz w:val="24"/>
          <w:szCs w:val="24"/>
          <w:lang w:val="en-US" w:eastAsia="zh-CN"/>
        </w:rPr>
        <w:t>1.0</w:t>
      </w:r>
      <w:r>
        <w:rPr>
          <w:rFonts w:hint="eastAsia" w:asciiTheme="minorEastAsia" w:hAnsiTheme="minorEastAsia" w:eastAsiaTheme="minorEastAsia" w:cstheme="minorEastAsia"/>
          <w:sz w:val="24"/>
          <w:szCs w:val="24"/>
        </w:rPr>
        <w:t>mg/</w:t>
      </w:r>
      <w:r>
        <w:rPr>
          <w:rFonts w:hint="eastAsia" w:asciiTheme="minorEastAsia" w:hAnsiTheme="minorEastAsia" w:eastAsiaTheme="minorEastAsia" w:cstheme="minorEastAsia"/>
          <w:sz w:val="24"/>
          <w:szCs w:val="24"/>
          <w:lang w:val="en-US" w:eastAsia="zh-CN"/>
        </w:rPr>
        <w:t>m³</w:t>
      </w:r>
      <w:r>
        <w:rPr>
          <w:rFonts w:hint="eastAsia" w:asciiTheme="minorEastAsia" w:hAnsiTheme="minorEastAsia" w:eastAsiaTheme="minorEastAsia" w:cstheme="minorEastAsia"/>
          <w:sz w:val="24"/>
          <w:szCs w:val="24"/>
          <w:lang w:eastAsia="zh-CN"/>
        </w:rPr>
        <w:t>；氨</w:t>
      </w:r>
      <w:r>
        <w:rPr>
          <w:rFonts w:hint="eastAsia" w:asciiTheme="minorEastAsia" w:hAnsiTheme="minorEastAsia" w:eastAsiaTheme="minorEastAsia" w:cstheme="minorEastAsia"/>
          <w:sz w:val="24"/>
          <w:szCs w:val="24"/>
        </w:rPr>
        <w:t>周界最高浓度值为</w:t>
      </w:r>
      <w:r>
        <w:rPr>
          <w:rFonts w:hint="eastAsia" w:asciiTheme="minorEastAsia" w:hAnsiTheme="minorEastAsia" w:eastAsiaTheme="minorEastAsia" w:cstheme="minorEastAsia"/>
          <w:sz w:val="24"/>
          <w:szCs w:val="24"/>
          <w:lang w:val="en-US" w:eastAsia="zh-CN"/>
        </w:rPr>
        <w:t>0.07</w:t>
      </w:r>
      <w:r>
        <w:rPr>
          <w:rFonts w:hint="eastAsia" w:asciiTheme="minorEastAsia" w:hAnsiTheme="minorEastAsia" w:eastAsiaTheme="minorEastAsia" w:cstheme="minorEastAsia"/>
          <w:sz w:val="24"/>
          <w:szCs w:val="24"/>
        </w:rPr>
        <w:t>mg/</w:t>
      </w:r>
      <w:r>
        <w:rPr>
          <w:rFonts w:hint="eastAsia" w:asciiTheme="minorEastAsia" w:hAnsiTheme="minorEastAsia" w:eastAsiaTheme="minorEastAsia" w:cstheme="minorEastAsia"/>
          <w:sz w:val="24"/>
          <w:szCs w:val="24"/>
          <w:lang w:val="en-US" w:eastAsia="zh-CN"/>
        </w:rPr>
        <w:t>m³</w:t>
      </w:r>
      <w:r>
        <w:rPr>
          <w:rFonts w:hint="eastAsia" w:asciiTheme="minorEastAsia" w:hAnsiTheme="minorEastAsia" w:eastAsiaTheme="minorEastAsia" w:cstheme="minorEastAsia"/>
          <w:sz w:val="24"/>
          <w:szCs w:val="24"/>
        </w:rPr>
        <w:t>，标准限值为</w:t>
      </w:r>
      <w:r>
        <w:rPr>
          <w:rFonts w:hint="eastAsia" w:asciiTheme="minorEastAsia" w:hAnsiTheme="minorEastAsia" w:eastAsiaTheme="minorEastAsia" w:cstheme="minorEastAsia"/>
          <w:sz w:val="24"/>
          <w:szCs w:val="24"/>
          <w:lang w:val="en-US" w:eastAsia="zh-CN"/>
        </w:rPr>
        <w:t>1.5</w:t>
      </w:r>
      <w:r>
        <w:rPr>
          <w:rFonts w:hint="eastAsia" w:asciiTheme="minorEastAsia" w:hAnsiTheme="minorEastAsia" w:eastAsiaTheme="minorEastAsia" w:cstheme="minorEastAsia"/>
          <w:sz w:val="24"/>
          <w:szCs w:val="24"/>
        </w:rPr>
        <w:t>mg/</w:t>
      </w:r>
      <w:r>
        <w:rPr>
          <w:rFonts w:hint="eastAsia" w:asciiTheme="minorEastAsia" w:hAnsiTheme="minorEastAsia" w:eastAsiaTheme="minorEastAsia" w:cstheme="minorEastAsia"/>
          <w:sz w:val="24"/>
          <w:szCs w:val="24"/>
          <w:lang w:val="en-US" w:eastAsia="zh-CN"/>
        </w:rPr>
        <w:t>m³</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无组织废气</w:t>
      </w:r>
      <w:r>
        <w:rPr>
          <w:rFonts w:hint="eastAsia" w:asciiTheme="minorEastAsia" w:hAnsiTheme="minorEastAsia" w:eastAsiaTheme="minorEastAsia" w:cstheme="minorEastAsia"/>
          <w:sz w:val="24"/>
          <w:szCs w:val="24"/>
          <w:lang w:eastAsia="zh-CN"/>
        </w:rPr>
        <w:t>颗粒物</w:t>
      </w:r>
      <w:r>
        <w:rPr>
          <w:rFonts w:hint="eastAsia" w:asciiTheme="minorEastAsia" w:hAnsiTheme="minorEastAsia" w:eastAsiaTheme="minorEastAsia" w:cstheme="minorEastAsia"/>
          <w:sz w:val="24"/>
          <w:szCs w:val="24"/>
        </w:rPr>
        <w:t>排放浓度满足</w:t>
      </w:r>
      <w:r>
        <w:rPr>
          <w:rFonts w:hint="eastAsia" w:asciiTheme="minorEastAsia" w:hAnsiTheme="minorEastAsia" w:eastAsiaTheme="minorEastAsia" w:cstheme="minorEastAsia"/>
          <w:sz w:val="24"/>
          <w:szCs w:val="24"/>
          <w:lang w:val="en-US" w:eastAsia="zh-CN"/>
        </w:rPr>
        <w:t>《大气污染物综合排放标准》（GB16297-1996）表2中限值要求，氨排放浓度满足《恶臭污染物排放标准》（GB14554-93）表1中二级标准限值要求</w:t>
      </w:r>
      <w:r>
        <w:rPr>
          <w:rFonts w:hint="eastAsia" w:asciiTheme="minorEastAsia" w:hAnsiTheme="minorEastAsia" w:eastAsiaTheme="minorEastAsia" w:cstheme="minorEastAsia"/>
          <w:sz w:val="24"/>
          <w:szCs w:val="24"/>
        </w:rPr>
        <w:t>。</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16" w:name="_Toc12987"/>
      <w:r>
        <w:rPr>
          <w:rFonts w:hint="eastAsia" w:asciiTheme="majorEastAsia" w:hAnsiTheme="majorEastAsia" w:eastAsiaTheme="majorEastAsia" w:cstheme="majorEastAsia"/>
          <w:sz w:val="28"/>
          <w:szCs w:val="28"/>
          <w:lang w:val="en-US" w:eastAsia="zh-CN"/>
        </w:rPr>
        <w:t>7.2.2噪声</w:t>
      </w:r>
      <w:bookmarkEnd w:id="216"/>
    </w:p>
    <w:p>
      <w:pPr>
        <w:bidi w:val="0"/>
        <w:spacing w:line="360" w:lineRule="auto"/>
        <w:jc w:val="left"/>
        <w:rPr>
          <w:rFonts w:hint="eastAsia"/>
          <w:lang w:val="en-US" w:eastAsia="zh-CN"/>
        </w:rPr>
      </w:pPr>
      <w:r>
        <w:rPr>
          <w:rFonts w:hint="eastAsia" w:asciiTheme="minorEastAsia" w:hAnsiTheme="minorEastAsia" w:eastAsiaTheme="minorEastAsia" w:cstheme="minorEastAsia"/>
          <w:sz w:val="24"/>
          <w:szCs w:val="24"/>
          <w:lang w:val="en-US" w:eastAsia="zh-CN"/>
        </w:rPr>
        <w:t>（1）厂界噪声监测</w:t>
      </w:r>
    </w:p>
    <w:p>
      <w:pPr>
        <w:pStyle w:val="4"/>
        <w:spacing w:line="360" w:lineRule="auto"/>
        <w:ind w:firstLine="480"/>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本项目厂界噪声监测结果见表</w:t>
      </w:r>
      <w:r>
        <w:rPr>
          <w:rFonts w:hint="eastAsia" w:asciiTheme="minorEastAsia" w:hAnsiTheme="minorEastAsia" w:cstheme="minorEastAsia"/>
          <w:color w:val="auto"/>
          <w:sz w:val="24"/>
          <w:szCs w:val="24"/>
          <w:lang w:val="en-US" w:eastAsia="zh-CN"/>
        </w:rPr>
        <w:t>7-8</w:t>
      </w:r>
      <w:r>
        <w:rPr>
          <w:rFonts w:hint="eastAsia" w:asciiTheme="minorEastAsia" w:hAnsiTheme="minorEastAsia" w:eastAsiaTheme="minorEastAsia" w:cstheme="minorEastAsia"/>
          <w:color w:val="auto"/>
          <w:sz w:val="24"/>
          <w:szCs w:val="24"/>
        </w:rPr>
        <w:t>所示。</w:t>
      </w:r>
    </w:p>
    <w:p>
      <w:pPr>
        <w:spacing w:line="360" w:lineRule="auto"/>
        <w:jc w:val="center"/>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表</w:t>
      </w:r>
      <w:r>
        <w:rPr>
          <w:rFonts w:hint="eastAsia" w:asciiTheme="minorEastAsia" w:hAnsiTheme="minorEastAsia" w:cstheme="minorEastAsia"/>
          <w:b/>
          <w:bCs/>
          <w:color w:val="auto"/>
          <w:sz w:val="24"/>
          <w:szCs w:val="24"/>
          <w:lang w:val="en-US" w:eastAsia="zh-CN"/>
        </w:rPr>
        <w:t>7-8</w:t>
      </w:r>
      <w:r>
        <w:rPr>
          <w:rFonts w:hint="eastAsia" w:asciiTheme="minorEastAsia" w:hAnsiTheme="minorEastAsia" w:eastAsiaTheme="minorEastAsia" w:cstheme="minorEastAsia"/>
          <w:b/>
          <w:bCs/>
          <w:color w:val="auto"/>
          <w:sz w:val="24"/>
          <w:szCs w:val="24"/>
        </w:rPr>
        <w:t xml:space="preserve">   厂界噪声监测结果</w:t>
      </w:r>
    </w:p>
    <w:tbl>
      <w:tblPr>
        <w:tblStyle w:val="19"/>
        <w:tblW w:w="4998" w:type="pct"/>
        <w:jc w:val="center"/>
        <w:tblLayout w:type="autofit"/>
        <w:tblCellMar>
          <w:top w:w="0" w:type="dxa"/>
          <w:left w:w="108" w:type="dxa"/>
          <w:bottom w:w="0" w:type="dxa"/>
          <w:right w:w="108" w:type="dxa"/>
        </w:tblCellMar>
      </w:tblPr>
      <w:tblGrid>
        <w:gridCol w:w="868"/>
        <w:gridCol w:w="873"/>
        <w:gridCol w:w="1063"/>
        <w:gridCol w:w="1009"/>
        <w:gridCol w:w="939"/>
        <w:gridCol w:w="994"/>
        <w:gridCol w:w="2773"/>
      </w:tblGrid>
      <w:tr>
        <w:tblPrEx>
          <w:tblCellMar>
            <w:top w:w="0" w:type="dxa"/>
            <w:left w:w="108" w:type="dxa"/>
            <w:bottom w:w="0" w:type="dxa"/>
            <w:right w:w="108" w:type="dxa"/>
          </w:tblCellMar>
        </w:tblPrEx>
        <w:trPr>
          <w:trHeight w:val="405" w:hRule="exact"/>
          <w:jc w:val="center"/>
        </w:trPr>
        <w:tc>
          <w:tcPr>
            <w:tcW w:w="510" w:type="pct"/>
            <w:vMerge w:val="restart"/>
            <w:tcBorders>
              <w:top w:val="single" w:color="auto" w:sz="4" w:space="0"/>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b/>
                <w:bCs/>
                <w:color w:val="auto"/>
                <w:kern w:val="0"/>
                <w:sz w:val="24"/>
                <w:szCs w:val="24"/>
                <w:lang w:eastAsia="zh-CN"/>
              </w:rPr>
            </w:pPr>
            <w:r>
              <w:rPr>
                <w:rFonts w:hint="eastAsia" w:asciiTheme="minorEastAsia" w:hAnsiTheme="minorEastAsia" w:eastAsiaTheme="minorEastAsia" w:cstheme="minorEastAsia"/>
                <w:b/>
                <w:bCs/>
                <w:color w:val="auto"/>
                <w:kern w:val="0"/>
                <w:sz w:val="24"/>
                <w:szCs w:val="24"/>
                <w:lang w:eastAsia="zh-CN"/>
              </w:rPr>
              <w:t>监测</w:t>
            </w:r>
          </w:p>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b/>
                <w:bCs/>
                <w:color w:val="auto"/>
                <w:kern w:val="0"/>
                <w:sz w:val="24"/>
                <w:szCs w:val="24"/>
                <w:lang w:eastAsia="zh-CN"/>
              </w:rPr>
            </w:pPr>
            <w:r>
              <w:rPr>
                <w:rFonts w:hint="eastAsia" w:asciiTheme="minorEastAsia" w:hAnsiTheme="minorEastAsia" w:eastAsiaTheme="minorEastAsia" w:cstheme="minorEastAsia"/>
                <w:b/>
                <w:bCs/>
                <w:color w:val="auto"/>
                <w:kern w:val="0"/>
                <w:sz w:val="24"/>
                <w:szCs w:val="24"/>
                <w:lang w:eastAsia="zh-CN"/>
              </w:rPr>
              <w:t>项目</w:t>
            </w:r>
          </w:p>
        </w:tc>
        <w:tc>
          <w:tcPr>
            <w:tcW w:w="4489" w:type="pct"/>
            <w:gridSpan w:val="6"/>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b/>
                <w:bCs/>
                <w:color w:val="auto"/>
                <w:kern w:val="0"/>
                <w:sz w:val="24"/>
                <w:szCs w:val="24"/>
              </w:rPr>
            </w:pPr>
            <w:r>
              <w:rPr>
                <w:rFonts w:hint="eastAsia" w:asciiTheme="minorEastAsia" w:hAnsiTheme="minorEastAsia" w:eastAsiaTheme="minorEastAsia" w:cstheme="minorEastAsia"/>
                <w:b/>
                <w:bCs/>
                <w:color w:val="auto"/>
                <w:kern w:val="0"/>
                <w:sz w:val="24"/>
                <w:szCs w:val="24"/>
              </w:rPr>
              <w:t>监测结果</w:t>
            </w:r>
            <w:r>
              <w:rPr>
                <w:rFonts w:hint="eastAsia" w:asciiTheme="minorEastAsia" w:hAnsiTheme="minorEastAsia" w:eastAsiaTheme="minorEastAsia" w:cstheme="minorEastAsia"/>
                <w:b/>
                <w:bCs/>
                <w:color w:val="auto"/>
                <w:sz w:val="24"/>
                <w:szCs w:val="24"/>
              </w:rPr>
              <w:t>dB</w:t>
            </w:r>
            <w:r>
              <w:rPr>
                <w:rFonts w:hint="eastAsia" w:asciiTheme="minorEastAsia" w:hAnsiTheme="minorEastAsia" w:eastAsiaTheme="minorEastAsia" w:cstheme="minorEastAsia"/>
                <w:b/>
                <w:bCs/>
                <w:color w:val="auto"/>
                <w:kern w:val="0"/>
                <w:sz w:val="24"/>
                <w:szCs w:val="24"/>
              </w:rPr>
              <w:t>（</w:t>
            </w:r>
            <w:r>
              <w:rPr>
                <w:rFonts w:hint="eastAsia" w:asciiTheme="minorEastAsia" w:hAnsiTheme="minorEastAsia" w:eastAsiaTheme="minorEastAsia" w:cstheme="minorEastAsia"/>
                <w:b/>
                <w:bCs/>
                <w:color w:val="auto"/>
                <w:kern w:val="0"/>
                <w:sz w:val="24"/>
                <w:szCs w:val="24"/>
                <w:lang w:val="en-US" w:eastAsia="zh-CN"/>
              </w:rPr>
              <w:t>A</w:t>
            </w:r>
            <w:r>
              <w:rPr>
                <w:rFonts w:hint="eastAsia" w:asciiTheme="minorEastAsia" w:hAnsiTheme="minorEastAsia" w:eastAsiaTheme="minorEastAsia" w:cstheme="minorEastAsia"/>
                <w:b/>
                <w:bCs/>
                <w:color w:val="auto"/>
                <w:kern w:val="0"/>
                <w:sz w:val="24"/>
                <w:szCs w:val="24"/>
              </w:rPr>
              <w:t>）</w:t>
            </w:r>
          </w:p>
        </w:tc>
      </w:tr>
      <w:tr>
        <w:tblPrEx>
          <w:tblCellMar>
            <w:top w:w="0" w:type="dxa"/>
            <w:left w:w="108" w:type="dxa"/>
            <w:bottom w:w="0" w:type="dxa"/>
            <w:right w:w="108" w:type="dxa"/>
          </w:tblCellMar>
        </w:tblPrEx>
        <w:trPr>
          <w:trHeight w:val="348" w:hRule="exact"/>
          <w:jc w:val="center"/>
        </w:trPr>
        <w:tc>
          <w:tcPr>
            <w:tcW w:w="510" w:type="pct"/>
            <w:vMerge w:val="continue"/>
            <w:tcBorders>
              <w:left w:val="single" w:color="auto" w:sz="4" w:space="0"/>
              <w:bottom w:val="single" w:color="000000"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00" w:lineRule="exact"/>
              <w:ind w:left="0" w:leftChars="0" w:right="0"/>
              <w:jc w:val="center"/>
              <w:textAlignment w:val="auto"/>
              <w:rPr>
                <w:rFonts w:hint="eastAsia" w:asciiTheme="minorEastAsia" w:hAnsiTheme="minorEastAsia" w:eastAsiaTheme="minorEastAsia" w:cstheme="minorEastAsia"/>
                <w:b/>
                <w:bCs/>
                <w:color w:val="auto"/>
                <w:kern w:val="0"/>
                <w:sz w:val="24"/>
                <w:szCs w:val="24"/>
              </w:rPr>
            </w:pPr>
          </w:p>
        </w:tc>
        <w:tc>
          <w:tcPr>
            <w:tcW w:w="1728" w:type="pct"/>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b/>
                <w:bCs/>
                <w:color w:val="auto"/>
                <w:kern w:val="0"/>
                <w:sz w:val="24"/>
                <w:szCs w:val="24"/>
                <w:lang w:val="en-US" w:eastAsia="zh-CN"/>
              </w:rPr>
            </w:pPr>
            <w:r>
              <w:rPr>
                <w:rFonts w:hint="eastAsia" w:asciiTheme="minorEastAsia" w:hAnsiTheme="minorEastAsia" w:eastAsiaTheme="minorEastAsia" w:cstheme="minorEastAsia"/>
                <w:sz w:val="24"/>
                <w:szCs w:val="24"/>
                <w:highlight w:val="none"/>
                <w:vertAlign w:val="baseline"/>
                <w:lang w:val="en-US" w:eastAsia="zh-CN"/>
              </w:rPr>
              <w:t>2021年03月20日</w:t>
            </w:r>
          </w:p>
        </w:tc>
        <w:tc>
          <w:tcPr>
            <w:tcW w:w="2760" w:type="pct"/>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b/>
                <w:bCs/>
                <w:color w:val="auto"/>
                <w:kern w:val="0"/>
                <w:sz w:val="24"/>
                <w:szCs w:val="24"/>
                <w:lang w:val="en-US" w:eastAsia="zh-CN"/>
              </w:rPr>
            </w:pPr>
            <w:r>
              <w:rPr>
                <w:rFonts w:hint="eastAsia" w:asciiTheme="minorEastAsia" w:hAnsiTheme="minorEastAsia" w:eastAsiaTheme="minorEastAsia" w:cstheme="minorEastAsia"/>
                <w:sz w:val="24"/>
                <w:szCs w:val="24"/>
                <w:highlight w:val="none"/>
                <w:vertAlign w:val="baseline"/>
                <w:lang w:val="en-US" w:eastAsia="zh-CN"/>
              </w:rPr>
              <w:t>2021年03月21日</w:t>
            </w:r>
          </w:p>
        </w:tc>
      </w:tr>
      <w:tr>
        <w:tblPrEx>
          <w:tblCellMar>
            <w:top w:w="0" w:type="dxa"/>
            <w:left w:w="108" w:type="dxa"/>
            <w:bottom w:w="0" w:type="dxa"/>
            <w:right w:w="108" w:type="dxa"/>
          </w:tblCellMar>
        </w:tblPrEx>
        <w:trPr>
          <w:trHeight w:val="405" w:hRule="atLeast"/>
          <w:jc w:val="center"/>
        </w:trPr>
        <w:tc>
          <w:tcPr>
            <w:tcW w:w="510" w:type="pct"/>
            <w:vMerge w:val="restart"/>
            <w:tcBorders>
              <w:top w:val="single" w:color="000000" w:sz="4" w:space="0"/>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Leq值dB（A）</w:t>
            </w:r>
          </w:p>
        </w:tc>
        <w:tc>
          <w:tcPr>
            <w:tcW w:w="512"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点位</w:t>
            </w:r>
          </w:p>
        </w:tc>
        <w:tc>
          <w:tcPr>
            <w:tcW w:w="624"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昼间</w:t>
            </w:r>
          </w:p>
        </w:tc>
        <w:tc>
          <w:tcPr>
            <w:tcW w:w="592"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夜间</w:t>
            </w:r>
          </w:p>
        </w:tc>
        <w:tc>
          <w:tcPr>
            <w:tcW w:w="551"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昼间</w:t>
            </w:r>
          </w:p>
        </w:tc>
        <w:tc>
          <w:tcPr>
            <w:tcW w:w="583"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夜间</w:t>
            </w:r>
          </w:p>
        </w:tc>
        <w:tc>
          <w:tcPr>
            <w:tcW w:w="1625"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排放限值</w:t>
            </w:r>
          </w:p>
        </w:tc>
      </w:tr>
      <w:tr>
        <w:tblPrEx>
          <w:tblCellMar>
            <w:top w:w="0" w:type="dxa"/>
            <w:left w:w="108" w:type="dxa"/>
            <w:bottom w:w="0" w:type="dxa"/>
            <w:right w:w="108" w:type="dxa"/>
          </w:tblCellMar>
        </w:tblPrEx>
        <w:trPr>
          <w:trHeight w:val="378" w:hRule="atLeast"/>
          <w:jc w:val="center"/>
        </w:trPr>
        <w:tc>
          <w:tcPr>
            <w:tcW w:w="510" w:type="pct"/>
            <w:vMerge w:val="continue"/>
            <w:tcBorders>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c>
          <w:tcPr>
            <w:tcW w:w="512" w:type="pc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N1</w:t>
            </w:r>
          </w:p>
        </w:tc>
        <w:tc>
          <w:tcPr>
            <w:tcW w:w="624"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51.2</w:t>
            </w:r>
          </w:p>
        </w:tc>
        <w:tc>
          <w:tcPr>
            <w:tcW w:w="592"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48.0</w:t>
            </w:r>
          </w:p>
        </w:tc>
        <w:tc>
          <w:tcPr>
            <w:tcW w:w="551"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49.8</w:t>
            </w:r>
          </w:p>
        </w:tc>
        <w:tc>
          <w:tcPr>
            <w:tcW w:w="583" w:type="pct"/>
            <w:tcBorders>
              <w:top w:val="single" w:color="auto" w:sz="4" w:space="0"/>
              <w:left w:val="nil"/>
              <w:bottom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47.4</w:t>
            </w:r>
          </w:p>
        </w:tc>
        <w:tc>
          <w:tcPr>
            <w:tcW w:w="1625" w:type="pct"/>
            <w:vMerge w:val="restart"/>
            <w:tcBorders>
              <w:top w:val="single" w:color="auto" w:sz="4" w:space="0"/>
              <w:left w:val="nil"/>
              <w:right w:val="single" w:color="auto" w:sz="4" w:space="0"/>
            </w:tcBorders>
            <w:vAlign w:val="center"/>
          </w:tcPr>
          <w:p>
            <w:pPr>
              <w:numPr>
                <w:ilvl w:val="0"/>
                <w:numId w:val="0"/>
              </w:numPr>
              <w:spacing w:line="240" w:lineRule="auto"/>
              <w:jc w:val="both"/>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2类区：</w:t>
            </w:r>
          </w:p>
          <w:p>
            <w:pPr>
              <w:numPr>
                <w:ilvl w:val="0"/>
                <w:numId w:val="0"/>
              </w:numPr>
              <w:spacing w:line="240" w:lineRule="auto"/>
              <w:jc w:val="both"/>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昼间：≤60;夜间：≤50</w:t>
            </w:r>
          </w:p>
          <w:p>
            <w:pPr>
              <w:numPr>
                <w:ilvl w:val="0"/>
                <w:numId w:val="0"/>
              </w:numPr>
              <w:spacing w:line="240" w:lineRule="auto"/>
              <w:jc w:val="both"/>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4类区：</w:t>
            </w:r>
          </w:p>
          <w:p>
            <w:pPr>
              <w:numPr>
                <w:ilvl w:val="0"/>
                <w:numId w:val="0"/>
              </w:numPr>
              <w:spacing w:line="240" w:lineRule="auto"/>
              <w:jc w:val="both"/>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sz w:val="24"/>
                <w:szCs w:val="24"/>
                <w:highlight w:val="none"/>
                <w:vertAlign w:val="baseline"/>
                <w:lang w:val="en-US" w:eastAsia="zh-CN"/>
              </w:rPr>
              <w:t>昼间：≤70;夜间：≤55</w:t>
            </w:r>
          </w:p>
        </w:tc>
      </w:tr>
      <w:tr>
        <w:tblPrEx>
          <w:tblCellMar>
            <w:top w:w="0" w:type="dxa"/>
            <w:left w:w="108" w:type="dxa"/>
            <w:bottom w:w="0" w:type="dxa"/>
            <w:right w:w="108" w:type="dxa"/>
          </w:tblCellMar>
        </w:tblPrEx>
        <w:trPr>
          <w:trHeight w:val="407" w:hRule="atLeast"/>
          <w:jc w:val="center"/>
        </w:trPr>
        <w:tc>
          <w:tcPr>
            <w:tcW w:w="510" w:type="pct"/>
            <w:vMerge w:val="continue"/>
            <w:tcBorders>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c>
          <w:tcPr>
            <w:tcW w:w="512" w:type="pc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N2</w:t>
            </w:r>
          </w:p>
        </w:tc>
        <w:tc>
          <w:tcPr>
            <w:tcW w:w="624"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48.5</w:t>
            </w:r>
          </w:p>
        </w:tc>
        <w:tc>
          <w:tcPr>
            <w:tcW w:w="592"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44.7</w:t>
            </w:r>
          </w:p>
        </w:tc>
        <w:tc>
          <w:tcPr>
            <w:tcW w:w="551"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46.5</w:t>
            </w:r>
          </w:p>
        </w:tc>
        <w:tc>
          <w:tcPr>
            <w:tcW w:w="583" w:type="pct"/>
            <w:tcBorders>
              <w:top w:val="single" w:color="auto" w:sz="4" w:space="0"/>
              <w:left w:val="nil"/>
              <w:bottom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44.0</w:t>
            </w:r>
          </w:p>
        </w:tc>
        <w:tc>
          <w:tcPr>
            <w:tcW w:w="1625" w:type="pct"/>
            <w:vMerge w:val="continue"/>
            <w:tcBorders>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r>
      <w:tr>
        <w:tblPrEx>
          <w:tblCellMar>
            <w:top w:w="0" w:type="dxa"/>
            <w:left w:w="108" w:type="dxa"/>
            <w:bottom w:w="0" w:type="dxa"/>
            <w:right w:w="108" w:type="dxa"/>
          </w:tblCellMar>
        </w:tblPrEx>
        <w:trPr>
          <w:trHeight w:val="387" w:hRule="atLeast"/>
          <w:jc w:val="center"/>
        </w:trPr>
        <w:tc>
          <w:tcPr>
            <w:tcW w:w="510" w:type="pct"/>
            <w:vMerge w:val="continue"/>
            <w:tcBorders>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c>
          <w:tcPr>
            <w:tcW w:w="512" w:type="pc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N3</w:t>
            </w:r>
          </w:p>
        </w:tc>
        <w:tc>
          <w:tcPr>
            <w:tcW w:w="624"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52.4</w:t>
            </w:r>
          </w:p>
        </w:tc>
        <w:tc>
          <w:tcPr>
            <w:tcW w:w="592"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47.0</w:t>
            </w:r>
          </w:p>
        </w:tc>
        <w:tc>
          <w:tcPr>
            <w:tcW w:w="551"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53.6</w:t>
            </w:r>
          </w:p>
        </w:tc>
        <w:tc>
          <w:tcPr>
            <w:tcW w:w="583" w:type="pct"/>
            <w:tcBorders>
              <w:top w:val="single" w:color="auto" w:sz="4" w:space="0"/>
              <w:left w:val="nil"/>
              <w:bottom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48.2</w:t>
            </w:r>
          </w:p>
        </w:tc>
        <w:tc>
          <w:tcPr>
            <w:tcW w:w="1625" w:type="pct"/>
            <w:vMerge w:val="continue"/>
            <w:tcBorders>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r>
      <w:tr>
        <w:tblPrEx>
          <w:tblCellMar>
            <w:top w:w="0" w:type="dxa"/>
            <w:left w:w="108" w:type="dxa"/>
            <w:bottom w:w="0" w:type="dxa"/>
            <w:right w:w="108" w:type="dxa"/>
          </w:tblCellMar>
        </w:tblPrEx>
        <w:trPr>
          <w:trHeight w:val="417" w:hRule="atLeast"/>
          <w:jc w:val="center"/>
        </w:trPr>
        <w:tc>
          <w:tcPr>
            <w:tcW w:w="510" w:type="pct"/>
            <w:vMerge w:val="continue"/>
            <w:tcBorders>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c>
          <w:tcPr>
            <w:tcW w:w="512" w:type="pc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N4</w:t>
            </w:r>
          </w:p>
        </w:tc>
        <w:tc>
          <w:tcPr>
            <w:tcW w:w="624"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54.4</w:t>
            </w:r>
          </w:p>
        </w:tc>
        <w:tc>
          <w:tcPr>
            <w:tcW w:w="592"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48.9</w:t>
            </w:r>
          </w:p>
        </w:tc>
        <w:tc>
          <w:tcPr>
            <w:tcW w:w="551" w:type="pct"/>
            <w:tcBorders>
              <w:top w:val="single" w:color="auto" w:sz="4" w:space="0"/>
              <w:left w:val="nil"/>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52.1</w:t>
            </w:r>
          </w:p>
        </w:tc>
        <w:tc>
          <w:tcPr>
            <w:tcW w:w="583" w:type="pct"/>
            <w:tcBorders>
              <w:top w:val="single" w:color="auto" w:sz="4" w:space="0"/>
              <w:left w:val="nil"/>
              <w:bottom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asciiTheme="minorEastAsia" w:hAnsiTheme="minorEastAsia" w:eastAsiaTheme="minorEastAsia" w:cstheme="minorEastAsia"/>
                <w:sz w:val="24"/>
                <w:szCs w:val="24"/>
                <w:highlight w:val="none"/>
                <w:vertAlign w:val="baseline"/>
                <w:lang w:val="en-US" w:eastAsia="zh-CN"/>
              </w:rPr>
              <w:t>49.1</w:t>
            </w:r>
          </w:p>
        </w:tc>
        <w:tc>
          <w:tcPr>
            <w:tcW w:w="1625" w:type="pct"/>
            <w:vMerge w:val="continue"/>
            <w:tcBorders>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r>
      <w:tr>
        <w:tblPrEx>
          <w:tblCellMar>
            <w:top w:w="0" w:type="dxa"/>
            <w:left w:w="108" w:type="dxa"/>
            <w:bottom w:w="0" w:type="dxa"/>
            <w:right w:w="108" w:type="dxa"/>
          </w:tblCellMar>
        </w:tblPrEx>
        <w:trPr>
          <w:trHeight w:val="340" w:hRule="atLeast"/>
          <w:jc w:val="center"/>
        </w:trPr>
        <w:tc>
          <w:tcPr>
            <w:tcW w:w="510"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执行标准</w:t>
            </w:r>
          </w:p>
        </w:tc>
        <w:tc>
          <w:tcPr>
            <w:tcW w:w="4489" w:type="pct"/>
            <w:gridSpan w:val="6"/>
            <w:tcBorders>
              <w:top w:val="single" w:color="auto" w:sz="4" w:space="0"/>
              <w:left w:val="nil"/>
              <w:bottom w:val="single" w:color="auto" w:sz="4" w:space="0"/>
              <w:right w:val="single" w:color="auto" w:sz="4" w:space="0"/>
            </w:tcBorders>
            <w:vAlign w:val="center"/>
          </w:tcPr>
          <w:p>
            <w:pPr>
              <w:numPr>
                <w:ilvl w:val="0"/>
                <w:numId w:val="0"/>
              </w:numPr>
              <w:spacing w:line="240" w:lineRule="auto"/>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N1、N2执行《工业企业厂界环境噪声排放标准》（GB12348-2008）2类</w:t>
            </w:r>
          </w:p>
          <w:p>
            <w:pPr>
              <w:numPr>
                <w:ilvl w:val="0"/>
                <w:numId w:val="0"/>
              </w:numPr>
              <w:spacing w:line="240" w:lineRule="auto"/>
              <w:jc w:val="center"/>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sz w:val="24"/>
                <w:szCs w:val="24"/>
                <w:highlight w:val="none"/>
                <w:vertAlign w:val="baseline"/>
                <w:lang w:val="en-US" w:eastAsia="zh-CN"/>
              </w:rPr>
              <w:t>N3、N4执行《工业企业厂界环境噪声排放标准》（GB12348-2008）4类</w:t>
            </w:r>
          </w:p>
        </w:tc>
      </w:tr>
    </w:tbl>
    <w:p>
      <w:pPr>
        <w:tabs>
          <w:tab w:val="left" w:pos="1138"/>
        </w:tabs>
        <w:bidi w:val="0"/>
        <w:spacing w:line="360" w:lineRule="auto"/>
        <w:ind w:firstLine="480" w:firstLineChars="200"/>
        <w:jc w:val="left"/>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rPr>
        <w:t>监测</w:t>
      </w:r>
      <w:r>
        <w:rPr>
          <w:rFonts w:hint="eastAsia" w:asciiTheme="minorEastAsia" w:hAnsiTheme="minorEastAsia" w:eastAsiaTheme="minorEastAsia" w:cstheme="minorEastAsia"/>
          <w:color w:val="auto"/>
          <w:sz w:val="24"/>
          <w:szCs w:val="24"/>
          <w:highlight w:val="none"/>
        </w:rPr>
        <w:t>结果表明，厂界</w:t>
      </w:r>
      <w:r>
        <w:rPr>
          <w:rFonts w:hint="eastAsia" w:asciiTheme="minorEastAsia" w:hAnsiTheme="minorEastAsia" w:eastAsiaTheme="minorEastAsia" w:cstheme="minorEastAsia"/>
          <w:color w:val="auto"/>
          <w:sz w:val="24"/>
          <w:szCs w:val="24"/>
          <w:highlight w:val="none"/>
          <w:lang w:val="en-US" w:eastAsia="zh-CN"/>
        </w:rPr>
        <w:t>N1、N2</w:t>
      </w:r>
      <w:r>
        <w:rPr>
          <w:rFonts w:hint="eastAsia" w:asciiTheme="minorEastAsia" w:hAnsiTheme="minorEastAsia" w:eastAsiaTheme="minorEastAsia" w:cstheme="minorEastAsia"/>
          <w:color w:val="auto"/>
          <w:sz w:val="24"/>
          <w:szCs w:val="24"/>
          <w:highlight w:val="none"/>
        </w:rPr>
        <w:t>昼间噪声监测结果</w:t>
      </w:r>
      <w:r>
        <w:rPr>
          <w:rFonts w:hint="eastAsia" w:asciiTheme="minorEastAsia" w:hAnsiTheme="minorEastAsia" w:eastAsiaTheme="minorEastAsia" w:cstheme="minorEastAsia"/>
          <w:color w:val="auto"/>
          <w:sz w:val="24"/>
          <w:szCs w:val="24"/>
          <w:highlight w:val="none"/>
          <w:lang w:eastAsia="zh-CN"/>
        </w:rPr>
        <w:t>最大值</w:t>
      </w:r>
      <w:r>
        <w:rPr>
          <w:rFonts w:hint="eastAsia" w:asciiTheme="minorEastAsia" w:hAnsiTheme="minorEastAsia" w:eastAsiaTheme="minorEastAsia" w:cstheme="minorEastAsia"/>
          <w:color w:val="auto"/>
          <w:sz w:val="24"/>
          <w:szCs w:val="24"/>
          <w:highlight w:val="none"/>
        </w:rPr>
        <w:t>为</w:t>
      </w:r>
      <w:r>
        <w:rPr>
          <w:rFonts w:hint="eastAsia" w:asciiTheme="minorEastAsia" w:hAnsiTheme="minorEastAsia" w:eastAsiaTheme="minorEastAsia" w:cstheme="minorEastAsia"/>
          <w:color w:val="auto"/>
          <w:sz w:val="24"/>
          <w:szCs w:val="24"/>
          <w:highlight w:val="none"/>
          <w:lang w:val="en-US" w:eastAsia="zh-CN"/>
        </w:rPr>
        <w:t>51.2</w:t>
      </w:r>
      <w:r>
        <w:rPr>
          <w:rFonts w:hint="eastAsia" w:asciiTheme="minorEastAsia" w:hAnsiTheme="minorEastAsia" w:eastAsiaTheme="minorEastAsia" w:cstheme="minorEastAsia"/>
          <w:color w:val="auto"/>
          <w:sz w:val="24"/>
          <w:szCs w:val="24"/>
          <w:highlight w:val="none"/>
        </w:rPr>
        <w:t>dB（A）、夜间噪声监测结果</w:t>
      </w:r>
      <w:r>
        <w:rPr>
          <w:rFonts w:hint="eastAsia" w:asciiTheme="minorEastAsia" w:hAnsiTheme="minorEastAsia" w:eastAsiaTheme="minorEastAsia" w:cstheme="minorEastAsia"/>
          <w:color w:val="auto"/>
          <w:sz w:val="24"/>
          <w:szCs w:val="24"/>
          <w:highlight w:val="none"/>
          <w:lang w:eastAsia="zh-CN"/>
        </w:rPr>
        <w:t>最大值</w:t>
      </w:r>
      <w:r>
        <w:rPr>
          <w:rFonts w:hint="eastAsia" w:asciiTheme="minorEastAsia" w:hAnsiTheme="minorEastAsia" w:eastAsiaTheme="minorEastAsia" w:cstheme="minorEastAsia"/>
          <w:color w:val="auto"/>
          <w:sz w:val="24"/>
          <w:szCs w:val="24"/>
          <w:highlight w:val="none"/>
        </w:rPr>
        <w:t>为</w:t>
      </w:r>
      <w:r>
        <w:rPr>
          <w:rFonts w:hint="eastAsia" w:asciiTheme="minorEastAsia" w:hAnsiTheme="minorEastAsia" w:eastAsiaTheme="minorEastAsia" w:cstheme="minorEastAsia"/>
          <w:color w:val="auto"/>
          <w:sz w:val="24"/>
          <w:szCs w:val="24"/>
          <w:highlight w:val="none"/>
          <w:lang w:val="en-US" w:eastAsia="zh-CN"/>
        </w:rPr>
        <w:t>48.0</w:t>
      </w:r>
      <w:r>
        <w:rPr>
          <w:rFonts w:hint="eastAsia" w:asciiTheme="minorEastAsia" w:hAnsiTheme="minorEastAsia" w:eastAsiaTheme="minorEastAsia" w:cstheme="minorEastAsia"/>
          <w:color w:val="auto"/>
          <w:sz w:val="24"/>
          <w:szCs w:val="24"/>
          <w:highlight w:val="none"/>
        </w:rPr>
        <w:t>dB（A）</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val="en-US" w:eastAsia="zh-CN"/>
        </w:rPr>
        <w:t>N3、N4</w:t>
      </w:r>
      <w:r>
        <w:rPr>
          <w:rFonts w:hint="eastAsia" w:asciiTheme="minorEastAsia" w:hAnsiTheme="minorEastAsia" w:eastAsiaTheme="minorEastAsia" w:cstheme="minorEastAsia"/>
          <w:color w:val="auto"/>
          <w:sz w:val="24"/>
          <w:szCs w:val="24"/>
          <w:highlight w:val="none"/>
        </w:rPr>
        <w:t>昼间噪声监测结果</w:t>
      </w:r>
      <w:r>
        <w:rPr>
          <w:rFonts w:hint="eastAsia" w:asciiTheme="minorEastAsia" w:hAnsiTheme="minorEastAsia" w:eastAsiaTheme="minorEastAsia" w:cstheme="minorEastAsia"/>
          <w:color w:val="auto"/>
          <w:sz w:val="24"/>
          <w:szCs w:val="24"/>
          <w:highlight w:val="none"/>
          <w:lang w:eastAsia="zh-CN"/>
        </w:rPr>
        <w:t>最大值</w:t>
      </w:r>
      <w:r>
        <w:rPr>
          <w:rFonts w:hint="eastAsia" w:asciiTheme="minorEastAsia" w:hAnsiTheme="minorEastAsia" w:eastAsiaTheme="minorEastAsia" w:cstheme="minorEastAsia"/>
          <w:color w:val="auto"/>
          <w:sz w:val="24"/>
          <w:szCs w:val="24"/>
          <w:highlight w:val="none"/>
        </w:rPr>
        <w:t>为</w:t>
      </w:r>
      <w:r>
        <w:rPr>
          <w:rFonts w:hint="eastAsia" w:asciiTheme="minorEastAsia" w:hAnsiTheme="minorEastAsia" w:eastAsiaTheme="minorEastAsia" w:cstheme="minorEastAsia"/>
          <w:color w:val="auto"/>
          <w:sz w:val="24"/>
          <w:szCs w:val="24"/>
          <w:highlight w:val="none"/>
          <w:lang w:val="en-US" w:eastAsia="zh-CN"/>
        </w:rPr>
        <w:t>54.4</w:t>
      </w:r>
      <w:r>
        <w:rPr>
          <w:rFonts w:hint="eastAsia" w:asciiTheme="minorEastAsia" w:hAnsiTheme="minorEastAsia" w:eastAsiaTheme="minorEastAsia" w:cstheme="minorEastAsia"/>
          <w:color w:val="auto"/>
          <w:sz w:val="24"/>
          <w:szCs w:val="24"/>
          <w:highlight w:val="none"/>
        </w:rPr>
        <w:t>dB（A）、夜间噪声监测结果</w:t>
      </w:r>
      <w:r>
        <w:rPr>
          <w:rFonts w:hint="eastAsia" w:asciiTheme="minorEastAsia" w:hAnsiTheme="minorEastAsia" w:eastAsiaTheme="minorEastAsia" w:cstheme="minorEastAsia"/>
          <w:color w:val="auto"/>
          <w:sz w:val="24"/>
          <w:szCs w:val="24"/>
          <w:highlight w:val="none"/>
          <w:lang w:eastAsia="zh-CN"/>
        </w:rPr>
        <w:t>最大值</w:t>
      </w:r>
      <w:r>
        <w:rPr>
          <w:rFonts w:hint="eastAsia" w:asciiTheme="minorEastAsia" w:hAnsiTheme="minorEastAsia" w:eastAsiaTheme="minorEastAsia" w:cstheme="minorEastAsia"/>
          <w:color w:val="auto"/>
          <w:sz w:val="24"/>
          <w:szCs w:val="24"/>
          <w:highlight w:val="none"/>
        </w:rPr>
        <w:t>为</w:t>
      </w:r>
      <w:r>
        <w:rPr>
          <w:rFonts w:hint="eastAsia" w:asciiTheme="minorEastAsia" w:hAnsiTheme="minorEastAsia" w:eastAsiaTheme="minorEastAsia" w:cstheme="minorEastAsia"/>
          <w:color w:val="auto"/>
          <w:sz w:val="24"/>
          <w:szCs w:val="24"/>
          <w:highlight w:val="none"/>
          <w:lang w:val="en-US" w:eastAsia="zh-CN"/>
        </w:rPr>
        <w:t>49.1</w:t>
      </w:r>
      <w:r>
        <w:rPr>
          <w:rFonts w:hint="eastAsia" w:asciiTheme="minorEastAsia" w:hAnsiTheme="minorEastAsia" w:eastAsiaTheme="minorEastAsia" w:cstheme="minorEastAsia"/>
          <w:color w:val="auto"/>
          <w:sz w:val="24"/>
          <w:szCs w:val="24"/>
          <w:highlight w:val="none"/>
        </w:rPr>
        <w:t>dB（A）</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rPr>
        <w:t>厂界</w:t>
      </w:r>
      <w:r>
        <w:rPr>
          <w:rFonts w:hint="eastAsia" w:asciiTheme="minorEastAsia" w:hAnsiTheme="minorEastAsia" w:eastAsiaTheme="minorEastAsia" w:cstheme="minorEastAsia"/>
          <w:color w:val="auto"/>
          <w:sz w:val="24"/>
          <w:szCs w:val="24"/>
          <w:highlight w:val="none"/>
          <w:lang w:val="en-US" w:eastAsia="zh-CN"/>
        </w:rPr>
        <w:t>N1、N2</w:t>
      </w:r>
      <w:r>
        <w:rPr>
          <w:rFonts w:hint="eastAsia" w:asciiTheme="minorEastAsia" w:hAnsiTheme="minorEastAsia" w:eastAsiaTheme="minorEastAsia" w:cstheme="minorEastAsia"/>
          <w:color w:val="auto"/>
          <w:sz w:val="24"/>
          <w:szCs w:val="24"/>
          <w:highlight w:val="none"/>
        </w:rPr>
        <w:t>昼间和夜间噪声均满足《工业企业厂界环境噪声排放标准》（GB12348-2008）2类标准昼间60dB（A）、夜间50dB（A）的限值要求</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rPr>
        <w:t>厂界</w:t>
      </w:r>
      <w:r>
        <w:rPr>
          <w:rFonts w:hint="eastAsia" w:asciiTheme="minorEastAsia" w:hAnsiTheme="minorEastAsia" w:eastAsiaTheme="minorEastAsia" w:cstheme="minorEastAsia"/>
          <w:color w:val="auto"/>
          <w:sz w:val="24"/>
          <w:szCs w:val="24"/>
          <w:highlight w:val="none"/>
          <w:lang w:val="en-US" w:eastAsia="zh-CN"/>
        </w:rPr>
        <w:t>N3、N4</w:t>
      </w:r>
      <w:r>
        <w:rPr>
          <w:rFonts w:hint="eastAsia" w:asciiTheme="minorEastAsia" w:hAnsiTheme="minorEastAsia" w:eastAsiaTheme="minorEastAsia" w:cstheme="minorEastAsia"/>
          <w:color w:val="auto"/>
          <w:sz w:val="24"/>
          <w:szCs w:val="24"/>
          <w:highlight w:val="none"/>
        </w:rPr>
        <w:t>昼间和夜间噪声均满足《工业企业厂界环境噪声排放标准》（GB12348-2008）</w:t>
      </w:r>
      <w:r>
        <w:rPr>
          <w:rFonts w:hint="eastAsia" w:asciiTheme="minorEastAsia" w:hAnsiTheme="minorEastAsia" w:eastAsiaTheme="minorEastAsia" w:cstheme="minorEastAsia"/>
          <w:color w:val="auto"/>
          <w:sz w:val="24"/>
          <w:szCs w:val="24"/>
          <w:highlight w:val="none"/>
          <w:lang w:val="en-US" w:eastAsia="zh-CN"/>
        </w:rPr>
        <w:t>4</w:t>
      </w:r>
      <w:r>
        <w:rPr>
          <w:rFonts w:hint="eastAsia" w:asciiTheme="minorEastAsia" w:hAnsiTheme="minorEastAsia" w:eastAsiaTheme="minorEastAsia" w:cstheme="minorEastAsia"/>
          <w:color w:val="auto"/>
          <w:sz w:val="24"/>
          <w:szCs w:val="24"/>
          <w:highlight w:val="none"/>
        </w:rPr>
        <w:t>类标准昼间</w:t>
      </w:r>
      <w:r>
        <w:rPr>
          <w:rFonts w:hint="eastAsia" w:asciiTheme="minorEastAsia" w:hAnsiTheme="minorEastAsia" w:eastAsiaTheme="minorEastAsia" w:cstheme="minorEastAsia"/>
          <w:color w:val="auto"/>
          <w:sz w:val="24"/>
          <w:szCs w:val="24"/>
          <w:highlight w:val="none"/>
          <w:lang w:val="en-US" w:eastAsia="zh-CN"/>
        </w:rPr>
        <w:t>7</w:t>
      </w:r>
      <w:r>
        <w:rPr>
          <w:rFonts w:hint="eastAsia" w:asciiTheme="minorEastAsia" w:hAnsiTheme="minorEastAsia" w:eastAsiaTheme="minorEastAsia" w:cstheme="minorEastAsia"/>
          <w:color w:val="auto"/>
          <w:sz w:val="24"/>
          <w:szCs w:val="24"/>
          <w:highlight w:val="none"/>
        </w:rPr>
        <w:t>0dB（A）、夜间5</w:t>
      </w:r>
      <w:r>
        <w:rPr>
          <w:rFonts w:hint="eastAsia" w:asciiTheme="minorEastAsia" w:hAnsiTheme="minorEastAsia" w:eastAsiaTheme="minorEastAsia" w:cstheme="minorEastAsia"/>
          <w:color w:val="auto"/>
          <w:sz w:val="24"/>
          <w:szCs w:val="24"/>
          <w:highlight w:val="none"/>
          <w:lang w:val="en-US" w:eastAsia="zh-CN"/>
        </w:rPr>
        <w:t>5</w:t>
      </w:r>
      <w:r>
        <w:rPr>
          <w:rFonts w:hint="eastAsia" w:asciiTheme="minorEastAsia" w:hAnsiTheme="minorEastAsia" w:eastAsiaTheme="minorEastAsia" w:cstheme="minorEastAsia"/>
          <w:color w:val="auto"/>
          <w:sz w:val="24"/>
          <w:szCs w:val="24"/>
          <w:highlight w:val="none"/>
        </w:rPr>
        <w:t>dB（A）的限值要求</w:t>
      </w:r>
      <w:r>
        <w:rPr>
          <w:rFonts w:hint="eastAsia" w:asciiTheme="minorEastAsia" w:hAnsiTheme="minorEastAsia" w:eastAsiaTheme="minorEastAsia" w:cstheme="minorEastAsia"/>
          <w:color w:val="auto"/>
          <w:sz w:val="24"/>
          <w:szCs w:val="24"/>
          <w:highlight w:val="none"/>
          <w:lang w:eastAsia="zh-CN"/>
        </w:rPr>
        <w:t>。</w:t>
      </w:r>
    </w:p>
    <w:p>
      <w:pPr>
        <w:pStyle w:val="2"/>
        <w:ind w:left="0" w:leftChars="0" w:firstLine="0" w:firstLineChars="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val="en-US" w:eastAsia="zh-CN"/>
        </w:rPr>
        <w:t>2</w:t>
      </w:r>
      <w:r>
        <w:rPr>
          <w:rFonts w:hint="eastAsia" w:asciiTheme="minorEastAsia" w:hAnsiTheme="minorEastAsia" w:eastAsiaTheme="minorEastAsia" w:cstheme="minorEastAsia"/>
          <w:color w:val="auto"/>
          <w:sz w:val="24"/>
          <w:szCs w:val="24"/>
          <w:highlight w:val="none"/>
          <w:lang w:eastAsia="zh-CN"/>
        </w:rPr>
        <w:t>）敏感点噪声监测</w:t>
      </w:r>
    </w:p>
    <w:p>
      <w:pPr>
        <w:pStyle w:val="4"/>
        <w:spacing w:line="360" w:lineRule="auto"/>
        <w:ind w:firstLine="480"/>
        <w:rPr>
          <w:rFonts w:asciiTheme="minorEastAsia" w:hAnsiTheme="minorEastAsia" w:cstheme="minorEastAsia"/>
          <w:color w:val="auto"/>
          <w:sz w:val="24"/>
        </w:rPr>
      </w:pPr>
      <w:r>
        <w:rPr>
          <w:rFonts w:hint="eastAsia"/>
          <w:lang w:val="en-US" w:eastAsia="zh-CN"/>
        </w:rPr>
        <w:tab/>
      </w:r>
      <w:r>
        <w:rPr>
          <w:rFonts w:hint="eastAsia" w:asciiTheme="minorEastAsia" w:hAnsiTheme="minorEastAsia" w:cstheme="minorEastAsia"/>
          <w:color w:val="auto"/>
          <w:sz w:val="24"/>
          <w:lang w:eastAsia="zh-CN"/>
        </w:rPr>
        <w:t>敏感点</w:t>
      </w:r>
      <w:r>
        <w:rPr>
          <w:rFonts w:hint="eastAsia" w:asciiTheme="minorEastAsia" w:hAnsiTheme="minorEastAsia" w:cstheme="minorEastAsia"/>
          <w:color w:val="auto"/>
          <w:sz w:val="24"/>
        </w:rPr>
        <w:t>噪声监测结果见表</w:t>
      </w:r>
      <w:r>
        <w:rPr>
          <w:rFonts w:hint="eastAsia" w:asciiTheme="minorEastAsia" w:hAnsiTheme="minorEastAsia" w:cstheme="minorEastAsia"/>
          <w:color w:val="auto"/>
          <w:sz w:val="24"/>
          <w:lang w:val="en-US" w:eastAsia="zh-CN"/>
        </w:rPr>
        <w:t>7-9</w:t>
      </w:r>
      <w:r>
        <w:rPr>
          <w:rFonts w:hint="eastAsia" w:asciiTheme="minorEastAsia" w:hAnsiTheme="minorEastAsia" w:cstheme="minorEastAsia"/>
          <w:color w:val="auto"/>
          <w:sz w:val="24"/>
        </w:rPr>
        <w:t>所示。</w:t>
      </w:r>
    </w:p>
    <w:p>
      <w:pPr>
        <w:spacing w:line="360" w:lineRule="auto"/>
        <w:jc w:val="center"/>
        <w:rPr>
          <w:rFonts w:asciiTheme="majorEastAsia" w:hAnsiTheme="majorEastAsia" w:eastAsiaTheme="majorEastAsia" w:cstheme="majorEastAsia"/>
          <w:b/>
          <w:bCs/>
          <w:color w:val="auto"/>
        </w:rPr>
      </w:pPr>
      <w:r>
        <w:rPr>
          <w:rFonts w:hint="eastAsia" w:asciiTheme="majorEastAsia" w:hAnsiTheme="majorEastAsia" w:eastAsiaTheme="majorEastAsia" w:cstheme="majorEastAsia"/>
          <w:b/>
          <w:bCs/>
          <w:color w:val="auto"/>
          <w:sz w:val="24"/>
          <w:szCs w:val="24"/>
        </w:rPr>
        <w:t>表</w:t>
      </w:r>
      <w:r>
        <w:rPr>
          <w:rFonts w:hint="eastAsia" w:asciiTheme="majorEastAsia" w:hAnsiTheme="majorEastAsia" w:eastAsiaTheme="majorEastAsia" w:cstheme="majorEastAsia"/>
          <w:b/>
          <w:bCs/>
          <w:color w:val="auto"/>
          <w:sz w:val="24"/>
          <w:szCs w:val="24"/>
          <w:lang w:val="en-US" w:eastAsia="zh-CN"/>
        </w:rPr>
        <w:t>7-9</w:t>
      </w:r>
      <w:r>
        <w:rPr>
          <w:rFonts w:hint="eastAsia" w:asciiTheme="majorEastAsia" w:hAnsiTheme="majorEastAsia" w:eastAsiaTheme="majorEastAsia" w:cstheme="majorEastAsia"/>
          <w:b/>
          <w:bCs/>
          <w:color w:val="auto"/>
          <w:sz w:val="24"/>
          <w:szCs w:val="24"/>
        </w:rPr>
        <w:t xml:space="preserve">   </w:t>
      </w:r>
      <w:r>
        <w:rPr>
          <w:rFonts w:hint="eastAsia" w:asciiTheme="majorEastAsia" w:hAnsiTheme="majorEastAsia" w:eastAsiaTheme="majorEastAsia" w:cstheme="majorEastAsia"/>
          <w:b/>
          <w:bCs/>
          <w:color w:val="auto"/>
          <w:sz w:val="24"/>
          <w:szCs w:val="24"/>
          <w:lang w:eastAsia="zh-CN"/>
        </w:rPr>
        <w:t>敏感点</w:t>
      </w:r>
      <w:r>
        <w:rPr>
          <w:rFonts w:hint="eastAsia" w:asciiTheme="majorEastAsia" w:hAnsiTheme="majorEastAsia" w:eastAsiaTheme="majorEastAsia" w:cstheme="majorEastAsia"/>
          <w:b/>
          <w:bCs/>
          <w:color w:val="auto"/>
          <w:sz w:val="24"/>
          <w:szCs w:val="24"/>
        </w:rPr>
        <w:t>噪声监测结果</w:t>
      </w:r>
    </w:p>
    <w:tbl>
      <w:tblPr>
        <w:tblStyle w:val="19"/>
        <w:tblW w:w="5000" w:type="pct"/>
        <w:jc w:val="center"/>
        <w:tblLayout w:type="fixed"/>
        <w:tblCellMar>
          <w:top w:w="0" w:type="dxa"/>
          <w:left w:w="108" w:type="dxa"/>
          <w:bottom w:w="0" w:type="dxa"/>
          <w:right w:w="108" w:type="dxa"/>
        </w:tblCellMar>
      </w:tblPr>
      <w:tblGrid>
        <w:gridCol w:w="791"/>
        <w:gridCol w:w="1239"/>
        <w:gridCol w:w="745"/>
        <w:gridCol w:w="503"/>
        <w:gridCol w:w="341"/>
        <w:gridCol w:w="932"/>
        <w:gridCol w:w="1096"/>
        <w:gridCol w:w="104"/>
        <w:gridCol w:w="1026"/>
        <w:gridCol w:w="1745"/>
      </w:tblGrid>
      <w:tr>
        <w:tblPrEx>
          <w:tblCellMar>
            <w:top w:w="0" w:type="dxa"/>
            <w:left w:w="108" w:type="dxa"/>
            <w:bottom w:w="0" w:type="dxa"/>
            <w:right w:w="108" w:type="dxa"/>
          </w:tblCellMar>
        </w:tblPrEx>
        <w:trPr>
          <w:trHeight w:val="405" w:hRule="exact"/>
          <w:jc w:val="center"/>
        </w:trPr>
        <w:tc>
          <w:tcPr>
            <w:tcW w:w="464" w:type="pct"/>
            <w:vMerge w:val="restart"/>
            <w:tcBorders>
              <w:top w:val="single" w:color="auto" w:sz="4" w:space="0"/>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b/>
                <w:bCs/>
                <w:color w:val="auto"/>
                <w:kern w:val="0"/>
                <w:sz w:val="24"/>
                <w:szCs w:val="24"/>
                <w:lang w:eastAsia="zh-CN"/>
              </w:rPr>
            </w:pPr>
            <w:r>
              <w:rPr>
                <w:rFonts w:hint="eastAsia" w:asciiTheme="minorEastAsia" w:hAnsiTheme="minorEastAsia" w:eastAsiaTheme="minorEastAsia" w:cstheme="minorEastAsia"/>
                <w:b/>
                <w:bCs/>
                <w:color w:val="auto"/>
                <w:kern w:val="0"/>
                <w:sz w:val="24"/>
                <w:szCs w:val="24"/>
                <w:lang w:eastAsia="zh-CN"/>
              </w:rPr>
              <w:t>监测</w:t>
            </w:r>
          </w:p>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b/>
                <w:bCs/>
                <w:color w:val="auto"/>
                <w:kern w:val="0"/>
                <w:sz w:val="24"/>
                <w:szCs w:val="24"/>
                <w:lang w:eastAsia="zh-CN"/>
              </w:rPr>
            </w:pPr>
            <w:r>
              <w:rPr>
                <w:rFonts w:hint="eastAsia" w:asciiTheme="minorEastAsia" w:hAnsiTheme="minorEastAsia" w:eastAsiaTheme="minorEastAsia" w:cstheme="minorEastAsia"/>
                <w:b/>
                <w:bCs/>
                <w:color w:val="auto"/>
                <w:kern w:val="0"/>
                <w:sz w:val="24"/>
                <w:szCs w:val="24"/>
                <w:lang w:eastAsia="zh-CN"/>
              </w:rPr>
              <w:t>项目</w:t>
            </w:r>
          </w:p>
        </w:tc>
        <w:tc>
          <w:tcPr>
            <w:tcW w:w="4535" w:type="pct"/>
            <w:gridSpan w:val="9"/>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b/>
                <w:bCs/>
                <w:color w:val="auto"/>
                <w:kern w:val="0"/>
                <w:sz w:val="24"/>
                <w:szCs w:val="24"/>
              </w:rPr>
            </w:pPr>
            <w:r>
              <w:rPr>
                <w:rFonts w:hint="eastAsia" w:asciiTheme="minorEastAsia" w:hAnsiTheme="minorEastAsia" w:eastAsiaTheme="minorEastAsia" w:cstheme="minorEastAsia"/>
                <w:b/>
                <w:bCs/>
                <w:color w:val="auto"/>
                <w:kern w:val="0"/>
                <w:sz w:val="24"/>
                <w:szCs w:val="24"/>
              </w:rPr>
              <w:t>监测结果</w:t>
            </w:r>
            <w:r>
              <w:rPr>
                <w:rFonts w:hint="eastAsia" w:asciiTheme="minorEastAsia" w:hAnsiTheme="minorEastAsia" w:eastAsiaTheme="minorEastAsia" w:cstheme="minorEastAsia"/>
                <w:b/>
                <w:bCs/>
                <w:color w:val="auto"/>
                <w:sz w:val="24"/>
                <w:szCs w:val="24"/>
              </w:rPr>
              <w:t>dB</w:t>
            </w:r>
            <w:r>
              <w:rPr>
                <w:rFonts w:hint="eastAsia" w:asciiTheme="minorEastAsia" w:hAnsiTheme="minorEastAsia" w:eastAsiaTheme="minorEastAsia" w:cstheme="minorEastAsia"/>
                <w:b/>
                <w:bCs/>
                <w:color w:val="auto"/>
                <w:kern w:val="0"/>
                <w:sz w:val="24"/>
                <w:szCs w:val="24"/>
              </w:rPr>
              <w:t>（</w:t>
            </w:r>
            <w:r>
              <w:rPr>
                <w:rFonts w:hint="eastAsia" w:asciiTheme="minorEastAsia" w:hAnsiTheme="minorEastAsia" w:eastAsiaTheme="minorEastAsia" w:cstheme="minorEastAsia"/>
                <w:b/>
                <w:bCs/>
                <w:color w:val="auto"/>
                <w:kern w:val="0"/>
                <w:sz w:val="24"/>
                <w:szCs w:val="24"/>
                <w:lang w:val="en-US" w:eastAsia="zh-CN"/>
              </w:rPr>
              <w:t>A</w:t>
            </w:r>
            <w:r>
              <w:rPr>
                <w:rFonts w:hint="eastAsia" w:asciiTheme="minorEastAsia" w:hAnsiTheme="minorEastAsia" w:eastAsiaTheme="minorEastAsia" w:cstheme="minorEastAsia"/>
                <w:b/>
                <w:bCs/>
                <w:color w:val="auto"/>
                <w:kern w:val="0"/>
                <w:sz w:val="24"/>
                <w:szCs w:val="24"/>
              </w:rPr>
              <w:t>）</w:t>
            </w:r>
          </w:p>
        </w:tc>
      </w:tr>
      <w:tr>
        <w:tblPrEx>
          <w:tblCellMar>
            <w:top w:w="0" w:type="dxa"/>
            <w:left w:w="108" w:type="dxa"/>
            <w:bottom w:w="0" w:type="dxa"/>
            <w:right w:w="108" w:type="dxa"/>
          </w:tblCellMar>
        </w:tblPrEx>
        <w:trPr>
          <w:trHeight w:val="348" w:hRule="exact"/>
          <w:jc w:val="center"/>
        </w:trPr>
        <w:tc>
          <w:tcPr>
            <w:tcW w:w="464" w:type="pct"/>
            <w:vMerge w:val="continue"/>
            <w:tcBorders>
              <w:left w:val="single" w:color="auto" w:sz="4" w:space="0"/>
              <w:bottom w:val="single" w:color="000000"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200" w:lineRule="exact"/>
              <w:ind w:left="0" w:leftChars="0" w:right="0"/>
              <w:jc w:val="center"/>
              <w:textAlignment w:val="auto"/>
              <w:rPr>
                <w:rFonts w:hint="eastAsia" w:asciiTheme="minorEastAsia" w:hAnsiTheme="minorEastAsia" w:eastAsiaTheme="minorEastAsia" w:cstheme="minorEastAsia"/>
                <w:b/>
                <w:bCs/>
                <w:color w:val="auto"/>
                <w:kern w:val="0"/>
                <w:sz w:val="24"/>
                <w:szCs w:val="24"/>
              </w:rPr>
            </w:pPr>
          </w:p>
        </w:tc>
        <w:tc>
          <w:tcPr>
            <w:tcW w:w="2206" w:type="pct"/>
            <w:gridSpan w:val="5"/>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2021年04月11日</w:t>
            </w:r>
          </w:p>
        </w:tc>
        <w:tc>
          <w:tcPr>
            <w:tcW w:w="2329" w:type="pct"/>
            <w:gridSpan w:val="4"/>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2021年04月12日</w:t>
            </w:r>
          </w:p>
        </w:tc>
      </w:tr>
      <w:tr>
        <w:tblPrEx>
          <w:tblCellMar>
            <w:top w:w="0" w:type="dxa"/>
            <w:left w:w="108" w:type="dxa"/>
            <w:bottom w:w="0" w:type="dxa"/>
            <w:right w:w="108" w:type="dxa"/>
          </w:tblCellMar>
        </w:tblPrEx>
        <w:trPr>
          <w:trHeight w:val="405" w:hRule="atLeast"/>
          <w:jc w:val="center"/>
        </w:trPr>
        <w:tc>
          <w:tcPr>
            <w:tcW w:w="464" w:type="pct"/>
            <w:vMerge w:val="restart"/>
            <w:tcBorders>
              <w:top w:val="single" w:color="000000" w:sz="4" w:space="0"/>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Leq值dB（A）</w:t>
            </w:r>
          </w:p>
        </w:tc>
        <w:tc>
          <w:tcPr>
            <w:tcW w:w="726"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cstheme="minorEastAsia"/>
                <w:color w:val="auto"/>
                <w:kern w:val="0"/>
                <w:sz w:val="24"/>
                <w:szCs w:val="24"/>
                <w:lang w:val="en-US" w:eastAsia="zh-CN"/>
              </w:rPr>
              <w:t>监测位置</w:t>
            </w:r>
          </w:p>
        </w:tc>
        <w:tc>
          <w:tcPr>
            <w:tcW w:w="437"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点位</w:t>
            </w:r>
          </w:p>
        </w:tc>
        <w:tc>
          <w:tcPr>
            <w:tcW w:w="495" w:type="pct"/>
            <w:gridSpan w:val="2"/>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昼间</w:t>
            </w:r>
          </w:p>
        </w:tc>
        <w:tc>
          <w:tcPr>
            <w:tcW w:w="546"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夜间</w:t>
            </w:r>
          </w:p>
        </w:tc>
        <w:tc>
          <w:tcPr>
            <w:tcW w:w="643"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昼间</w:t>
            </w:r>
          </w:p>
        </w:tc>
        <w:tc>
          <w:tcPr>
            <w:tcW w:w="662" w:type="pct"/>
            <w:gridSpan w:val="2"/>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夜间</w:t>
            </w:r>
          </w:p>
        </w:tc>
        <w:tc>
          <w:tcPr>
            <w:tcW w:w="1023" w:type="pct"/>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排放限值</w:t>
            </w:r>
          </w:p>
        </w:tc>
      </w:tr>
      <w:tr>
        <w:tblPrEx>
          <w:tblCellMar>
            <w:top w:w="0" w:type="dxa"/>
            <w:left w:w="108" w:type="dxa"/>
            <w:bottom w:w="0" w:type="dxa"/>
            <w:right w:w="108" w:type="dxa"/>
          </w:tblCellMar>
        </w:tblPrEx>
        <w:trPr>
          <w:trHeight w:val="378" w:hRule="atLeast"/>
          <w:jc w:val="center"/>
        </w:trPr>
        <w:tc>
          <w:tcPr>
            <w:tcW w:w="464" w:type="pct"/>
            <w:vMerge w:val="continue"/>
            <w:tcBorders>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c>
          <w:tcPr>
            <w:tcW w:w="726" w:type="pc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cstheme="minorEastAsia"/>
                <w:sz w:val="24"/>
                <w:szCs w:val="24"/>
                <w:highlight w:val="none"/>
                <w:vertAlign w:val="baseline"/>
                <w:lang w:val="en-US" w:eastAsia="zh-CN"/>
              </w:rPr>
              <w:t>厂区北侧居民区</w:t>
            </w:r>
          </w:p>
        </w:tc>
        <w:tc>
          <w:tcPr>
            <w:tcW w:w="437" w:type="pc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N1</w:t>
            </w:r>
          </w:p>
        </w:tc>
        <w:tc>
          <w:tcPr>
            <w:tcW w:w="495" w:type="pct"/>
            <w:gridSpan w:val="2"/>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51.5</w:t>
            </w:r>
          </w:p>
        </w:tc>
        <w:tc>
          <w:tcPr>
            <w:tcW w:w="546" w:type="pct"/>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44.6</w:t>
            </w:r>
          </w:p>
        </w:tc>
        <w:tc>
          <w:tcPr>
            <w:tcW w:w="643" w:type="pct"/>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52.7</w:t>
            </w:r>
          </w:p>
        </w:tc>
        <w:tc>
          <w:tcPr>
            <w:tcW w:w="662" w:type="pct"/>
            <w:gridSpan w:val="2"/>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47.3</w:t>
            </w:r>
          </w:p>
        </w:tc>
        <w:tc>
          <w:tcPr>
            <w:tcW w:w="1023" w:type="pct"/>
            <w:vMerge w:val="restart"/>
            <w:tcBorders>
              <w:top w:val="single" w:color="auto" w:sz="4" w:space="0"/>
              <w:left w:val="nil"/>
              <w:right w:val="single" w:color="auto" w:sz="4" w:space="0"/>
            </w:tcBorders>
            <w:vAlign w:val="center"/>
          </w:tcPr>
          <w:p>
            <w:pPr>
              <w:numPr>
                <w:ilvl w:val="0"/>
                <w:numId w:val="0"/>
              </w:numPr>
              <w:spacing w:line="240" w:lineRule="auto"/>
              <w:jc w:val="both"/>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2类区：</w:t>
            </w:r>
          </w:p>
          <w:p>
            <w:pPr>
              <w:numPr>
                <w:ilvl w:val="0"/>
                <w:numId w:val="0"/>
              </w:numPr>
              <w:spacing w:line="240" w:lineRule="auto"/>
              <w:jc w:val="both"/>
              <w:rPr>
                <w:rFonts w:hint="eastAsia" w:asciiTheme="minorEastAsia" w:hAnsi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昼间：≤60</w:t>
            </w:r>
            <w:r>
              <w:rPr>
                <w:rFonts w:hint="eastAsia" w:asciiTheme="minorEastAsia" w:hAnsiTheme="minorEastAsia" w:cstheme="minorEastAsia"/>
                <w:sz w:val="24"/>
                <w:szCs w:val="24"/>
                <w:highlight w:val="none"/>
                <w:vertAlign w:val="baseline"/>
                <w:lang w:val="en-US" w:eastAsia="zh-CN"/>
              </w:rPr>
              <w:t>;</w:t>
            </w:r>
          </w:p>
          <w:p>
            <w:pPr>
              <w:numPr>
                <w:ilvl w:val="0"/>
                <w:numId w:val="0"/>
              </w:numPr>
              <w:spacing w:line="240" w:lineRule="auto"/>
              <w:jc w:val="both"/>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sz w:val="24"/>
                <w:szCs w:val="24"/>
                <w:highlight w:val="none"/>
                <w:vertAlign w:val="baseline"/>
                <w:lang w:val="en-US" w:eastAsia="zh-CN"/>
              </w:rPr>
              <w:t>夜间：≤50</w:t>
            </w:r>
          </w:p>
        </w:tc>
      </w:tr>
      <w:tr>
        <w:tblPrEx>
          <w:tblCellMar>
            <w:top w:w="0" w:type="dxa"/>
            <w:left w:w="108" w:type="dxa"/>
            <w:bottom w:w="0" w:type="dxa"/>
            <w:right w:w="108" w:type="dxa"/>
          </w:tblCellMar>
        </w:tblPrEx>
        <w:trPr>
          <w:trHeight w:val="407" w:hRule="atLeast"/>
          <w:jc w:val="center"/>
        </w:trPr>
        <w:tc>
          <w:tcPr>
            <w:tcW w:w="464" w:type="pct"/>
            <w:vMerge w:val="continue"/>
            <w:tcBorders>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c>
          <w:tcPr>
            <w:tcW w:w="726" w:type="pc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cstheme="minorEastAsia"/>
                <w:sz w:val="24"/>
                <w:szCs w:val="24"/>
                <w:highlight w:val="none"/>
                <w:vertAlign w:val="baseline"/>
                <w:lang w:val="en-US" w:eastAsia="zh-CN"/>
              </w:rPr>
              <w:t>白音小区</w:t>
            </w:r>
          </w:p>
        </w:tc>
        <w:tc>
          <w:tcPr>
            <w:tcW w:w="437" w:type="pc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N2</w:t>
            </w:r>
          </w:p>
        </w:tc>
        <w:tc>
          <w:tcPr>
            <w:tcW w:w="495" w:type="pct"/>
            <w:gridSpan w:val="2"/>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48.9</w:t>
            </w:r>
          </w:p>
        </w:tc>
        <w:tc>
          <w:tcPr>
            <w:tcW w:w="546" w:type="pct"/>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45.8</w:t>
            </w:r>
          </w:p>
        </w:tc>
        <w:tc>
          <w:tcPr>
            <w:tcW w:w="643" w:type="pct"/>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50.6</w:t>
            </w:r>
          </w:p>
        </w:tc>
        <w:tc>
          <w:tcPr>
            <w:tcW w:w="662" w:type="pct"/>
            <w:gridSpan w:val="2"/>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45.1</w:t>
            </w:r>
          </w:p>
        </w:tc>
        <w:tc>
          <w:tcPr>
            <w:tcW w:w="1023" w:type="pct"/>
            <w:vMerge w:val="continue"/>
            <w:tcBorders>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r>
      <w:tr>
        <w:tblPrEx>
          <w:tblCellMar>
            <w:top w:w="0" w:type="dxa"/>
            <w:left w:w="108" w:type="dxa"/>
            <w:bottom w:w="0" w:type="dxa"/>
            <w:right w:w="108" w:type="dxa"/>
          </w:tblCellMar>
        </w:tblPrEx>
        <w:trPr>
          <w:trHeight w:val="387" w:hRule="atLeast"/>
          <w:jc w:val="center"/>
        </w:trPr>
        <w:tc>
          <w:tcPr>
            <w:tcW w:w="464" w:type="pct"/>
            <w:vMerge w:val="continue"/>
            <w:tcBorders>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c>
          <w:tcPr>
            <w:tcW w:w="726" w:type="pct"/>
            <w:vMerge w:val="restar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cstheme="minorEastAsia"/>
                <w:sz w:val="24"/>
                <w:szCs w:val="24"/>
                <w:highlight w:val="none"/>
                <w:vertAlign w:val="baseline"/>
                <w:lang w:val="en-US" w:eastAsia="zh-CN"/>
              </w:rPr>
              <w:t>巨弘小区</w:t>
            </w:r>
          </w:p>
        </w:tc>
        <w:tc>
          <w:tcPr>
            <w:tcW w:w="437" w:type="pc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N3</w:t>
            </w:r>
          </w:p>
        </w:tc>
        <w:tc>
          <w:tcPr>
            <w:tcW w:w="495" w:type="pct"/>
            <w:gridSpan w:val="2"/>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49.7</w:t>
            </w:r>
          </w:p>
        </w:tc>
        <w:tc>
          <w:tcPr>
            <w:tcW w:w="546" w:type="pct"/>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47.2</w:t>
            </w:r>
          </w:p>
        </w:tc>
        <w:tc>
          <w:tcPr>
            <w:tcW w:w="643" w:type="pct"/>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48.9</w:t>
            </w:r>
          </w:p>
        </w:tc>
        <w:tc>
          <w:tcPr>
            <w:tcW w:w="662" w:type="pct"/>
            <w:gridSpan w:val="2"/>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46.4</w:t>
            </w:r>
          </w:p>
        </w:tc>
        <w:tc>
          <w:tcPr>
            <w:tcW w:w="1023" w:type="pct"/>
            <w:vMerge w:val="continue"/>
            <w:tcBorders>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r>
      <w:tr>
        <w:tblPrEx>
          <w:tblCellMar>
            <w:top w:w="0" w:type="dxa"/>
            <w:left w:w="108" w:type="dxa"/>
            <w:bottom w:w="0" w:type="dxa"/>
            <w:right w:w="108" w:type="dxa"/>
          </w:tblCellMar>
        </w:tblPrEx>
        <w:trPr>
          <w:trHeight w:val="417" w:hRule="atLeast"/>
          <w:jc w:val="center"/>
        </w:trPr>
        <w:tc>
          <w:tcPr>
            <w:tcW w:w="464" w:type="pct"/>
            <w:vMerge w:val="continue"/>
            <w:tcBorders>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c>
          <w:tcPr>
            <w:tcW w:w="726" w:type="pct"/>
            <w:vMerge w:val="continue"/>
            <w:tcBorders>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p>
        </w:tc>
        <w:tc>
          <w:tcPr>
            <w:tcW w:w="437" w:type="pct"/>
            <w:tcBorders>
              <w:top w:val="single" w:color="auto" w:sz="4" w:space="0"/>
              <w:left w:val="single" w:color="auto" w:sz="4" w:space="0"/>
              <w:right w:val="single" w:color="auto" w:sz="4" w:space="0"/>
            </w:tcBorders>
            <w:vAlign w:val="center"/>
          </w:tcPr>
          <w:p>
            <w:pPr>
              <w:numPr>
                <w:ilvl w:val="0"/>
                <w:numId w:val="0"/>
              </w:numPr>
              <w:spacing w:line="240" w:lineRule="auto"/>
              <w:ind w:left="0" w:leftChars="0" w:firstLine="0" w:firstLineChars="0"/>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t>N4</w:t>
            </w:r>
          </w:p>
        </w:tc>
        <w:tc>
          <w:tcPr>
            <w:tcW w:w="495" w:type="pct"/>
            <w:gridSpan w:val="2"/>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47.3</w:t>
            </w:r>
          </w:p>
        </w:tc>
        <w:tc>
          <w:tcPr>
            <w:tcW w:w="546" w:type="pct"/>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45.2</w:t>
            </w:r>
          </w:p>
        </w:tc>
        <w:tc>
          <w:tcPr>
            <w:tcW w:w="643" w:type="pct"/>
            <w:tcBorders>
              <w:top w:val="single" w:color="auto" w:sz="4" w:space="0"/>
              <w:left w:val="nil"/>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48.1</w:t>
            </w:r>
          </w:p>
        </w:tc>
        <w:tc>
          <w:tcPr>
            <w:tcW w:w="662" w:type="pct"/>
            <w:gridSpan w:val="2"/>
            <w:tcBorders>
              <w:top w:val="single" w:color="auto" w:sz="4" w:space="0"/>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44.5</w:t>
            </w:r>
          </w:p>
        </w:tc>
        <w:tc>
          <w:tcPr>
            <w:tcW w:w="1023" w:type="pct"/>
            <w:vMerge w:val="continue"/>
            <w:tcBorders>
              <w:left w:val="nil"/>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r>
      <w:tr>
        <w:tblPrEx>
          <w:tblCellMar>
            <w:top w:w="0" w:type="dxa"/>
            <w:left w:w="108" w:type="dxa"/>
            <w:bottom w:w="0" w:type="dxa"/>
            <w:right w:w="108" w:type="dxa"/>
          </w:tblCellMar>
        </w:tblPrEx>
        <w:trPr>
          <w:trHeight w:val="340" w:hRule="atLeast"/>
          <w:jc w:val="center"/>
        </w:trPr>
        <w:tc>
          <w:tcPr>
            <w:tcW w:w="464" w:type="pc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color w:val="auto"/>
                <w:kern w:val="0"/>
                <w:sz w:val="24"/>
                <w:szCs w:val="24"/>
                <w:lang w:val="en-US" w:eastAsia="zh-CN"/>
              </w:rPr>
              <w:t>执行标准</w:t>
            </w:r>
          </w:p>
        </w:tc>
        <w:tc>
          <w:tcPr>
            <w:tcW w:w="4535" w:type="pct"/>
            <w:gridSpan w:val="9"/>
            <w:tcBorders>
              <w:top w:val="single" w:color="auto" w:sz="4" w:space="0"/>
              <w:left w:val="nil"/>
              <w:bottom w:val="single" w:color="auto" w:sz="4" w:space="0"/>
              <w:right w:val="single" w:color="auto" w:sz="4" w:space="0"/>
            </w:tcBorders>
            <w:vAlign w:val="center"/>
          </w:tcPr>
          <w:p>
            <w:pPr>
              <w:numPr>
                <w:ilvl w:val="0"/>
                <w:numId w:val="0"/>
              </w:numPr>
              <w:spacing w:line="240" w:lineRule="auto"/>
              <w:jc w:val="center"/>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eastAsiaTheme="minorEastAsia" w:cstheme="minorEastAsia"/>
                <w:sz w:val="24"/>
                <w:szCs w:val="24"/>
                <w:highlight w:val="none"/>
                <w:vertAlign w:val="baseline"/>
                <w:lang w:val="en-US" w:eastAsia="zh-CN"/>
              </w:rPr>
              <w:t>执行《</w:t>
            </w:r>
            <w:r>
              <w:rPr>
                <w:rFonts w:hint="eastAsia" w:asciiTheme="minorEastAsia" w:hAnsiTheme="minorEastAsia" w:cstheme="minorEastAsia"/>
                <w:sz w:val="24"/>
                <w:szCs w:val="24"/>
                <w:highlight w:val="none"/>
                <w:vertAlign w:val="baseline"/>
                <w:lang w:val="en-US" w:eastAsia="zh-CN"/>
              </w:rPr>
              <w:t>声环境质量标准</w:t>
            </w:r>
            <w:r>
              <w:rPr>
                <w:rFonts w:hint="eastAsia" w:asciiTheme="minorEastAsia" w:hAnsiTheme="minorEastAsia" w:eastAsiaTheme="minorEastAsia" w:cstheme="minorEastAsia"/>
                <w:sz w:val="24"/>
                <w:szCs w:val="24"/>
                <w:highlight w:val="none"/>
                <w:vertAlign w:val="baseline"/>
                <w:lang w:val="en-US" w:eastAsia="zh-CN"/>
              </w:rPr>
              <w:t>》（GB</w:t>
            </w:r>
            <w:r>
              <w:rPr>
                <w:rFonts w:hint="eastAsia" w:asciiTheme="minorEastAsia" w:hAnsiTheme="minorEastAsia" w:cstheme="minorEastAsia"/>
                <w:sz w:val="24"/>
                <w:szCs w:val="24"/>
                <w:highlight w:val="none"/>
                <w:vertAlign w:val="baseline"/>
                <w:lang w:val="en-US" w:eastAsia="zh-CN"/>
              </w:rPr>
              <w:t>3096-2008</w:t>
            </w:r>
            <w:r>
              <w:rPr>
                <w:rFonts w:hint="eastAsia" w:asciiTheme="minorEastAsia" w:hAnsiTheme="minorEastAsia" w:eastAsiaTheme="minorEastAsia" w:cstheme="minorEastAsia"/>
                <w:sz w:val="24"/>
                <w:szCs w:val="24"/>
                <w:highlight w:val="none"/>
                <w:vertAlign w:val="baseline"/>
                <w:lang w:val="en-US" w:eastAsia="zh-CN"/>
              </w:rPr>
              <w:t>）2类</w:t>
            </w:r>
          </w:p>
        </w:tc>
      </w:tr>
      <w:tr>
        <w:tblPrEx>
          <w:tblCellMar>
            <w:top w:w="0" w:type="dxa"/>
            <w:left w:w="108" w:type="dxa"/>
            <w:bottom w:w="0" w:type="dxa"/>
            <w:right w:w="108" w:type="dxa"/>
          </w:tblCellMar>
        </w:tblPrEx>
        <w:trPr>
          <w:trHeight w:val="340" w:hRule="atLeast"/>
          <w:jc w:val="center"/>
        </w:trPr>
        <w:tc>
          <w:tcPr>
            <w:tcW w:w="464" w:type="pct"/>
            <w:vMerge w:val="restart"/>
            <w:tcBorders>
              <w:top w:val="single" w:color="auto" w:sz="4" w:space="0"/>
              <w:left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r>
              <w:rPr>
                <w:rFonts w:hint="eastAsia" w:asciiTheme="minorEastAsia" w:hAnsiTheme="minorEastAsia" w:cstheme="minorEastAsia"/>
                <w:color w:val="auto"/>
                <w:kern w:val="0"/>
                <w:sz w:val="24"/>
                <w:szCs w:val="24"/>
                <w:lang w:val="en-US" w:eastAsia="zh-CN"/>
              </w:rPr>
              <w:t>监测点位示意图</w:t>
            </w:r>
          </w:p>
        </w:tc>
        <w:tc>
          <w:tcPr>
            <w:tcW w:w="1459" w:type="pct"/>
            <w:gridSpan w:val="3"/>
            <w:tcBorders>
              <w:top w:val="single" w:color="auto" w:sz="4" w:space="0"/>
              <w:left w:val="nil"/>
              <w:bottom w:val="single" w:color="auto" w:sz="4" w:space="0"/>
              <w:right w:val="single" w:color="auto" w:sz="4" w:space="0"/>
            </w:tcBorders>
            <w:vAlign w:val="center"/>
          </w:tcPr>
          <w:p>
            <w:pPr>
              <w:numPr>
                <w:ilvl w:val="0"/>
                <w:numId w:val="0"/>
              </w:numPr>
              <w:spacing w:line="240" w:lineRule="auto"/>
              <w:jc w:val="center"/>
              <w:rPr>
                <w:rFonts w:hint="eastAsia" w:asciiTheme="minorEastAsia" w:hAnsiTheme="minorEastAsia" w:eastAsiaTheme="minorEastAsia" w:cstheme="minorEastAsia"/>
                <w:sz w:val="24"/>
                <w:szCs w:val="24"/>
                <w:highlight w:val="none"/>
                <w:vertAlign w:val="baseline"/>
                <w:lang w:val="en-US" w:eastAsia="zh-CN"/>
              </w:rPr>
            </w:pPr>
            <w:r>
              <w:drawing>
                <wp:inline distT="0" distB="0" distL="114300" distR="114300">
                  <wp:extent cx="1492885" cy="1889760"/>
                  <wp:effectExtent l="0" t="0" r="635" b="0"/>
                  <wp:docPr id="2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9"/>
                          <pic:cNvPicPr>
                            <a:picLocks noChangeAspect="1"/>
                          </pic:cNvPicPr>
                        </pic:nvPicPr>
                        <pic:blipFill>
                          <a:blip r:embed="rId42"/>
                          <a:stretch>
                            <a:fillRect/>
                          </a:stretch>
                        </pic:blipFill>
                        <pic:spPr>
                          <a:xfrm>
                            <a:off x="0" y="0"/>
                            <a:ext cx="1492885" cy="1889760"/>
                          </a:xfrm>
                          <a:prstGeom prst="rect">
                            <a:avLst/>
                          </a:prstGeom>
                          <a:noFill/>
                          <a:ln>
                            <a:noFill/>
                          </a:ln>
                        </pic:spPr>
                      </pic:pic>
                    </a:graphicData>
                  </a:graphic>
                </wp:inline>
              </w:drawing>
            </w:r>
          </w:p>
        </w:tc>
        <w:tc>
          <w:tcPr>
            <w:tcW w:w="1450" w:type="pct"/>
            <w:gridSpan w:val="4"/>
            <w:tcBorders>
              <w:top w:val="single" w:color="auto" w:sz="4" w:space="0"/>
              <w:left w:val="nil"/>
              <w:bottom w:val="single" w:color="auto" w:sz="4" w:space="0"/>
              <w:right w:val="single" w:color="auto" w:sz="4" w:space="0"/>
            </w:tcBorders>
            <w:vAlign w:val="center"/>
          </w:tcPr>
          <w:p>
            <w:pPr>
              <w:numPr>
                <w:ilvl w:val="0"/>
                <w:numId w:val="0"/>
              </w:numPr>
              <w:spacing w:line="240" w:lineRule="auto"/>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drawing>
                <wp:inline distT="0" distB="0" distL="114300" distR="114300">
                  <wp:extent cx="1874520" cy="1537970"/>
                  <wp:effectExtent l="0" t="0" r="1270" b="0"/>
                  <wp:docPr id="273" name="图片 273" descr="0f38938622dfdc6c1818fbd3e5570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0f38938622dfdc6c1818fbd3e5570a1"/>
                          <pic:cNvPicPr>
                            <a:picLocks noChangeAspect="1"/>
                          </pic:cNvPicPr>
                        </pic:nvPicPr>
                        <pic:blipFill>
                          <a:blip r:embed="rId43"/>
                          <a:stretch>
                            <a:fillRect/>
                          </a:stretch>
                        </pic:blipFill>
                        <pic:spPr>
                          <a:xfrm rot="16200000">
                            <a:off x="0" y="0"/>
                            <a:ext cx="1874520" cy="1537970"/>
                          </a:xfrm>
                          <a:prstGeom prst="rect">
                            <a:avLst/>
                          </a:prstGeom>
                        </pic:spPr>
                      </pic:pic>
                    </a:graphicData>
                  </a:graphic>
                </wp:inline>
              </w:drawing>
            </w:r>
          </w:p>
        </w:tc>
        <w:tc>
          <w:tcPr>
            <w:tcW w:w="1625" w:type="pct"/>
            <w:gridSpan w:val="2"/>
            <w:tcBorders>
              <w:top w:val="single" w:color="auto" w:sz="4" w:space="0"/>
              <w:left w:val="nil"/>
              <w:bottom w:val="single" w:color="auto" w:sz="4" w:space="0"/>
              <w:right w:val="single" w:color="auto" w:sz="4" w:space="0"/>
            </w:tcBorders>
            <w:vAlign w:val="center"/>
          </w:tcPr>
          <w:p>
            <w:pPr>
              <w:numPr>
                <w:ilvl w:val="0"/>
                <w:numId w:val="0"/>
              </w:numPr>
              <w:spacing w:line="240" w:lineRule="auto"/>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eastAsiaTheme="minorEastAsia" w:cstheme="minorEastAsia"/>
                <w:sz w:val="24"/>
                <w:szCs w:val="24"/>
                <w:highlight w:val="none"/>
                <w:vertAlign w:val="baseline"/>
                <w:lang w:val="en-US" w:eastAsia="zh-CN"/>
              </w:rPr>
              <w:drawing>
                <wp:inline distT="0" distB="0" distL="114300" distR="114300">
                  <wp:extent cx="1939925" cy="1647190"/>
                  <wp:effectExtent l="0" t="0" r="13970" b="10795"/>
                  <wp:docPr id="275" name="图片 275" descr="a446a651a466e29757f288f2fae0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a446a651a466e29757f288f2fae01be"/>
                          <pic:cNvPicPr>
                            <a:picLocks noChangeAspect="1"/>
                          </pic:cNvPicPr>
                        </pic:nvPicPr>
                        <pic:blipFill>
                          <a:blip r:embed="rId44"/>
                          <a:stretch>
                            <a:fillRect/>
                          </a:stretch>
                        </pic:blipFill>
                        <pic:spPr>
                          <a:xfrm rot="16200000">
                            <a:off x="0" y="0"/>
                            <a:ext cx="1939925" cy="1647190"/>
                          </a:xfrm>
                          <a:prstGeom prst="rect">
                            <a:avLst/>
                          </a:prstGeom>
                        </pic:spPr>
                      </pic:pic>
                    </a:graphicData>
                  </a:graphic>
                </wp:inline>
              </w:drawing>
            </w:r>
          </w:p>
        </w:tc>
      </w:tr>
      <w:tr>
        <w:tblPrEx>
          <w:tblCellMar>
            <w:top w:w="0" w:type="dxa"/>
            <w:left w:w="108" w:type="dxa"/>
            <w:bottom w:w="0" w:type="dxa"/>
            <w:right w:w="108" w:type="dxa"/>
          </w:tblCellMar>
        </w:tblPrEx>
        <w:trPr>
          <w:trHeight w:val="340" w:hRule="atLeast"/>
          <w:jc w:val="center"/>
        </w:trPr>
        <w:tc>
          <w:tcPr>
            <w:tcW w:w="464" w:type="pct"/>
            <w:vMerge w:val="continue"/>
            <w:tcBorders>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jc w:val="center"/>
              <w:textAlignment w:val="auto"/>
              <w:rPr>
                <w:rFonts w:hint="eastAsia" w:asciiTheme="minorEastAsia" w:hAnsiTheme="minorEastAsia" w:eastAsiaTheme="minorEastAsia" w:cstheme="minorEastAsia"/>
                <w:color w:val="auto"/>
                <w:kern w:val="0"/>
                <w:sz w:val="24"/>
                <w:szCs w:val="24"/>
                <w:lang w:val="en-US" w:eastAsia="zh-CN"/>
              </w:rPr>
            </w:pPr>
          </w:p>
        </w:tc>
        <w:tc>
          <w:tcPr>
            <w:tcW w:w="1459" w:type="pct"/>
            <w:gridSpan w:val="3"/>
            <w:tcBorders>
              <w:top w:val="single" w:color="auto" w:sz="4" w:space="0"/>
              <w:left w:val="nil"/>
              <w:bottom w:val="single" w:color="auto" w:sz="4" w:space="0"/>
              <w:right w:val="single" w:color="auto" w:sz="4" w:space="0"/>
            </w:tcBorders>
            <w:vAlign w:val="center"/>
          </w:tcPr>
          <w:p>
            <w:pPr>
              <w:numPr>
                <w:ilvl w:val="0"/>
                <w:numId w:val="0"/>
              </w:numPr>
              <w:spacing w:line="240" w:lineRule="auto"/>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cstheme="minorEastAsia"/>
                <w:sz w:val="24"/>
                <w:szCs w:val="24"/>
                <w:highlight w:val="none"/>
                <w:vertAlign w:val="baseline"/>
                <w:lang w:val="en-US" w:eastAsia="zh-CN"/>
              </w:rPr>
              <w:t>厂区北侧居民区</w:t>
            </w:r>
          </w:p>
        </w:tc>
        <w:tc>
          <w:tcPr>
            <w:tcW w:w="1450" w:type="pct"/>
            <w:gridSpan w:val="4"/>
            <w:tcBorders>
              <w:top w:val="single" w:color="auto" w:sz="4" w:space="0"/>
              <w:left w:val="nil"/>
              <w:bottom w:val="single" w:color="auto" w:sz="4" w:space="0"/>
              <w:right w:val="single" w:color="auto" w:sz="4" w:space="0"/>
            </w:tcBorders>
            <w:vAlign w:val="center"/>
          </w:tcPr>
          <w:p>
            <w:pPr>
              <w:numPr>
                <w:ilvl w:val="0"/>
                <w:numId w:val="0"/>
              </w:numPr>
              <w:spacing w:line="240" w:lineRule="auto"/>
              <w:jc w:val="center"/>
              <w:rPr>
                <w:rFonts w:hint="eastAsia" w:asciiTheme="minorEastAsia" w:hAnsiTheme="minorEastAsia" w:eastAsiaTheme="minorEastAsia" w:cstheme="minorEastAsia"/>
                <w:sz w:val="24"/>
                <w:szCs w:val="24"/>
                <w:highlight w:val="none"/>
                <w:vertAlign w:val="baseline"/>
                <w:lang w:val="en-US" w:eastAsia="zh-CN"/>
              </w:rPr>
            </w:pPr>
            <w:r>
              <w:rPr>
                <w:rFonts w:hint="eastAsia" w:asciiTheme="minorEastAsia" w:hAnsiTheme="minorEastAsia" w:cstheme="minorEastAsia"/>
                <w:sz w:val="24"/>
                <w:szCs w:val="24"/>
                <w:highlight w:val="none"/>
                <w:vertAlign w:val="baseline"/>
                <w:lang w:val="en-US" w:eastAsia="zh-CN"/>
              </w:rPr>
              <w:t>白音小区</w:t>
            </w:r>
          </w:p>
        </w:tc>
        <w:tc>
          <w:tcPr>
            <w:tcW w:w="1625" w:type="pct"/>
            <w:gridSpan w:val="2"/>
            <w:tcBorders>
              <w:top w:val="single" w:color="auto" w:sz="4" w:space="0"/>
              <w:left w:val="nil"/>
              <w:bottom w:val="single" w:color="auto" w:sz="4" w:space="0"/>
              <w:right w:val="single" w:color="auto" w:sz="4" w:space="0"/>
            </w:tcBorders>
            <w:vAlign w:val="center"/>
          </w:tcPr>
          <w:p>
            <w:pPr>
              <w:numPr>
                <w:ilvl w:val="0"/>
                <w:numId w:val="0"/>
              </w:numPr>
              <w:spacing w:line="240" w:lineRule="auto"/>
              <w:jc w:val="center"/>
              <w:rPr>
                <w:rFonts w:hint="eastAsia" w:asciiTheme="minorEastAsia" w:hAnsiTheme="minorEastAsia" w:eastAsiaTheme="minorEastAsia" w:cstheme="minorEastAsia"/>
                <w:sz w:val="24"/>
                <w:szCs w:val="24"/>
                <w:highlight w:val="yellow"/>
                <w:vertAlign w:val="baseline"/>
                <w:lang w:val="en-US" w:eastAsia="zh-CN"/>
              </w:rPr>
            </w:pPr>
            <w:r>
              <w:rPr>
                <w:rFonts w:hint="eastAsia" w:asciiTheme="minorEastAsia" w:hAnsiTheme="minorEastAsia" w:cstheme="minorEastAsia"/>
                <w:sz w:val="24"/>
                <w:szCs w:val="24"/>
                <w:highlight w:val="none"/>
                <w:vertAlign w:val="baseline"/>
                <w:lang w:val="en-US" w:eastAsia="zh-CN"/>
              </w:rPr>
              <w:t>巨弘小区</w:t>
            </w:r>
          </w:p>
        </w:tc>
      </w:tr>
    </w:tbl>
    <w:p>
      <w:pPr>
        <w:tabs>
          <w:tab w:val="left" w:pos="778"/>
        </w:tabs>
        <w:bidi w:val="0"/>
        <w:spacing w:line="360" w:lineRule="auto"/>
        <w:ind w:firstLine="480" w:firstLineChars="200"/>
        <w:jc w:val="left"/>
        <w:rPr>
          <w:rFonts w:hint="eastAsia" w:asciiTheme="minorEastAsia" w:hAnsiTheme="minorEastAsia" w:cstheme="minorEastAsia"/>
          <w:color w:val="auto"/>
          <w:sz w:val="24"/>
          <w:highlight w:val="none"/>
          <w:lang w:eastAsia="zh-CN"/>
        </w:rPr>
      </w:pPr>
      <w:r>
        <w:rPr>
          <w:rFonts w:hint="eastAsia" w:asciiTheme="minorEastAsia" w:hAnsiTheme="minorEastAsia" w:cstheme="minorEastAsia"/>
          <w:color w:val="auto"/>
          <w:sz w:val="24"/>
        </w:rPr>
        <w:t>监测</w:t>
      </w:r>
      <w:r>
        <w:rPr>
          <w:rFonts w:hint="eastAsia" w:asciiTheme="minorEastAsia" w:hAnsiTheme="minorEastAsia" w:cstheme="minorEastAsia"/>
          <w:color w:val="auto"/>
          <w:sz w:val="24"/>
          <w:highlight w:val="none"/>
        </w:rPr>
        <w:t>结果表明，</w:t>
      </w:r>
      <w:r>
        <w:rPr>
          <w:rFonts w:hint="eastAsia" w:asciiTheme="minorEastAsia" w:hAnsiTheme="minorEastAsia" w:cstheme="minorEastAsia"/>
          <w:color w:val="auto"/>
          <w:sz w:val="24"/>
          <w:highlight w:val="none"/>
          <w:lang w:eastAsia="zh-CN"/>
        </w:rPr>
        <w:t>厂区北侧居民区敏感点噪声监测</w:t>
      </w:r>
      <w:r>
        <w:rPr>
          <w:rFonts w:hint="eastAsia" w:asciiTheme="minorEastAsia" w:hAnsiTheme="minorEastAsia" w:cstheme="minorEastAsia"/>
          <w:color w:val="auto"/>
          <w:sz w:val="24"/>
          <w:highlight w:val="none"/>
        </w:rPr>
        <w:t>昼间噪声监测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52.7</w:t>
      </w:r>
      <w:r>
        <w:rPr>
          <w:rFonts w:hint="eastAsia" w:asciiTheme="minorEastAsia" w:hAnsiTheme="minorEastAsia" w:cstheme="minorEastAsia"/>
          <w:color w:val="auto"/>
          <w:sz w:val="24"/>
          <w:highlight w:val="none"/>
        </w:rPr>
        <w:t>dB（A）、夜间噪声监测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47.3</w:t>
      </w:r>
      <w:r>
        <w:rPr>
          <w:rFonts w:hint="eastAsia" w:asciiTheme="minorEastAsia" w:hAnsiTheme="minorEastAsia" w:cstheme="minorEastAsia"/>
          <w:color w:val="auto"/>
          <w:sz w:val="24"/>
          <w:highlight w:val="none"/>
        </w:rPr>
        <w:t>dB（A）</w:t>
      </w:r>
      <w:r>
        <w:rPr>
          <w:rFonts w:hint="eastAsia" w:asciiTheme="minorEastAsia" w:hAnsiTheme="minorEastAsia" w:cstheme="minorEastAsia"/>
          <w:color w:val="auto"/>
          <w:sz w:val="24"/>
          <w:highlight w:val="none"/>
          <w:lang w:eastAsia="zh-CN"/>
        </w:rPr>
        <w:t>；</w:t>
      </w:r>
      <w:r>
        <w:rPr>
          <w:rFonts w:hint="eastAsia" w:asciiTheme="minorEastAsia" w:hAnsiTheme="minorEastAsia" w:cstheme="minorEastAsia"/>
          <w:color w:val="auto"/>
          <w:sz w:val="24"/>
          <w:highlight w:val="none"/>
          <w:lang w:val="en-US" w:eastAsia="zh-CN"/>
        </w:rPr>
        <w:t>白音小区敏感点噪声监测</w:t>
      </w:r>
      <w:r>
        <w:rPr>
          <w:rFonts w:hint="eastAsia" w:asciiTheme="minorEastAsia" w:hAnsiTheme="minorEastAsia" w:cstheme="minorEastAsia"/>
          <w:color w:val="auto"/>
          <w:sz w:val="24"/>
          <w:highlight w:val="none"/>
        </w:rPr>
        <w:t>昼间噪声监测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50.6</w:t>
      </w:r>
      <w:r>
        <w:rPr>
          <w:rFonts w:hint="eastAsia" w:asciiTheme="minorEastAsia" w:hAnsiTheme="minorEastAsia" w:cstheme="minorEastAsia"/>
          <w:color w:val="auto"/>
          <w:sz w:val="24"/>
          <w:highlight w:val="none"/>
        </w:rPr>
        <w:t>dB（A）、夜间噪声监测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45.8</w:t>
      </w:r>
      <w:r>
        <w:rPr>
          <w:rFonts w:hint="eastAsia" w:asciiTheme="minorEastAsia" w:hAnsiTheme="minorEastAsia" w:cstheme="minorEastAsia"/>
          <w:color w:val="auto"/>
          <w:sz w:val="24"/>
          <w:highlight w:val="none"/>
        </w:rPr>
        <w:t>dB（A）</w:t>
      </w:r>
      <w:r>
        <w:rPr>
          <w:rFonts w:hint="eastAsia" w:asciiTheme="minorEastAsia" w:hAnsiTheme="minorEastAsia" w:cstheme="minorEastAsia"/>
          <w:color w:val="auto"/>
          <w:sz w:val="24"/>
          <w:highlight w:val="none"/>
          <w:lang w:eastAsia="zh-CN"/>
        </w:rPr>
        <w:t>；</w:t>
      </w:r>
      <w:r>
        <w:rPr>
          <w:rFonts w:hint="eastAsia" w:asciiTheme="minorEastAsia" w:hAnsiTheme="minorEastAsia" w:cstheme="minorEastAsia"/>
          <w:color w:val="auto"/>
          <w:sz w:val="24"/>
          <w:highlight w:val="none"/>
          <w:lang w:val="en-US" w:eastAsia="zh-CN"/>
        </w:rPr>
        <w:t>巨弘小区敏感点噪声监测</w:t>
      </w:r>
      <w:r>
        <w:rPr>
          <w:rFonts w:hint="eastAsia" w:asciiTheme="minorEastAsia" w:hAnsiTheme="minorEastAsia" w:cstheme="minorEastAsia"/>
          <w:color w:val="auto"/>
          <w:sz w:val="24"/>
          <w:highlight w:val="none"/>
        </w:rPr>
        <w:t>昼间噪声监测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49.7</w:t>
      </w:r>
      <w:r>
        <w:rPr>
          <w:rFonts w:hint="eastAsia" w:asciiTheme="minorEastAsia" w:hAnsiTheme="minorEastAsia" w:cstheme="minorEastAsia"/>
          <w:color w:val="auto"/>
          <w:sz w:val="24"/>
          <w:highlight w:val="none"/>
        </w:rPr>
        <w:t>dB（A）、夜间噪声监测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47.2</w:t>
      </w:r>
      <w:r>
        <w:rPr>
          <w:rFonts w:hint="eastAsia" w:asciiTheme="minorEastAsia" w:hAnsiTheme="minorEastAsia" w:cstheme="minorEastAsia"/>
          <w:color w:val="auto"/>
          <w:sz w:val="24"/>
          <w:highlight w:val="none"/>
        </w:rPr>
        <w:t>dB（A）</w:t>
      </w:r>
      <w:r>
        <w:rPr>
          <w:rFonts w:hint="eastAsia" w:asciiTheme="minorEastAsia" w:hAnsiTheme="minorEastAsia" w:cstheme="minorEastAsia"/>
          <w:color w:val="auto"/>
          <w:sz w:val="24"/>
          <w:highlight w:val="none"/>
          <w:lang w:eastAsia="zh-CN"/>
        </w:rPr>
        <w:t>。厂区北侧居民区、白音小区、巨弘小区敏感点噪声</w:t>
      </w:r>
      <w:r>
        <w:rPr>
          <w:rFonts w:hint="eastAsia" w:asciiTheme="minorEastAsia" w:hAnsiTheme="minorEastAsia" w:cstheme="minorEastAsia"/>
          <w:color w:val="auto"/>
          <w:sz w:val="24"/>
          <w:highlight w:val="none"/>
        </w:rPr>
        <w:t>昼间和夜间噪声均满足</w:t>
      </w:r>
      <w:r>
        <w:rPr>
          <w:rFonts w:hint="eastAsia" w:asciiTheme="minorEastAsia" w:hAnsiTheme="minorEastAsia" w:eastAsiaTheme="minorEastAsia" w:cstheme="minorEastAsia"/>
          <w:sz w:val="24"/>
          <w:szCs w:val="24"/>
          <w:highlight w:val="none"/>
          <w:vertAlign w:val="baseline"/>
          <w:lang w:val="en-US" w:eastAsia="zh-CN"/>
        </w:rPr>
        <w:t>《</w:t>
      </w:r>
      <w:r>
        <w:rPr>
          <w:rFonts w:hint="eastAsia" w:asciiTheme="minorEastAsia" w:hAnsiTheme="minorEastAsia" w:cstheme="minorEastAsia"/>
          <w:sz w:val="24"/>
          <w:szCs w:val="24"/>
          <w:highlight w:val="none"/>
          <w:vertAlign w:val="baseline"/>
          <w:lang w:val="en-US" w:eastAsia="zh-CN"/>
        </w:rPr>
        <w:t>声环境质量标准</w:t>
      </w:r>
      <w:r>
        <w:rPr>
          <w:rFonts w:hint="eastAsia" w:asciiTheme="minorEastAsia" w:hAnsiTheme="minorEastAsia" w:eastAsiaTheme="minorEastAsia" w:cstheme="minorEastAsia"/>
          <w:sz w:val="24"/>
          <w:szCs w:val="24"/>
          <w:highlight w:val="none"/>
          <w:vertAlign w:val="baseline"/>
          <w:lang w:val="en-US" w:eastAsia="zh-CN"/>
        </w:rPr>
        <w:t>》（GB</w:t>
      </w:r>
      <w:r>
        <w:rPr>
          <w:rFonts w:hint="eastAsia" w:asciiTheme="minorEastAsia" w:hAnsiTheme="minorEastAsia" w:cstheme="minorEastAsia"/>
          <w:sz w:val="24"/>
          <w:szCs w:val="24"/>
          <w:highlight w:val="none"/>
          <w:vertAlign w:val="baseline"/>
          <w:lang w:val="en-US" w:eastAsia="zh-CN"/>
        </w:rPr>
        <w:t>3096-2008</w:t>
      </w:r>
      <w:r>
        <w:rPr>
          <w:rFonts w:hint="eastAsia" w:asciiTheme="minorEastAsia" w:hAnsiTheme="minorEastAsia" w:eastAsiaTheme="minorEastAsia" w:cstheme="minorEastAsia"/>
          <w:sz w:val="24"/>
          <w:szCs w:val="24"/>
          <w:highlight w:val="none"/>
          <w:vertAlign w:val="baseline"/>
          <w:lang w:val="en-US" w:eastAsia="zh-CN"/>
        </w:rPr>
        <w:t>）</w:t>
      </w:r>
      <w:r>
        <w:rPr>
          <w:rFonts w:hint="eastAsia" w:asciiTheme="minorEastAsia" w:hAnsiTheme="minorEastAsia" w:cstheme="minorEastAsia"/>
          <w:color w:val="auto"/>
          <w:sz w:val="24"/>
          <w:highlight w:val="none"/>
        </w:rPr>
        <w:t>2类标准昼间60dB（A）、夜间50dB（A）的限值要求</w:t>
      </w:r>
      <w:r>
        <w:rPr>
          <w:rFonts w:hint="eastAsia" w:asciiTheme="minorEastAsia" w:hAnsiTheme="minorEastAsia" w:cstheme="minorEastAsia"/>
          <w:color w:val="auto"/>
          <w:sz w:val="24"/>
          <w:highlight w:val="none"/>
          <w:lang w:eastAsia="zh-CN"/>
        </w:rPr>
        <w:t>。</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17" w:name="_Toc32226"/>
      <w:r>
        <w:rPr>
          <w:rFonts w:hint="eastAsia" w:asciiTheme="majorEastAsia" w:hAnsiTheme="majorEastAsia" w:eastAsiaTheme="majorEastAsia" w:cstheme="majorEastAsia"/>
          <w:sz w:val="28"/>
          <w:szCs w:val="28"/>
          <w:lang w:val="en-US" w:eastAsia="zh-CN"/>
        </w:rPr>
        <w:t>7.2.3总量控制污染物的排放情况</w:t>
      </w:r>
      <w:bookmarkEnd w:id="217"/>
    </w:p>
    <w:p>
      <w:pPr>
        <w:pStyle w:val="11"/>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both"/>
        <w:textAlignment w:val="auto"/>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sz w:val="24"/>
          <w:szCs w:val="24"/>
          <w:highlight w:val="none"/>
        </w:rPr>
        <w:t>本项目运营过程</w:t>
      </w:r>
      <w:r>
        <w:rPr>
          <w:rFonts w:hint="eastAsia" w:asciiTheme="minorEastAsia" w:hAnsiTheme="minorEastAsia" w:cstheme="minorEastAsia"/>
          <w:color w:val="auto"/>
          <w:sz w:val="24"/>
        </w:rPr>
        <w:t>企业生活污水排入</w:t>
      </w:r>
      <w:r>
        <w:rPr>
          <w:rFonts w:hint="eastAsia" w:asciiTheme="minorEastAsia" w:hAnsiTheme="minorEastAsia" w:cstheme="minorEastAsia"/>
          <w:color w:val="auto"/>
          <w:sz w:val="24"/>
          <w:lang w:eastAsia="zh-CN"/>
        </w:rPr>
        <w:t>城镇污水处理厂，无需核算生活污水总量</w:t>
      </w:r>
      <w:r>
        <w:rPr>
          <w:rFonts w:hint="eastAsia" w:asciiTheme="minorEastAsia" w:hAnsiTheme="minorEastAsia" w:eastAsiaTheme="minorEastAsia" w:cstheme="minorEastAsia"/>
          <w:color w:val="auto"/>
          <w:kern w:val="2"/>
          <w:sz w:val="24"/>
          <w:szCs w:val="24"/>
          <w:lang w:val="en-US" w:eastAsia="zh-CN" w:bidi="ar-SA"/>
        </w:rPr>
        <w:t>。</w:t>
      </w:r>
    </w:p>
    <w:p>
      <w:pPr>
        <w:bidi w:val="0"/>
        <w:spacing w:line="360" w:lineRule="auto"/>
        <w:ind w:firstLine="480" w:firstLineChars="200"/>
        <w:jc w:val="left"/>
        <w:rPr>
          <w:rFonts w:hint="default"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本项目的总量控制指标</w:t>
      </w:r>
      <w:r>
        <w:rPr>
          <w:rFonts w:hint="eastAsia" w:asciiTheme="minorEastAsia" w:hAnsiTheme="minorEastAsia" w:cstheme="minorEastAsia"/>
          <w:color w:val="auto"/>
          <w:kern w:val="2"/>
          <w:sz w:val="24"/>
          <w:szCs w:val="24"/>
          <w:lang w:val="en-US" w:eastAsia="zh-CN" w:bidi="ar-SA"/>
        </w:rPr>
        <w:t>主要</w:t>
      </w:r>
      <w:r>
        <w:rPr>
          <w:rFonts w:hint="eastAsia" w:asciiTheme="minorEastAsia" w:hAnsiTheme="minorEastAsia" w:eastAsiaTheme="minorEastAsia" w:cstheme="minorEastAsia"/>
          <w:color w:val="auto"/>
          <w:kern w:val="2"/>
          <w:sz w:val="24"/>
          <w:szCs w:val="24"/>
          <w:lang w:val="en-US" w:eastAsia="zh-CN" w:bidi="ar-SA"/>
        </w:rPr>
        <w:t>为</w:t>
      </w:r>
      <w:r>
        <w:rPr>
          <w:rFonts w:hint="eastAsia" w:asciiTheme="minorEastAsia" w:hAnsiTheme="minorEastAsia" w:cstheme="minorEastAsia"/>
          <w:color w:val="auto"/>
          <w:kern w:val="2"/>
          <w:sz w:val="24"/>
          <w:szCs w:val="24"/>
          <w:lang w:val="en-US" w:eastAsia="zh-CN" w:bidi="ar-SA"/>
        </w:rPr>
        <w:t>70MW燃煤锅炉废气中二氧化硫和氮氧化物总量控制。项目总量控制指标见表7-10所示。</w:t>
      </w:r>
    </w:p>
    <w:p>
      <w:pPr>
        <w:bidi w:val="0"/>
        <w:spacing w:line="360" w:lineRule="auto"/>
        <w:jc w:val="center"/>
        <w:rPr>
          <w:vertAlign w:val="baseline"/>
        </w:rPr>
      </w:pPr>
      <w:r>
        <w:rPr>
          <w:rFonts w:hint="eastAsia" w:asciiTheme="minorEastAsia" w:hAnsiTheme="minorEastAsia" w:cstheme="minorEastAsia"/>
          <w:b/>
          <w:bCs/>
          <w:color w:val="auto"/>
          <w:kern w:val="2"/>
          <w:sz w:val="24"/>
          <w:szCs w:val="24"/>
          <w:lang w:val="en-US" w:eastAsia="zh-CN" w:bidi="ar-SA"/>
        </w:rPr>
        <w:t xml:space="preserve">表7-10   </w:t>
      </w:r>
      <w:r>
        <w:rPr>
          <w:rFonts w:hint="eastAsia" w:asciiTheme="minorEastAsia" w:hAnsiTheme="minorEastAsia" w:eastAsiaTheme="minorEastAsia" w:cstheme="minorEastAsia"/>
          <w:b/>
          <w:bCs/>
          <w:color w:val="auto"/>
          <w:kern w:val="2"/>
          <w:sz w:val="24"/>
          <w:szCs w:val="24"/>
          <w:lang w:val="en-US" w:eastAsia="zh-CN" w:bidi="ar-SA"/>
        </w:rPr>
        <w:t>本项目总量控制指标</w:t>
      </w:r>
    </w:p>
    <w:tbl>
      <w:tblPr>
        <w:tblStyle w:val="2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1"/>
        <w:gridCol w:w="1309"/>
        <w:gridCol w:w="2155"/>
        <w:gridCol w:w="1897"/>
        <w:gridCol w:w="2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pPr>
              <w:jc w:val="center"/>
              <w:rPr>
                <w:rFonts w:hint="eastAsia" w:asciiTheme="minorEastAsia" w:hAnsiTheme="minorEastAsia" w:eastAsiaTheme="minorEastAsia" w:cstheme="minorEastAsia"/>
                <w:color w:val="auto"/>
                <w:sz w:val="24"/>
                <w:vertAlign w:val="baseline"/>
                <w:lang w:val="en-US" w:eastAsia="zh-CN"/>
              </w:rPr>
            </w:pPr>
            <w:r>
              <w:rPr>
                <w:rFonts w:hint="eastAsia" w:asciiTheme="minorEastAsia" w:hAnsiTheme="minorEastAsia" w:eastAsiaTheme="minorEastAsia" w:cstheme="minorEastAsia"/>
                <w:color w:val="auto"/>
                <w:sz w:val="24"/>
                <w:vertAlign w:val="baseline"/>
                <w:lang w:val="en-US" w:eastAsia="zh-CN"/>
              </w:rPr>
              <w:t>种类</w:t>
            </w:r>
          </w:p>
        </w:tc>
        <w:tc>
          <w:tcPr>
            <w:tcW w:w="768" w:type="pct"/>
            <w:vAlign w:val="center"/>
          </w:tcPr>
          <w:p>
            <w:pPr>
              <w:jc w:val="center"/>
              <w:rPr>
                <w:rFonts w:hint="eastAsia" w:asciiTheme="minorEastAsia" w:hAnsiTheme="minorEastAsia" w:eastAsiaTheme="minorEastAsia" w:cstheme="minorEastAsia"/>
                <w:color w:val="auto"/>
                <w:sz w:val="24"/>
                <w:vertAlign w:val="baseline"/>
                <w:lang w:eastAsia="zh-CN"/>
              </w:rPr>
            </w:pPr>
            <w:r>
              <w:rPr>
                <w:rFonts w:hint="eastAsia" w:asciiTheme="minorEastAsia" w:hAnsiTheme="minorEastAsia" w:eastAsiaTheme="minorEastAsia" w:cstheme="minorEastAsia"/>
                <w:color w:val="auto"/>
                <w:sz w:val="24"/>
                <w:vertAlign w:val="baseline"/>
                <w:lang w:eastAsia="zh-CN"/>
              </w:rPr>
              <w:t>污染物名称</w:t>
            </w:r>
          </w:p>
        </w:tc>
        <w:tc>
          <w:tcPr>
            <w:tcW w:w="1266" w:type="pct"/>
            <w:vAlign w:val="center"/>
          </w:tcPr>
          <w:p>
            <w:pPr>
              <w:jc w:val="center"/>
              <w:rPr>
                <w:rFonts w:hint="eastAsia" w:asciiTheme="minorEastAsia" w:hAnsiTheme="minorEastAsia" w:eastAsiaTheme="minorEastAsia" w:cstheme="minorEastAsia"/>
                <w:color w:val="auto"/>
                <w:sz w:val="24"/>
                <w:vertAlign w:val="baseline"/>
                <w:lang w:eastAsia="zh-CN"/>
              </w:rPr>
            </w:pPr>
            <w:r>
              <w:rPr>
                <w:rFonts w:hint="eastAsia" w:asciiTheme="minorEastAsia" w:hAnsiTheme="minorEastAsia" w:cstheme="minorEastAsia"/>
                <w:color w:val="auto"/>
                <w:sz w:val="24"/>
                <w:vertAlign w:val="baseline"/>
                <w:lang w:val="en-US" w:eastAsia="zh-CN"/>
              </w:rPr>
              <w:t>70MW</w:t>
            </w:r>
            <w:r>
              <w:rPr>
                <w:rFonts w:hint="eastAsia" w:asciiTheme="minorEastAsia" w:hAnsiTheme="minorEastAsia" w:cstheme="minorEastAsia"/>
                <w:color w:val="auto"/>
                <w:sz w:val="24"/>
                <w:vertAlign w:val="baseline"/>
                <w:lang w:eastAsia="zh-CN"/>
              </w:rPr>
              <w:t>扩建锅炉总量</w:t>
            </w:r>
          </w:p>
        </w:tc>
        <w:tc>
          <w:tcPr>
            <w:tcW w:w="1113" w:type="pct"/>
            <w:vAlign w:val="center"/>
          </w:tcPr>
          <w:p>
            <w:pPr>
              <w:jc w:val="center"/>
              <w:rPr>
                <w:rFonts w:hint="eastAsia" w:asciiTheme="minorEastAsia" w:hAnsiTheme="minorEastAsia" w:cstheme="minorEastAsia"/>
                <w:color w:val="auto"/>
                <w:sz w:val="24"/>
                <w:vertAlign w:val="baseline"/>
                <w:lang w:eastAsia="zh-CN"/>
              </w:rPr>
            </w:pPr>
            <w:r>
              <w:rPr>
                <w:rFonts w:hint="eastAsia" w:asciiTheme="minorEastAsia" w:hAnsiTheme="minorEastAsia" w:cstheme="minorEastAsia"/>
                <w:color w:val="auto"/>
                <w:sz w:val="24"/>
                <w:vertAlign w:val="baseline"/>
                <w:lang w:eastAsia="zh-CN"/>
              </w:rPr>
              <w:t>环评建议总量</w:t>
            </w:r>
          </w:p>
        </w:tc>
        <w:tc>
          <w:tcPr>
            <w:tcW w:w="1381" w:type="pct"/>
            <w:vAlign w:val="center"/>
          </w:tcPr>
          <w:p>
            <w:pPr>
              <w:jc w:val="center"/>
              <w:rPr>
                <w:rFonts w:hint="eastAsia" w:asciiTheme="minorEastAsia" w:hAnsiTheme="minorEastAsia" w:eastAsiaTheme="minorEastAsia" w:cstheme="minorEastAsia"/>
                <w:color w:val="auto"/>
                <w:sz w:val="24"/>
                <w:vertAlign w:val="baseline"/>
                <w:lang w:eastAsia="zh-CN"/>
              </w:rPr>
            </w:pPr>
            <w:r>
              <w:rPr>
                <w:rFonts w:hint="eastAsia" w:asciiTheme="minorEastAsia" w:hAnsiTheme="minorEastAsia" w:cstheme="minorEastAsia"/>
                <w:color w:val="auto"/>
                <w:sz w:val="24"/>
                <w:vertAlign w:val="baseline"/>
                <w:lang w:eastAsia="zh-CN"/>
              </w:rPr>
              <w:t>总量批复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vMerge w:val="restart"/>
            <w:vAlign w:val="center"/>
          </w:tcPr>
          <w:p>
            <w:pPr>
              <w:jc w:val="center"/>
              <w:rPr>
                <w:rFonts w:hint="eastAsia" w:asciiTheme="minorEastAsia" w:hAnsiTheme="minorEastAsia" w:eastAsiaTheme="minorEastAsia" w:cstheme="minorEastAsia"/>
                <w:color w:val="auto"/>
                <w:sz w:val="24"/>
                <w:vertAlign w:val="baseline"/>
                <w:lang w:eastAsia="zh-CN"/>
              </w:rPr>
            </w:pPr>
            <w:r>
              <w:rPr>
                <w:rFonts w:hint="eastAsia" w:asciiTheme="minorEastAsia" w:hAnsiTheme="minorEastAsia" w:eastAsiaTheme="minorEastAsia" w:cstheme="minorEastAsia"/>
                <w:color w:val="auto"/>
                <w:sz w:val="24"/>
                <w:vertAlign w:val="baseline"/>
                <w:lang w:eastAsia="zh-CN"/>
              </w:rPr>
              <w:t>废气</w:t>
            </w:r>
          </w:p>
        </w:tc>
        <w:tc>
          <w:tcPr>
            <w:tcW w:w="768" w:type="pct"/>
            <w:vAlign w:val="center"/>
          </w:tcPr>
          <w:p>
            <w:pPr>
              <w:jc w:val="center"/>
              <w:rPr>
                <w:rFonts w:hint="eastAsia" w:asciiTheme="minorEastAsia" w:hAnsiTheme="minorEastAsia" w:eastAsiaTheme="minorEastAsia" w:cstheme="minorEastAsia"/>
                <w:color w:val="auto"/>
                <w:sz w:val="24"/>
                <w:vertAlign w:val="baseline"/>
              </w:rPr>
            </w:pPr>
            <w:r>
              <w:rPr>
                <w:rFonts w:hint="eastAsia" w:asciiTheme="minorEastAsia" w:hAnsiTheme="minorEastAsia" w:eastAsiaTheme="minorEastAsia" w:cstheme="minorEastAsia"/>
                <w:color w:val="auto"/>
                <w:kern w:val="0"/>
                <w:sz w:val="24"/>
                <w:szCs w:val="24"/>
                <w:lang w:val="en-US" w:eastAsia="zh-CN" w:bidi="ar-SA"/>
              </w:rPr>
              <w:t>SO</w:t>
            </w:r>
            <w:r>
              <w:rPr>
                <w:rFonts w:hint="eastAsia" w:asciiTheme="minorEastAsia" w:hAnsiTheme="minorEastAsia" w:eastAsiaTheme="minorEastAsia" w:cstheme="minorEastAsia"/>
                <w:color w:val="auto"/>
                <w:kern w:val="0"/>
                <w:sz w:val="24"/>
                <w:szCs w:val="24"/>
                <w:vertAlign w:val="subscript"/>
                <w:lang w:val="en-US" w:eastAsia="zh-CN" w:bidi="ar-SA"/>
              </w:rPr>
              <w:t>2</w:t>
            </w:r>
          </w:p>
        </w:tc>
        <w:tc>
          <w:tcPr>
            <w:tcW w:w="1266" w:type="pct"/>
            <w:vAlign w:val="center"/>
          </w:tcPr>
          <w:p>
            <w:pPr>
              <w:jc w:val="center"/>
              <w:rPr>
                <w:rFonts w:hint="default" w:ascii="宋体" w:hAnsi="宋体" w:cs="宋体"/>
                <w:color w:val="auto"/>
                <w:sz w:val="24"/>
                <w:lang w:val="en-US" w:eastAsia="zh-CN"/>
              </w:rPr>
            </w:pPr>
            <w:r>
              <w:rPr>
                <w:rFonts w:hint="eastAsia" w:ascii="宋体" w:hAnsi="宋体" w:cs="宋体"/>
                <w:color w:val="auto"/>
                <w:sz w:val="24"/>
                <w:lang w:val="en-US" w:eastAsia="zh-CN"/>
              </w:rPr>
              <w:t>8.219t/a</w:t>
            </w:r>
          </w:p>
        </w:tc>
        <w:tc>
          <w:tcPr>
            <w:tcW w:w="1113" w:type="pct"/>
            <w:vAlign w:val="center"/>
          </w:tcPr>
          <w:p>
            <w:pPr>
              <w:jc w:val="center"/>
              <w:rPr>
                <w:rFonts w:hint="eastAsia" w:ascii="宋体" w:hAnsi="宋体" w:cs="宋体"/>
                <w:color w:val="auto"/>
                <w:sz w:val="24"/>
                <w:lang w:val="en-US" w:eastAsia="zh-CN"/>
              </w:rPr>
            </w:pPr>
            <w:r>
              <w:rPr>
                <w:rFonts w:hint="eastAsia" w:ascii="宋体" w:hAnsi="宋体" w:cs="宋体"/>
                <w:color w:val="auto"/>
                <w:sz w:val="24"/>
                <w:lang w:val="en-US" w:eastAsia="zh-CN"/>
              </w:rPr>
              <w:t>83.72</w:t>
            </w:r>
            <w:r>
              <w:rPr>
                <w:rFonts w:hint="default" w:ascii="宋体" w:hAnsi="宋体" w:cs="宋体"/>
                <w:color w:val="auto"/>
                <w:sz w:val="24"/>
                <w:lang w:val="en-US" w:eastAsia="zh-CN"/>
              </w:rPr>
              <w:t>t/a</w:t>
            </w:r>
          </w:p>
        </w:tc>
        <w:tc>
          <w:tcPr>
            <w:tcW w:w="1381" w:type="pct"/>
            <w:vAlign w:val="center"/>
          </w:tcPr>
          <w:p>
            <w:pPr>
              <w:jc w:val="center"/>
              <w:rPr>
                <w:rFonts w:hint="default" w:ascii="宋体" w:hAnsi="宋体" w:cs="宋体"/>
                <w:color w:val="auto"/>
                <w:sz w:val="24"/>
                <w:lang w:val="en-US" w:eastAsia="zh-CN"/>
              </w:rPr>
            </w:pPr>
            <w:r>
              <w:rPr>
                <w:rFonts w:hint="eastAsia" w:ascii="宋体" w:hAnsi="宋体" w:cs="宋体"/>
                <w:color w:val="auto"/>
                <w:sz w:val="24"/>
                <w:lang w:val="en-US" w:eastAsia="zh-CN"/>
              </w:rPr>
              <w:t>83.74</w:t>
            </w:r>
            <w:r>
              <w:rPr>
                <w:rFonts w:hint="default" w:ascii="宋体" w:hAnsi="宋体" w:cs="宋体"/>
                <w:color w:val="auto"/>
                <w:sz w:val="24"/>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vMerge w:val="continue"/>
            <w:vAlign w:val="center"/>
          </w:tcPr>
          <w:p>
            <w:pPr>
              <w:jc w:val="center"/>
              <w:rPr>
                <w:rFonts w:hint="eastAsia" w:asciiTheme="minorEastAsia" w:hAnsiTheme="minorEastAsia" w:eastAsiaTheme="minorEastAsia" w:cstheme="minorEastAsia"/>
                <w:color w:val="auto"/>
                <w:sz w:val="24"/>
                <w:vertAlign w:val="baseline"/>
              </w:rPr>
            </w:pPr>
          </w:p>
        </w:tc>
        <w:tc>
          <w:tcPr>
            <w:tcW w:w="768" w:type="pct"/>
            <w:vAlign w:val="center"/>
          </w:tcPr>
          <w:p>
            <w:pPr>
              <w:jc w:val="center"/>
              <w:rPr>
                <w:rFonts w:hint="eastAsia" w:asciiTheme="minorEastAsia" w:hAnsiTheme="minorEastAsia" w:eastAsiaTheme="minorEastAsia" w:cstheme="minorEastAsia"/>
                <w:color w:val="auto"/>
                <w:sz w:val="24"/>
                <w:vertAlign w:val="baseline"/>
              </w:rPr>
            </w:pPr>
            <w:r>
              <w:rPr>
                <w:rFonts w:hint="eastAsia" w:asciiTheme="minorEastAsia" w:hAnsiTheme="minorEastAsia" w:eastAsiaTheme="minorEastAsia" w:cstheme="minorEastAsia"/>
                <w:color w:val="auto"/>
                <w:kern w:val="0"/>
                <w:sz w:val="24"/>
                <w:szCs w:val="24"/>
                <w:lang w:val="en-US" w:eastAsia="zh-CN" w:bidi="ar-SA"/>
              </w:rPr>
              <w:t>NO</w:t>
            </w:r>
            <w:r>
              <w:rPr>
                <w:rFonts w:hint="eastAsia" w:asciiTheme="minorEastAsia" w:hAnsiTheme="minorEastAsia" w:eastAsiaTheme="minorEastAsia" w:cstheme="minorEastAsia"/>
                <w:color w:val="auto"/>
                <w:kern w:val="0"/>
                <w:sz w:val="24"/>
                <w:szCs w:val="24"/>
                <w:vertAlign w:val="subscript"/>
                <w:lang w:val="en-US" w:eastAsia="zh-CN" w:bidi="ar-SA"/>
              </w:rPr>
              <w:t>X</w:t>
            </w:r>
          </w:p>
        </w:tc>
        <w:tc>
          <w:tcPr>
            <w:tcW w:w="1266" w:type="pct"/>
            <w:vAlign w:val="center"/>
          </w:tcPr>
          <w:p>
            <w:pPr>
              <w:jc w:val="center"/>
              <w:rPr>
                <w:rFonts w:hint="default" w:ascii="宋体" w:hAnsi="宋体" w:cs="宋体"/>
                <w:color w:val="auto"/>
                <w:sz w:val="24"/>
                <w:lang w:val="en-US" w:eastAsia="zh-CN"/>
              </w:rPr>
            </w:pPr>
            <w:r>
              <w:rPr>
                <w:rFonts w:hint="eastAsia" w:ascii="宋体" w:hAnsi="宋体" w:cs="宋体"/>
                <w:color w:val="auto"/>
                <w:sz w:val="24"/>
                <w:lang w:val="en-US" w:eastAsia="zh-CN"/>
              </w:rPr>
              <w:t>12.67t/a</w:t>
            </w:r>
          </w:p>
        </w:tc>
        <w:tc>
          <w:tcPr>
            <w:tcW w:w="1113" w:type="pct"/>
            <w:vAlign w:val="center"/>
          </w:tcPr>
          <w:p>
            <w:pPr>
              <w:jc w:val="center"/>
              <w:rPr>
                <w:rFonts w:hint="eastAsia" w:ascii="宋体" w:hAnsi="宋体" w:cs="宋体"/>
                <w:color w:val="auto"/>
                <w:sz w:val="24"/>
                <w:lang w:val="en-US" w:eastAsia="zh-CN"/>
              </w:rPr>
            </w:pPr>
            <w:r>
              <w:rPr>
                <w:rFonts w:hint="eastAsia" w:ascii="宋体" w:hAnsi="宋体" w:cs="宋体"/>
                <w:color w:val="auto"/>
                <w:sz w:val="24"/>
                <w:lang w:val="en-US" w:eastAsia="zh-CN"/>
              </w:rPr>
              <w:t>95.86</w:t>
            </w:r>
            <w:r>
              <w:rPr>
                <w:rFonts w:hint="default" w:ascii="宋体" w:hAnsi="宋体" w:cs="宋体"/>
                <w:color w:val="auto"/>
                <w:sz w:val="24"/>
                <w:lang w:val="en-US" w:eastAsia="zh-CN"/>
              </w:rPr>
              <w:t>t/a</w:t>
            </w:r>
          </w:p>
        </w:tc>
        <w:tc>
          <w:tcPr>
            <w:tcW w:w="1381" w:type="pct"/>
            <w:vAlign w:val="center"/>
          </w:tcPr>
          <w:p>
            <w:pPr>
              <w:jc w:val="center"/>
              <w:rPr>
                <w:rFonts w:hint="default" w:ascii="宋体" w:hAnsi="宋体" w:cs="宋体"/>
                <w:color w:val="auto"/>
                <w:sz w:val="24"/>
                <w:lang w:val="en-US" w:eastAsia="zh-CN"/>
              </w:rPr>
            </w:pPr>
            <w:r>
              <w:rPr>
                <w:rFonts w:hint="eastAsia" w:ascii="宋体" w:hAnsi="宋体" w:cs="宋体"/>
                <w:color w:val="auto"/>
                <w:sz w:val="24"/>
                <w:lang w:val="en-US" w:eastAsia="zh-CN"/>
              </w:rPr>
              <w:t>95.87</w:t>
            </w:r>
            <w:r>
              <w:rPr>
                <w:rFonts w:hint="default" w:ascii="宋体" w:hAnsi="宋体" w:cs="宋体"/>
                <w:color w:val="auto"/>
                <w:sz w:val="24"/>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vMerge w:val="continue"/>
            <w:vAlign w:val="center"/>
          </w:tcPr>
          <w:p>
            <w:pPr>
              <w:jc w:val="center"/>
              <w:rPr>
                <w:rFonts w:hint="eastAsia" w:asciiTheme="minorEastAsia" w:hAnsiTheme="minorEastAsia" w:eastAsiaTheme="minorEastAsia" w:cstheme="minorEastAsia"/>
                <w:color w:val="auto"/>
                <w:sz w:val="24"/>
                <w:vertAlign w:val="baseline"/>
              </w:rPr>
            </w:pPr>
          </w:p>
        </w:tc>
        <w:tc>
          <w:tcPr>
            <w:tcW w:w="768" w:type="pct"/>
            <w:vAlign w:val="center"/>
          </w:tcPr>
          <w:p>
            <w:pPr>
              <w:jc w:val="center"/>
              <w:rPr>
                <w:rFonts w:hint="eastAsia" w:asciiTheme="minorEastAsia" w:hAnsiTheme="minorEastAsia" w:eastAsiaTheme="minorEastAsia" w:cstheme="minorEastAsia"/>
                <w:color w:val="auto"/>
                <w:kern w:val="0"/>
                <w:sz w:val="24"/>
                <w:szCs w:val="24"/>
                <w:lang w:val="en-US" w:eastAsia="zh-CN" w:bidi="ar-SA"/>
              </w:rPr>
            </w:pPr>
            <w:r>
              <w:rPr>
                <w:rFonts w:hint="eastAsia" w:asciiTheme="minorEastAsia" w:hAnsiTheme="minorEastAsia" w:cstheme="minorEastAsia"/>
                <w:color w:val="auto"/>
                <w:kern w:val="0"/>
                <w:sz w:val="24"/>
                <w:szCs w:val="24"/>
                <w:lang w:val="en-US" w:eastAsia="zh-CN" w:bidi="ar-SA"/>
              </w:rPr>
              <w:t>烟尘</w:t>
            </w:r>
          </w:p>
        </w:tc>
        <w:tc>
          <w:tcPr>
            <w:tcW w:w="1266" w:type="pct"/>
            <w:vAlign w:val="center"/>
          </w:tcPr>
          <w:p>
            <w:pPr>
              <w:jc w:val="center"/>
              <w:rPr>
                <w:rFonts w:hint="eastAsia" w:ascii="宋体" w:hAnsi="宋体" w:cs="宋体"/>
                <w:color w:val="auto"/>
                <w:sz w:val="24"/>
                <w:lang w:val="en-US" w:eastAsia="zh-CN"/>
              </w:rPr>
            </w:pPr>
            <w:r>
              <w:rPr>
                <w:rFonts w:hint="eastAsia" w:ascii="宋体" w:hAnsi="宋体" w:cs="宋体"/>
                <w:color w:val="auto"/>
                <w:sz w:val="24"/>
                <w:lang w:val="en-US" w:eastAsia="zh-CN"/>
              </w:rPr>
              <w:t>0.00185t/a</w:t>
            </w:r>
          </w:p>
        </w:tc>
        <w:tc>
          <w:tcPr>
            <w:tcW w:w="1113" w:type="pct"/>
            <w:vAlign w:val="center"/>
          </w:tcPr>
          <w:p>
            <w:pPr>
              <w:jc w:val="center"/>
              <w:rPr>
                <w:rFonts w:hint="default" w:ascii="宋体" w:hAnsi="宋体" w:cs="宋体"/>
                <w:color w:val="auto"/>
                <w:sz w:val="24"/>
                <w:lang w:val="en-US" w:eastAsia="zh-CN"/>
              </w:rPr>
            </w:pPr>
            <w:r>
              <w:rPr>
                <w:rFonts w:hint="eastAsia" w:ascii="宋体" w:hAnsi="宋体" w:cs="宋体"/>
                <w:color w:val="auto"/>
                <w:sz w:val="24"/>
                <w:lang w:val="en-US" w:eastAsia="zh-CN"/>
              </w:rPr>
              <w:t>/</w:t>
            </w:r>
          </w:p>
        </w:tc>
        <w:tc>
          <w:tcPr>
            <w:tcW w:w="1381" w:type="pct"/>
            <w:vAlign w:val="center"/>
          </w:tcPr>
          <w:p>
            <w:pPr>
              <w:jc w:val="center"/>
              <w:rPr>
                <w:rFonts w:hint="default" w:ascii="宋体" w:hAnsi="宋体" w:cs="宋体"/>
                <w:color w:val="auto"/>
                <w:sz w:val="24"/>
                <w:lang w:val="en-US" w:eastAsia="zh-CN"/>
              </w:rPr>
            </w:pPr>
            <w:r>
              <w:rPr>
                <w:rFonts w:hint="eastAsia" w:ascii="宋体" w:hAnsi="宋体" w:cs="宋体"/>
                <w:color w:val="auto"/>
                <w:sz w:val="24"/>
                <w:lang w:val="en-US" w:eastAsia="zh-CN"/>
              </w:rPr>
              <w:t>/</w:t>
            </w:r>
          </w:p>
        </w:tc>
      </w:tr>
    </w:tbl>
    <w:p>
      <w:pPr>
        <w:spacing w:line="360" w:lineRule="auto"/>
        <w:ind w:firstLine="480" w:firstLineChars="200"/>
        <w:rPr>
          <w:rFonts w:hint="eastAsia" w:asciiTheme="minorEastAsia" w:hAnsiTheme="minorEastAsia" w:eastAsiaTheme="minorEastAsia" w:cstheme="minorEastAsia"/>
          <w:color w:val="auto"/>
          <w:sz w:val="24"/>
          <w:szCs w:val="24"/>
          <w:lang w:eastAsia="zh-CN"/>
        </w:rPr>
      </w:pPr>
      <w:r>
        <w:rPr>
          <w:rFonts w:hint="eastAsia" w:asciiTheme="minorEastAsia" w:hAnsiTheme="minorEastAsia" w:eastAsiaTheme="minorEastAsia" w:cstheme="minorEastAsia"/>
          <w:color w:val="auto"/>
          <w:sz w:val="24"/>
          <w:szCs w:val="24"/>
          <w:lang w:eastAsia="zh-CN"/>
        </w:rPr>
        <w:t>计算过程：</w:t>
      </w:r>
    </w:p>
    <w:p>
      <w:pPr>
        <w:spacing w:line="360" w:lineRule="auto"/>
        <w:ind w:firstLine="480" w:firstLineChars="2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项目扩建锅炉</w:t>
      </w:r>
      <w:r>
        <w:rPr>
          <w:rFonts w:hint="eastAsia" w:asciiTheme="minorEastAsia" w:hAnsiTheme="minorEastAsia" w:eastAsiaTheme="minorEastAsia" w:cstheme="minorEastAsia"/>
          <w:color w:val="auto"/>
          <w:sz w:val="24"/>
          <w:szCs w:val="24"/>
          <w:lang w:val="en-US" w:eastAsia="zh-CN"/>
        </w:rPr>
        <w:t>年运行时间为</w:t>
      </w:r>
      <w:r>
        <w:rPr>
          <w:rFonts w:hint="eastAsia" w:asciiTheme="minorEastAsia" w:hAnsiTheme="minorEastAsia" w:cstheme="minorEastAsia"/>
          <w:color w:val="auto"/>
          <w:kern w:val="0"/>
          <w:sz w:val="24"/>
          <w:szCs w:val="24"/>
          <w:lang w:val="en-US" w:eastAsia="zh-CN" w:bidi="ar"/>
        </w:rPr>
        <w:t>2160</w:t>
      </w:r>
      <w:r>
        <w:rPr>
          <w:rFonts w:hint="eastAsia" w:asciiTheme="minorEastAsia" w:hAnsiTheme="minorEastAsia" w:eastAsiaTheme="minorEastAsia" w:cstheme="minorEastAsia"/>
          <w:color w:val="auto"/>
          <w:sz w:val="24"/>
          <w:szCs w:val="24"/>
          <w:lang w:val="en-US" w:eastAsia="zh-CN"/>
        </w:rPr>
        <w:t>h</w:t>
      </w:r>
      <w:r>
        <w:rPr>
          <w:rFonts w:hint="eastAsia" w:asciiTheme="minorEastAsia" w:hAnsiTheme="minorEastAsia" w:cstheme="minorEastAsia"/>
          <w:color w:val="auto"/>
          <w:sz w:val="24"/>
          <w:szCs w:val="24"/>
          <w:lang w:val="en-US" w:eastAsia="zh-CN"/>
        </w:rPr>
        <w:t>，合计为90天</w:t>
      </w:r>
      <w:r>
        <w:rPr>
          <w:rFonts w:hint="eastAsia" w:asciiTheme="minorEastAsia" w:hAnsiTheme="minorEastAsia" w:eastAsiaTheme="minorEastAsia" w:cstheme="minorEastAsia"/>
          <w:color w:val="auto"/>
          <w:sz w:val="24"/>
          <w:szCs w:val="24"/>
          <w:lang w:val="en-US" w:eastAsia="zh-CN"/>
        </w:rPr>
        <w:t>。</w:t>
      </w:r>
    </w:p>
    <w:p>
      <w:pPr>
        <w:pStyle w:val="2"/>
        <w:ind w:left="0" w:leftChars="0" w:firstLine="480" w:firstLineChars="2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（1）烟尘排放总量</w:t>
      </w:r>
    </w:p>
    <w:p>
      <w:pPr>
        <w:pStyle w:val="2"/>
        <w:ind w:left="0" w:leftChars="0" w:firstLine="480" w:firstLineChars="2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kern w:val="0"/>
          <w:sz w:val="24"/>
          <w:szCs w:val="24"/>
          <w:lang w:val="en-US" w:eastAsia="zh-CN" w:bidi="ar-SA"/>
        </w:rPr>
        <w:t>烟尘</w:t>
      </w:r>
      <w:r>
        <w:rPr>
          <w:rFonts w:hint="eastAsia" w:asciiTheme="minorEastAsia" w:hAnsiTheme="minorEastAsia" w:eastAsiaTheme="minorEastAsia" w:cstheme="minorEastAsia"/>
          <w:color w:val="auto"/>
          <w:sz w:val="24"/>
          <w:szCs w:val="24"/>
          <w:lang w:eastAsia="zh-CN"/>
        </w:rPr>
        <w:t>总量</w:t>
      </w:r>
      <w:r>
        <w:rPr>
          <w:rFonts w:hint="eastAsia" w:asciiTheme="minorEastAsia" w:hAnsiTheme="minorEastAsia" w:eastAsiaTheme="minorEastAsia" w:cstheme="minorEastAsia"/>
          <w:color w:val="auto"/>
          <w:sz w:val="24"/>
          <w:szCs w:val="24"/>
          <w:lang w:val="en-US" w:eastAsia="zh-CN"/>
        </w:rPr>
        <w:t>=0.857kg/h（实测平均排放速率）×</w:t>
      </w:r>
      <w:r>
        <w:rPr>
          <w:rFonts w:hint="eastAsia" w:asciiTheme="minorEastAsia" w:hAnsiTheme="minorEastAsia" w:eastAsiaTheme="minorEastAsia" w:cstheme="minorEastAsia"/>
          <w:color w:val="auto"/>
          <w:kern w:val="0"/>
          <w:sz w:val="24"/>
          <w:szCs w:val="24"/>
          <w:lang w:val="en-US" w:eastAsia="zh-CN" w:bidi="ar"/>
        </w:rPr>
        <w:t>2160</w:t>
      </w:r>
      <w:r>
        <w:rPr>
          <w:rFonts w:hint="eastAsia" w:asciiTheme="minorEastAsia" w:hAnsiTheme="minorEastAsia" w:eastAsiaTheme="minorEastAsia" w:cstheme="minorEastAsia"/>
          <w:color w:val="auto"/>
          <w:sz w:val="24"/>
          <w:szCs w:val="24"/>
          <w:lang w:val="en-US" w:eastAsia="zh-CN"/>
        </w:rPr>
        <w:t>h×10</w:t>
      </w:r>
      <w:r>
        <w:rPr>
          <w:rFonts w:hint="eastAsia" w:asciiTheme="minorEastAsia" w:hAnsiTheme="minorEastAsia" w:eastAsiaTheme="minorEastAsia" w:cstheme="minorEastAsia"/>
          <w:color w:val="auto"/>
          <w:sz w:val="24"/>
          <w:szCs w:val="24"/>
          <w:vertAlign w:val="superscript"/>
          <w:lang w:val="en-US" w:eastAsia="zh-CN"/>
        </w:rPr>
        <w:t>-3</w:t>
      </w:r>
      <w:r>
        <w:rPr>
          <w:rFonts w:hint="eastAsia" w:asciiTheme="minorEastAsia" w:hAnsiTheme="minorEastAsia" w:eastAsiaTheme="minorEastAsia" w:cstheme="minorEastAsia"/>
          <w:color w:val="auto"/>
          <w:sz w:val="24"/>
          <w:szCs w:val="24"/>
          <w:lang w:val="en-US" w:eastAsia="zh-CN"/>
        </w:rPr>
        <w:t>=0.00185t/a</w:t>
      </w:r>
      <w:r>
        <w:rPr>
          <w:rFonts w:hint="eastAsia" w:asciiTheme="minorEastAsia" w:hAnsiTheme="minorEastAsia" w:cstheme="minorEastAsia"/>
          <w:color w:val="auto"/>
          <w:sz w:val="24"/>
          <w:szCs w:val="24"/>
          <w:lang w:val="en-US" w:eastAsia="zh-CN"/>
        </w:rPr>
        <w:t>。</w:t>
      </w:r>
    </w:p>
    <w:p>
      <w:pPr>
        <w:pStyle w:val="4"/>
        <w:spacing w:line="360" w:lineRule="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cstheme="minorEastAsia"/>
          <w:color w:val="auto"/>
          <w:sz w:val="24"/>
          <w:szCs w:val="24"/>
          <w:lang w:val="en-US" w:eastAsia="zh-CN"/>
        </w:rPr>
        <w:t>2</w:t>
      </w: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eastAsiaTheme="minorEastAsia" w:cstheme="minorEastAsia"/>
          <w:color w:val="auto"/>
          <w:kern w:val="0"/>
          <w:sz w:val="24"/>
          <w:szCs w:val="24"/>
          <w:lang w:val="en-US" w:eastAsia="zh-CN" w:bidi="ar-SA"/>
        </w:rPr>
        <w:t>SO</w:t>
      </w:r>
      <w:r>
        <w:rPr>
          <w:rFonts w:hint="eastAsia" w:asciiTheme="minorEastAsia" w:hAnsiTheme="minorEastAsia" w:eastAsiaTheme="minorEastAsia" w:cstheme="minorEastAsia"/>
          <w:color w:val="auto"/>
          <w:kern w:val="0"/>
          <w:sz w:val="24"/>
          <w:szCs w:val="24"/>
          <w:vertAlign w:val="subscript"/>
          <w:lang w:val="en-US" w:eastAsia="zh-CN" w:bidi="ar-SA"/>
        </w:rPr>
        <w:t>2</w:t>
      </w:r>
      <w:r>
        <w:rPr>
          <w:rFonts w:hint="eastAsia" w:asciiTheme="minorEastAsia" w:hAnsiTheme="minorEastAsia" w:eastAsiaTheme="minorEastAsia" w:cstheme="minorEastAsia"/>
          <w:color w:val="auto"/>
          <w:sz w:val="24"/>
          <w:szCs w:val="24"/>
          <w:lang w:eastAsia="zh-CN"/>
        </w:rPr>
        <w:t>排放总量</w:t>
      </w:r>
    </w:p>
    <w:p>
      <w:pPr>
        <w:pStyle w:val="17"/>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firstLine="480" w:firstLineChars="200"/>
        <w:jc w:val="left"/>
        <w:textAlignment w:val="auto"/>
        <w:rPr>
          <w:rFonts w:hint="eastAsia" w:asciiTheme="minorEastAsia" w:hAnsiTheme="minorEastAsia" w:eastAsiaTheme="minorEastAsia" w:cstheme="minorEastAsia"/>
          <w:color w:val="0000FF"/>
          <w:sz w:val="24"/>
          <w:szCs w:val="24"/>
          <w:lang w:val="en-US"/>
        </w:rPr>
      </w:pPr>
      <w:r>
        <w:rPr>
          <w:rFonts w:hint="eastAsia" w:asciiTheme="minorEastAsia" w:hAnsiTheme="minorEastAsia" w:eastAsiaTheme="minorEastAsia" w:cstheme="minorEastAsia"/>
          <w:color w:val="auto"/>
          <w:kern w:val="0"/>
          <w:sz w:val="24"/>
          <w:szCs w:val="24"/>
          <w:lang w:val="en-US" w:eastAsia="zh-CN" w:bidi="ar-SA"/>
        </w:rPr>
        <w:t>SO</w:t>
      </w:r>
      <w:r>
        <w:rPr>
          <w:rFonts w:hint="eastAsia" w:asciiTheme="minorEastAsia" w:hAnsiTheme="minorEastAsia" w:eastAsiaTheme="minorEastAsia" w:cstheme="minorEastAsia"/>
          <w:color w:val="auto"/>
          <w:kern w:val="0"/>
          <w:sz w:val="24"/>
          <w:szCs w:val="24"/>
          <w:vertAlign w:val="subscript"/>
          <w:lang w:val="en-US" w:eastAsia="zh-CN" w:bidi="ar-SA"/>
        </w:rPr>
        <w:t>2</w:t>
      </w:r>
      <w:r>
        <w:rPr>
          <w:rFonts w:hint="eastAsia" w:asciiTheme="minorEastAsia" w:hAnsiTheme="minorEastAsia" w:eastAsiaTheme="minorEastAsia" w:cstheme="minorEastAsia"/>
          <w:color w:val="auto"/>
          <w:sz w:val="24"/>
          <w:szCs w:val="24"/>
          <w:lang w:eastAsia="zh-CN"/>
        </w:rPr>
        <w:t>总量</w:t>
      </w:r>
      <w:r>
        <w:rPr>
          <w:rFonts w:hint="eastAsia" w:asciiTheme="minorEastAsia" w:hAnsiTheme="minorEastAsia" w:eastAsiaTheme="minorEastAsia" w:cstheme="minorEastAsia"/>
          <w:color w:val="auto"/>
          <w:sz w:val="24"/>
          <w:szCs w:val="24"/>
          <w:lang w:val="en-US" w:eastAsia="zh-CN"/>
        </w:rPr>
        <w:t>=3.805kg/h（实测平均排放速率）×</w:t>
      </w:r>
      <w:r>
        <w:rPr>
          <w:rFonts w:hint="eastAsia" w:asciiTheme="minorEastAsia" w:hAnsiTheme="minorEastAsia" w:cstheme="minorEastAsia"/>
          <w:color w:val="auto"/>
          <w:kern w:val="0"/>
          <w:sz w:val="24"/>
          <w:szCs w:val="24"/>
          <w:lang w:val="en-US" w:eastAsia="zh-CN" w:bidi="ar"/>
        </w:rPr>
        <w:t>2160</w:t>
      </w:r>
      <w:r>
        <w:rPr>
          <w:rFonts w:hint="eastAsia" w:asciiTheme="minorEastAsia" w:hAnsiTheme="minorEastAsia" w:eastAsiaTheme="minorEastAsia" w:cstheme="minorEastAsia"/>
          <w:color w:val="auto"/>
          <w:sz w:val="24"/>
          <w:szCs w:val="24"/>
          <w:lang w:val="en-US" w:eastAsia="zh-CN"/>
        </w:rPr>
        <w:t>h×10</w:t>
      </w:r>
      <w:r>
        <w:rPr>
          <w:rFonts w:hint="eastAsia" w:asciiTheme="minorEastAsia" w:hAnsiTheme="minorEastAsia" w:eastAsiaTheme="minorEastAsia" w:cstheme="minorEastAsia"/>
          <w:color w:val="auto"/>
          <w:sz w:val="24"/>
          <w:szCs w:val="24"/>
          <w:vertAlign w:val="superscript"/>
          <w:lang w:val="en-US" w:eastAsia="zh-CN"/>
        </w:rPr>
        <w:t>-3</w:t>
      </w:r>
      <w:r>
        <w:rPr>
          <w:rFonts w:hint="eastAsia" w:asciiTheme="minorEastAsia" w:hAnsiTheme="minorEastAsia" w:eastAsiaTheme="minorEastAsia" w:cstheme="minorEastAsia"/>
          <w:color w:val="auto"/>
          <w:sz w:val="24"/>
          <w:szCs w:val="24"/>
          <w:lang w:val="en-US" w:eastAsia="zh-CN"/>
        </w:rPr>
        <w:t>=</w:t>
      </w:r>
      <w:r>
        <w:rPr>
          <w:rFonts w:hint="eastAsia" w:asciiTheme="minorEastAsia" w:hAnsiTheme="minorEastAsia" w:cstheme="minorEastAsia"/>
          <w:color w:val="auto"/>
          <w:sz w:val="24"/>
          <w:szCs w:val="24"/>
          <w:lang w:val="en-US" w:eastAsia="zh-CN"/>
        </w:rPr>
        <w:t>8.219</w:t>
      </w:r>
      <w:r>
        <w:rPr>
          <w:rFonts w:hint="eastAsia" w:asciiTheme="minorEastAsia" w:hAnsiTheme="minorEastAsia" w:eastAsiaTheme="minorEastAsia" w:cstheme="minorEastAsia"/>
          <w:color w:val="auto"/>
          <w:sz w:val="24"/>
          <w:szCs w:val="24"/>
          <w:lang w:val="en-US" w:eastAsia="zh-CN"/>
        </w:rPr>
        <w:t>t/a</w:t>
      </w:r>
      <w:r>
        <w:rPr>
          <w:rFonts w:hint="eastAsia" w:asciiTheme="minorEastAsia" w:hAnsiTheme="minorEastAsia" w:cstheme="minorEastAsia"/>
          <w:color w:val="auto"/>
          <w:sz w:val="24"/>
          <w:szCs w:val="24"/>
          <w:lang w:val="en-US" w:eastAsia="zh-CN"/>
        </w:rPr>
        <w:t>。</w:t>
      </w:r>
    </w:p>
    <w:p>
      <w:pPr>
        <w:pStyle w:val="4"/>
        <w:keepNext w:val="0"/>
        <w:keepLines w:val="0"/>
        <w:pageBreakBefore w:val="0"/>
        <w:kinsoku/>
        <w:wordWrap/>
        <w:overflowPunct/>
        <w:topLinePunct w:val="0"/>
        <w:autoSpaceDE/>
        <w:autoSpaceDN/>
        <w:bidi w:val="0"/>
        <w:adjustRightInd/>
        <w:snapToGrid/>
        <w:spacing w:beforeAutospacing="0" w:afterAutospacing="0" w:line="360" w:lineRule="auto"/>
        <w:textAlignment w:val="auto"/>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cstheme="minorEastAsia"/>
          <w:color w:val="auto"/>
          <w:sz w:val="24"/>
          <w:szCs w:val="24"/>
          <w:lang w:val="en-US" w:eastAsia="zh-CN"/>
        </w:rPr>
        <w:t>3</w:t>
      </w: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eastAsiaTheme="minorEastAsia" w:cstheme="minorEastAsia"/>
          <w:color w:val="auto"/>
          <w:kern w:val="0"/>
          <w:sz w:val="24"/>
          <w:szCs w:val="24"/>
          <w:lang w:val="en-US" w:eastAsia="zh-CN" w:bidi="ar-SA"/>
        </w:rPr>
        <w:t>NO</w:t>
      </w:r>
      <w:r>
        <w:rPr>
          <w:rFonts w:hint="eastAsia" w:asciiTheme="minorEastAsia" w:hAnsiTheme="minorEastAsia" w:eastAsiaTheme="minorEastAsia" w:cstheme="minorEastAsia"/>
          <w:color w:val="auto"/>
          <w:kern w:val="0"/>
          <w:sz w:val="24"/>
          <w:szCs w:val="24"/>
          <w:vertAlign w:val="subscript"/>
          <w:lang w:val="en-US" w:eastAsia="zh-CN" w:bidi="ar-SA"/>
        </w:rPr>
        <w:t>X</w:t>
      </w:r>
      <w:r>
        <w:rPr>
          <w:rFonts w:hint="eastAsia" w:asciiTheme="minorEastAsia" w:hAnsiTheme="minorEastAsia" w:eastAsiaTheme="minorEastAsia" w:cstheme="minorEastAsia"/>
          <w:color w:val="auto"/>
          <w:sz w:val="24"/>
          <w:szCs w:val="24"/>
          <w:lang w:eastAsia="zh-CN"/>
        </w:rPr>
        <w:t>排放总量</w:t>
      </w:r>
    </w:p>
    <w:p>
      <w:pPr>
        <w:spacing w:line="360" w:lineRule="auto"/>
        <w:ind w:firstLine="480" w:firstLineChars="200"/>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NO</w:t>
      </w:r>
      <w:r>
        <w:rPr>
          <w:rFonts w:hint="eastAsia" w:asciiTheme="minorEastAsia" w:hAnsiTheme="minorEastAsia" w:eastAsiaTheme="minorEastAsia" w:cstheme="minorEastAsia"/>
          <w:color w:val="auto"/>
          <w:sz w:val="24"/>
          <w:szCs w:val="24"/>
          <w:vertAlign w:val="subscript"/>
          <w:lang w:val="en-US" w:eastAsia="zh-CN"/>
        </w:rPr>
        <w:t>X</w:t>
      </w:r>
      <w:r>
        <w:rPr>
          <w:rFonts w:hint="eastAsia" w:asciiTheme="minorEastAsia" w:hAnsiTheme="minorEastAsia" w:eastAsiaTheme="minorEastAsia" w:cstheme="minorEastAsia"/>
          <w:color w:val="auto"/>
          <w:sz w:val="24"/>
          <w:szCs w:val="24"/>
          <w:lang w:val="en-US" w:eastAsia="zh-CN"/>
        </w:rPr>
        <w:t>总量=5.865kg/h（实测平均排放速率）×</w:t>
      </w:r>
      <w:r>
        <w:rPr>
          <w:rFonts w:hint="eastAsia" w:asciiTheme="minorEastAsia" w:hAnsiTheme="minorEastAsia" w:cstheme="minorEastAsia"/>
          <w:color w:val="auto"/>
          <w:sz w:val="24"/>
          <w:szCs w:val="24"/>
          <w:lang w:val="en-US" w:eastAsia="zh-CN"/>
        </w:rPr>
        <w:t>2160</w:t>
      </w:r>
      <w:r>
        <w:rPr>
          <w:rFonts w:hint="eastAsia" w:asciiTheme="minorEastAsia" w:hAnsiTheme="minorEastAsia" w:eastAsiaTheme="minorEastAsia" w:cstheme="minorEastAsia"/>
          <w:color w:val="auto"/>
          <w:sz w:val="24"/>
          <w:szCs w:val="24"/>
          <w:lang w:val="en-US" w:eastAsia="zh-CN"/>
        </w:rPr>
        <w:t>h×10</w:t>
      </w:r>
      <w:r>
        <w:rPr>
          <w:rFonts w:hint="eastAsia" w:asciiTheme="minorEastAsia" w:hAnsiTheme="minorEastAsia" w:eastAsiaTheme="minorEastAsia" w:cstheme="minorEastAsia"/>
          <w:color w:val="auto"/>
          <w:sz w:val="24"/>
          <w:szCs w:val="24"/>
          <w:vertAlign w:val="superscript"/>
          <w:lang w:val="en-US" w:eastAsia="zh-CN"/>
        </w:rPr>
        <w:t>-3</w:t>
      </w:r>
      <w:r>
        <w:rPr>
          <w:rFonts w:hint="eastAsia" w:asciiTheme="minorEastAsia" w:hAnsiTheme="minorEastAsia" w:eastAsiaTheme="minorEastAsia" w:cstheme="minorEastAsia"/>
          <w:color w:val="auto"/>
          <w:sz w:val="24"/>
          <w:szCs w:val="24"/>
          <w:lang w:val="en-US" w:eastAsia="zh-CN"/>
        </w:rPr>
        <w:t>=</w:t>
      </w:r>
      <w:r>
        <w:rPr>
          <w:rFonts w:hint="eastAsia" w:asciiTheme="minorEastAsia" w:hAnsiTheme="minorEastAsia" w:cstheme="minorEastAsia"/>
          <w:color w:val="auto"/>
          <w:sz w:val="24"/>
          <w:szCs w:val="24"/>
          <w:lang w:val="en-US" w:eastAsia="zh-CN"/>
        </w:rPr>
        <w:t>12.67</w:t>
      </w:r>
      <w:r>
        <w:rPr>
          <w:rFonts w:hint="eastAsia" w:asciiTheme="minorEastAsia" w:hAnsiTheme="minorEastAsia" w:eastAsiaTheme="minorEastAsia" w:cstheme="minorEastAsia"/>
          <w:color w:val="auto"/>
          <w:sz w:val="24"/>
          <w:szCs w:val="24"/>
          <w:lang w:val="en-US" w:eastAsia="zh-CN"/>
        </w:rPr>
        <w:t>t/a。</w:t>
      </w:r>
    </w:p>
    <w:p>
      <w:pPr>
        <w:tabs>
          <w:tab w:val="left" w:pos="1050"/>
        </w:tabs>
        <w:bidi w:val="0"/>
        <w:spacing w:line="360" w:lineRule="auto"/>
        <w:ind w:firstLine="480" w:firstLineChars="200"/>
        <w:jc w:val="left"/>
        <w:rPr>
          <w:rFonts w:hint="eastAsia"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经计算，项目二氧化硫和氮氧化物实际核算总量未超过环评及总量批复中给出的量，符合要求。</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18" w:name="_Toc27030"/>
      <w:r>
        <w:rPr>
          <w:rFonts w:hint="eastAsia" w:asciiTheme="majorEastAsia" w:hAnsiTheme="majorEastAsia" w:eastAsiaTheme="majorEastAsia" w:cstheme="majorEastAsia"/>
          <w:sz w:val="28"/>
          <w:szCs w:val="28"/>
          <w:lang w:val="en-US" w:eastAsia="zh-CN"/>
        </w:rPr>
        <w:t>7.3公众意见调查</w:t>
      </w:r>
      <w:bookmarkEnd w:id="218"/>
    </w:p>
    <w:p>
      <w:pPr>
        <w:bidi w:val="0"/>
        <w:spacing w:line="360" w:lineRule="auto"/>
        <w:ind w:firstLine="480" w:firstLineChars="200"/>
        <w:rPr>
          <w:rFonts w:hint="eastAsia" w:asciiTheme="minorEastAsia" w:hAnsi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本次验收项目主要通过对项目区周</w:t>
      </w:r>
      <w:r>
        <w:rPr>
          <w:rFonts w:hint="eastAsia" w:asciiTheme="minorEastAsia" w:hAnsiTheme="minorEastAsia" w:cstheme="minorEastAsia"/>
          <w:color w:val="auto"/>
          <w:sz w:val="24"/>
          <w:szCs w:val="24"/>
          <w:lang w:val="en-US" w:eastAsia="zh-CN"/>
        </w:rPr>
        <w:t>边居民</w:t>
      </w:r>
      <w:r>
        <w:rPr>
          <w:rFonts w:hint="eastAsia" w:asciiTheme="minorEastAsia" w:hAnsiTheme="minorEastAsia" w:eastAsiaTheme="minorEastAsia" w:cstheme="minorEastAsia"/>
          <w:color w:val="auto"/>
          <w:sz w:val="24"/>
          <w:szCs w:val="24"/>
          <w:lang w:val="en-US" w:eastAsia="zh-CN"/>
        </w:rPr>
        <w:t>采用访谈（走访）的方式进行项目建成后对日常生活有哪些不利影响，对本项目环保工作的总体态度</w:t>
      </w:r>
      <w:r>
        <w:rPr>
          <w:rFonts w:hint="eastAsia" w:asciiTheme="minorEastAsia" w:hAnsiTheme="minorEastAsia" w:cstheme="minorEastAsia"/>
          <w:color w:val="auto"/>
          <w:sz w:val="24"/>
          <w:szCs w:val="24"/>
          <w:lang w:val="en-US" w:eastAsia="zh-CN"/>
        </w:rPr>
        <w:t>。</w:t>
      </w:r>
    </w:p>
    <w:p>
      <w:pPr>
        <w:pStyle w:val="2"/>
        <w:ind w:left="0" w:leftChars="0" w:firstLine="480" w:firstLineChars="200"/>
        <w:rPr>
          <w:rFonts w:hint="eastAsia"/>
          <w:lang w:val="en-US" w:eastAsia="zh-CN"/>
        </w:rPr>
      </w:pPr>
      <w:r>
        <w:rPr>
          <w:rFonts w:hint="eastAsia"/>
          <w:lang w:val="en-US" w:eastAsia="zh-CN"/>
        </w:rPr>
        <w:t>通过访谈调查结果为居民表示项目运营期间影响生活主要为粉尘，其次是锅炉烟气，提出的建议“定期对厂区地面清扫及洒水，防止大风天气扬尘”、“环保治理设施保持持续稳定运行”。</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19" w:name="_Toc20334"/>
      <w:r>
        <w:rPr>
          <w:rFonts w:hint="eastAsia" w:asciiTheme="majorEastAsia" w:hAnsiTheme="majorEastAsia" w:eastAsiaTheme="majorEastAsia" w:cstheme="majorEastAsia"/>
          <w:sz w:val="28"/>
          <w:szCs w:val="28"/>
          <w:lang w:val="en-US" w:eastAsia="zh-CN"/>
        </w:rPr>
        <w:t>7.4环境管理检查结果</w:t>
      </w:r>
      <w:bookmarkEnd w:id="219"/>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20" w:name="_Toc12730"/>
      <w:r>
        <w:rPr>
          <w:rFonts w:hint="eastAsia" w:asciiTheme="majorEastAsia" w:hAnsiTheme="majorEastAsia" w:eastAsiaTheme="majorEastAsia" w:cstheme="majorEastAsia"/>
          <w:sz w:val="28"/>
          <w:szCs w:val="28"/>
          <w:lang w:val="en-US" w:eastAsia="zh-CN"/>
        </w:rPr>
        <w:t>7.4.1建设项目环境保护法律、法规、规章制度的执行情况</w:t>
      </w:r>
      <w:bookmarkEnd w:id="220"/>
    </w:p>
    <w:p>
      <w:pPr>
        <w:pStyle w:val="2"/>
        <w:ind w:left="0" w:leftChars="0" w:firstLine="480" w:firstLineChars="200"/>
        <w:rPr>
          <w:rFonts w:hint="eastAsia"/>
          <w:lang w:val="en-US" w:eastAsia="zh-CN"/>
        </w:rPr>
      </w:pPr>
      <w:r>
        <w:rPr>
          <w:rFonts w:hint="eastAsia"/>
          <w:lang w:val="en-US" w:eastAsia="zh-CN"/>
        </w:rPr>
        <w:t>项目在试生产及正常运营阶段，严格执行国家的法律、法规、规章制度，项目废水、废气、噪声、固废均采取相应的环保治理措施，满足相应排放标准及要求。</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21" w:name="_Toc25417"/>
      <w:r>
        <w:rPr>
          <w:rFonts w:hint="eastAsia" w:asciiTheme="majorEastAsia" w:hAnsiTheme="majorEastAsia" w:eastAsiaTheme="majorEastAsia" w:cstheme="majorEastAsia"/>
          <w:sz w:val="28"/>
          <w:szCs w:val="28"/>
          <w:lang w:val="en-US" w:eastAsia="zh-CN"/>
        </w:rPr>
        <w:t>7.4.2环境保护审批手续及环境保护档案资料</w:t>
      </w:r>
      <w:bookmarkEnd w:id="221"/>
    </w:p>
    <w:p>
      <w:pPr>
        <w:pStyle w:val="2"/>
        <w:rPr>
          <w:rFonts w:hint="eastAsia"/>
          <w:lang w:val="en-US" w:eastAsia="zh-CN"/>
        </w:rPr>
      </w:pPr>
      <w:r>
        <w:rPr>
          <w:rFonts w:hint="eastAsia"/>
          <w:lang w:val="en-US" w:eastAsia="zh-CN"/>
        </w:rPr>
        <w:t xml:space="preserve">   苏尼特右旗盛利热力有限责任公司项目执行国家有关建设项目环保审批手续、工程立项、环评、手续齐全，环境保护档案完备。</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22" w:name="_Toc18802"/>
      <w:r>
        <w:rPr>
          <w:rFonts w:hint="eastAsia" w:asciiTheme="majorEastAsia" w:hAnsiTheme="majorEastAsia" w:eastAsiaTheme="majorEastAsia" w:cstheme="majorEastAsia"/>
          <w:sz w:val="28"/>
          <w:szCs w:val="28"/>
          <w:lang w:val="en-US" w:eastAsia="zh-CN"/>
        </w:rPr>
        <w:t>7.4.3环保组织机构及规章管理制度</w:t>
      </w:r>
      <w:bookmarkEnd w:id="222"/>
    </w:p>
    <w:p>
      <w:pPr>
        <w:pStyle w:val="2"/>
        <w:ind w:left="0" w:leftChars="0" w:firstLine="480" w:firstLineChars="200"/>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经现场核查，企业制定了《环境保护管理制度》，设立环保管理组织机构图见图7-3所示。</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textAlignment w:val="auto"/>
              <w:rPr>
                <w:rFonts w:hint="default"/>
                <w:vertAlign w:val="baseline"/>
                <w:lang w:val="en-US" w:eastAsia="zh-CN"/>
              </w:rPr>
            </w:pPr>
            <w:r>
              <w:drawing>
                <wp:inline distT="0" distB="0" distL="114300" distR="114300">
                  <wp:extent cx="5273675" cy="3395345"/>
                  <wp:effectExtent l="0" t="0" r="14605" b="3175"/>
                  <wp:docPr id="2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
                          <pic:cNvPicPr>
                            <a:picLocks noChangeAspect="1"/>
                          </pic:cNvPicPr>
                        </pic:nvPicPr>
                        <pic:blipFill>
                          <a:blip r:embed="rId45"/>
                          <a:stretch>
                            <a:fillRect/>
                          </a:stretch>
                        </pic:blipFill>
                        <pic:spPr>
                          <a:xfrm>
                            <a:off x="0" y="0"/>
                            <a:ext cx="5273675" cy="33953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0"/>
              <w:jc w:val="center"/>
              <w:textAlignment w:val="auto"/>
              <w:rPr>
                <w:rFonts w:hint="default"/>
                <w:vertAlign w:val="baseline"/>
                <w:lang w:val="en-US" w:eastAsia="zh-CN"/>
              </w:rPr>
            </w:pPr>
            <w:r>
              <w:rPr>
                <w:rFonts w:hint="eastAsia" w:ascii="黑体" w:hAnsi="黑体" w:eastAsia="黑体" w:cs="黑体"/>
                <w:b/>
                <w:bCs/>
                <w:sz w:val="24"/>
                <w:szCs w:val="24"/>
                <w:lang w:eastAsia="zh-CN"/>
              </w:rPr>
              <w:t>图</w:t>
            </w:r>
            <w:r>
              <w:rPr>
                <w:rFonts w:hint="eastAsia" w:ascii="黑体" w:hAnsi="黑体" w:eastAsia="黑体" w:cs="黑体"/>
                <w:b/>
                <w:bCs/>
                <w:sz w:val="24"/>
                <w:szCs w:val="24"/>
                <w:lang w:val="en-US" w:eastAsia="zh-CN"/>
              </w:rPr>
              <w:t xml:space="preserve">7-2   </w:t>
            </w:r>
            <w:r>
              <w:rPr>
                <w:rFonts w:hint="eastAsia" w:ascii="黑体" w:hAnsi="黑体" w:eastAsia="黑体" w:cs="黑体"/>
                <w:b/>
                <w:bCs/>
                <w:sz w:val="24"/>
                <w:szCs w:val="24"/>
                <w:lang w:eastAsia="zh-CN"/>
              </w:rPr>
              <w:t>环保管理组织机构图</w:t>
            </w:r>
          </w:p>
        </w:tc>
      </w:tr>
    </w:tbl>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23" w:name="_Toc23014"/>
      <w:r>
        <w:rPr>
          <w:rFonts w:hint="eastAsia" w:asciiTheme="majorEastAsia" w:hAnsiTheme="majorEastAsia" w:eastAsiaTheme="majorEastAsia" w:cstheme="majorEastAsia"/>
          <w:sz w:val="28"/>
          <w:szCs w:val="28"/>
          <w:lang w:val="en-US" w:eastAsia="zh-CN"/>
        </w:rPr>
        <w:t>7.4.4环境保护设施建设及运行记录</w:t>
      </w:r>
      <w:bookmarkEnd w:id="223"/>
    </w:p>
    <w:p>
      <w:pPr>
        <w:pStyle w:val="2"/>
        <w:ind w:left="0" w:leftChars="0" w:firstLine="480" w:firstLineChars="200"/>
        <w:rPr>
          <w:rFonts w:hint="default"/>
          <w:lang w:val="en-US" w:eastAsia="zh-CN"/>
        </w:rPr>
      </w:pPr>
      <w:r>
        <w:rPr>
          <w:rFonts w:hint="eastAsia"/>
          <w:lang w:val="en-US" w:eastAsia="zh-CN"/>
        </w:rPr>
        <w:t>验收监测期间，苏尼特右旗盛利热力有限责任公司项目环保治理设施运行正常，污染物能够达标排放。</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24" w:name="_Toc1394"/>
      <w:r>
        <w:rPr>
          <w:rFonts w:hint="eastAsia" w:asciiTheme="majorEastAsia" w:hAnsiTheme="majorEastAsia" w:eastAsiaTheme="majorEastAsia" w:cstheme="majorEastAsia"/>
          <w:sz w:val="28"/>
          <w:szCs w:val="28"/>
          <w:lang w:val="en-US" w:eastAsia="zh-CN"/>
        </w:rPr>
        <w:t>7.4.5环境保护措施落实情况及实施效果</w:t>
      </w:r>
      <w:bookmarkEnd w:id="224"/>
    </w:p>
    <w:p>
      <w:pPr>
        <w:pStyle w:val="2"/>
        <w:ind w:left="0" w:leftChars="0" w:firstLine="480" w:firstLineChars="200"/>
        <w:rPr>
          <w:rFonts w:hint="default"/>
          <w:lang w:val="en-US" w:eastAsia="zh-CN"/>
        </w:rPr>
      </w:pPr>
      <w:r>
        <w:rPr>
          <w:rFonts w:hint="eastAsia"/>
          <w:lang w:val="en-US" w:eastAsia="zh-CN"/>
        </w:rPr>
        <w:t>项目严格落实环评及批复要求环境保护措施，验收监测期间，项目废气能够达标排放，噪声经减振，隔声等措施治理后能够达标排放，废水依托原有工程处理，固体废物均妥善处置，不会对环境造成二次污染。</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25" w:name="_Toc15113"/>
      <w:r>
        <w:rPr>
          <w:rFonts w:hint="eastAsia" w:asciiTheme="majorEastAsia" w:hAnsiTheme="majorEastAsia" w:eastAsiaTheme="majorEastAsia" w:cstheme="majorEastAsia"/>
          <w:sz w:val="28"/>
          <w:szCs w:val="28"/>
          <w:lang w:val="en-US" w:eastAsia="zh-CN"/>
        </w:rPr>
        <w:t>7.4.6环境监测计划的实施</w:t>
      </w:r>
      <w:bookmarkEnd w:id="225"/>
    </w:p>
    <w:p>
      <w:pPr>
        <w:spacing w:line="360" w:lineRule="auto"/>
        <w:ind w:firstLine="480" w:firstLineChars="200"/>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本工程监测计划依据</w:t>
      </w:r>
      <w:r>
        <w:rPr>
          <w:rFonts w:hint="eastAsia" w:asciiTheme="minorEastAsia" w:hAnsiTheme="minorEastAsia" w:eastAsiaTheme="minorEastAsia" w:cstheme="minorEastAsia"/>
          <w:color w:val="auto"/>
          <w:kern w:val="2"/>
          <w:sz w:val="24"/>
          <w:szCs w:val="24"/>
          <w:highlight w:val="none"/>
          <w:lang w:val="en-US" w:eastAsia="zh-CN" w:bidi="zh-CN"/>
        </w:rPr>
        <w:t>《排污单位自行监测技术指南 火力发电及锅炉》（HJ820-2017）及</w:t>
      </w:r>
      <w:r>
        <w:rPr>
          <w:rFonts w:hint="eastAsia" w:asciiTheme="minorEastAsia" w:hAnsiTheme="minorEastAsia" w:eastAsiaTheme="minorEastAsia" w:cstheme="minorEastAsia"/>
          <w:color w:val="auto"/>
          <w:kern w:val="2"/>
          <w:sz w:val="24"/>
          <w:szCs w:val="24"/>
          <w:lang w:val="en-US" w:eastAsia="zh-CN" w:bidi="ar-SA"/>
        </w:rPr>
        <w:t>苏尼特右旗盛利热力有限责任公司排污许可证中所列监测内容执行，具体见下表所示。</w:t>
      </w:r>
    </w:p>
    <w:p>
      <w:pPr>
        <w:pStyle w:val="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kern w:val="2"/>
          <w:sz w:val="24"/>
          <w:szCs w:val="24"/>
          <w:lang w:val="en-US" w:eastAsia="zh-CN" w:bidi="ar-SA"/>
        </w:rPr>
        <w:t>表</w:t>
      </w:r>
      <w:r>
        <w:rPr>
          <w:rFonts w:hint="eastAsia" w:asciiTheme="minorEastAsia" w:hAnsiTheme="minorEastAsia" w:cstheme="minorEastAsia"/>
          <w:b/>
          <w:bCs/>
          <w:color w:val="auto"/>
          <w:kern w:val="2"/>
          <w:sz w:val="24"/>
          <w:szCs w:val="24"/>
          <w:lang w:val="en-US" w:eastAsia="zh-CN" w:bidi="ar-SA"/>
        </w:rPr>
        <w:t>7-11</w:t>
      </w:r>
      <w:r>
        <w:rPr>
          <w:rFonts w:hint="eastAsia" w:asciiTheme="minorEastAsia" w:hAnsiTheme="minorEastAsia" w:eastAsiaTheme="minorEastAsia" w:cstheme="minorEastAsia"/>
          <w:b/>
          <w:bCs/>
          <w:color w:val="auto"/>
          <w:kern w:val="2"/>
          <w:sz w:val="24"/>
          <w:szCs w:val="24"/>
          <w:lang w:val="en-US" w:eastAsia="zh-CN" w:bidi="ar-SA"/>
        </w:rPr>
        <w:t xml:space="preserve">   运营期项目污染物监测计划</w:t>
      </w:r>
    </w:p>
    <w:tbl>
      <w:tblPr>
        <w:tblStyle w:val="20"/>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7"/>
        <w:gridCol w:w="1352"/>
        <w:gridCol w:w="3009"/>
        <w:gridCol w:w="874"/>
        <w:gridCol w:w="2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pct"/>
            <w:vAlign w:val="center"/>
          </w:tcPr>
          <w:p>
            <w:pPr>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污染源监测</w:t>
            </w:r>
          </w:p>
        </w:tc>
        <w:tc>
          <w:tcPr>
            <w:tcW w:w="794" w:type="pct"/>
            <w:vAlign w:val="center"/>
          </w:tcPr>
          <w:p>
            <w:pPr>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监测位置</w:t>
            </w:r>
          </w:p>
        </w:tc>
        <w:tc>
          <w:tcPr>
            <w:tcW w:w="1767" w:type="pct"/>
            <w:vAlign w:val="center"/>
          </w:tcPr>
          <w:p>
            <w:pPr>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监测指标</w:t>
            </w:r>
          </w:p>
        </w:tc>
        <w:tc>
          <w:tcPr>
            <w:tcW w:w="513" w:type="pct"/>
            <w:vAlign w:val="center"/>
          </w:tcPr>
          <w:p>
            <w:pPr>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监测方式</w:t>
            </w:r>
          </w:p>
        </w:tc>
        <w:tc>
          <w:tcPr>
            <w:tcW w:w="1315" w:type="pct"/>
            <w:vAlign w:val="center"/>
          </w:tcPr>
          <w:p>
            <w:pPr>
              <w:jc w:val="center"/>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609" w:type="pct"/>
            <w:vMerge w:val="restar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废气</w:t>
            </w:r>
          </w:p>
        </w:tc>
        <w:tc>
          <w:tcPr>
            <w:tcW w:w="794" w:type="pct"/>
            <w:vMerge w:val="restar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val="en-US"/>
              </w:rPr>
              <w:t>B车间</w:t>
            </w:r>
            <w:r>
              <w:rPr>
                <w:rFonts w:hint="eastAsia" w:asciiTheme="minorEastAsia" w:hAnsiTheme="minorEastAsia" w:eastAsiaTheme="minorEastAsia" w:cstheme="minorEastAsia"/>
                <w:color w:val="auto"/>
                <w:sz w:val="24"/>
                <w:szCs w:val="24"/>
                <w:highlight w:val="none"/>
              </w:rPr>
              <w:t>锅炉烟囱</w:t>
            </w:r>
          </w:p>
        </w:tc>
        <w:tc>
          <w:tcPr>
            <w:tcW w:w="1767"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position w:val="2"/>
                <w:sz w:val="24"/>
                <w:szCs w:val="24"/>
                <w:highlight w:val="none"/>
              </w:rPr>
              <w:t>烟尘、SO</w:t>
            </w:r>
            <w:r>
              <w:rPr>
                <w:rFonts w:hint="eastAsia" w:asciiTheme="minorEastAsia" w:hAnsiTheme="minorEastAsia" w:eastAsiaTheme="minorEastAsia" w:cstheme="minorEastAsia"/>
                <w:color w:val="auto"/>
                <w:position w:val="2"/>
                <w:sz w:val="24"/>
                <w:szCs w:val="24"/>
                <w:highlight w:val="none"/>
                <w:vertAlign w:val="subscript"/>
              </w:rPr>
              <w:t>2</w:t>
            </w:r>
            <w:r>
              <w:rPr>
                <w:rFonts w:hint="eastAsia" w:asciiTheme="minorEastAsia" w:hAnsiTheme="minorEastAsia" w:eastAsiaTheme="minorEastAsia" w:cstheme="minorEastAsia"/>
                <w:color w:val="auto"/>
                <w:position w:val="2"/>
                <w:sz w:val="24"/>
                <w:szCs w:val="24"/>
                <w:highlight w:val="none"/>
              </w:rPr>
              <w:t>、NO</w:t>
            </w:r>
            <w:r>
              <w:rPr>
                <w:rFonts w:hint="eastAsia" w:asciiTheme="minorEastAsia" w:hAnsiTheme="minorEastAsia" w:eastAsiaTheme="minorEastAsia" w:cstheme="minorEastAsia"/>
                <w:color w:val="auto"/>
                <w:position w:val="2"/>
                <w:sz w:val="24"/>
                <w:szCs w:val="24"/>
                <w:highlight w:val="none"/>
                <w:vertAlign w:val="subscript"/>
              </w:rPr>
              <w:t>x</w:t>
            </w:r>
          </w:p>
        </w:tc>
        <w:tc>
          <w:tcPr>
            <w:tcW w:w="513" w:type="pct"/>
            <w:vMerge w:val="restart"/>
            <w:vAlign w:val="center"/>
          </w:tcPr>
          <w:p>
            <w:pPr>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定期监测</w:t>
            </w:r>
          </w:p>
        </w:tc>
        <w:tc>
          <w:tcPr>
            <w:tcW w:w="1315" w:type="pct"/>
            <w:vAlign w:val="center"/>
          </w:tcPr>
          <w:p>
            <w:pPr>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highlight w:val="none"/>
              </w:rPr>
              <w:t>在线连续监控系统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609" w:type="pct"/>
            <w:vMerge w:val="continue"/>
            <w:vAlign w:val="center"/>
          </w:tcPr>
          <w:p>
            <w:pPr>
              <w:pStyle w:val="22"/>
              <w:jc w:val="center"/>
              <w:rPr>
                <w:rFonts w:hint="eastAsia" w:asciiTheme="minorEastAsia" w:hAnsiTheme="minorEastAsia" w:eastAsiaTheme="minorEastAsia" w:cstheme="minorEastAsia"/>
                <w:sz w:val="24"/>
                <w:szCs w:val="24"/>
              </w:rPr>
            </w:pPr>
          </w:p>
        </w:tc>
        <w:tc>
          <w:tcPr>
            <w:tcW w:w="794" w:type="pct"/>
            <w:vMerge w:val="continue"/>
            <w:vAlign w:val="center"/>
          </w:tcPr>
          <w:p>
            <w:pPr>
              <w:pStyle w:val="22"/>
              <w:jc w:val="center"/>
              <w:rPr>
                <w:rFonts w:hint="eastAsia" w:asciiTheme="minorEastAsia" w:hAnsiTheme="minorEastAsia" w:eastAsiaTheme="minorEastAsia" w:cstheme="minorEastAsia"/>
                <w:sz w:val="24"/>
                <w:szCs w:val="24"/>
              </w:rPr>
            </w:pPr>
          </w:p>
        </w:tc>
        <w:tc>
          <w:tcPr>
            <w:tcW w:w="1767" w:type="pct"/>
            <w:vAlign w:val="center"/>
          </w:tcPr>
          <w:p>
            <w:pPr>
              <w:pStyle w:val="22"/>
              <w:jc w:val="center"/>
              <w:rPr>
                <w:rFonts w:hint="eastAsia" w:asciiTheme="minorEastAsia" w:hAnsiTheme="minorEastAsia" w:eastAsiaTheme="minorEastAsia" w:cstheme="minorEastAsia"/>
                <w:color w:val="auto"/>
                <w:kern w:val="2"/>
                <w:position w:val="2"/>
                <w:sz w:val="24"/>
                <w:szCs w:val="24"/>
                <w:highlight w:val="none"/>
                <w:lang w:val="en-US" w:eastAsia="zh-CN" w:bidi="zh-CN"/>
              </w:rPr>
            </w:pPr>
            <w:r>
              <w:rPr>
                <w:rFonts w:hint="eastAsia" w:asciiTheme="minorEastAsia" w:hAnsiTheme="minorEastAsia" w:eastAsiaTheme="minorEastAsia" w:cstheme="minorEastAsia"/>
                <w:color w:val="auto"/>
                <w:kern w:val="2"/>
                <w:sz w:val="24"/>
                <w:szCs w:val="24"/>
                <w:highlight w:val="none"/>
                <w:lang w:val="en-US" w:eastAsia="zh-CN" w:bidi="ar-SA"/>
              </w:rPr>
              <w:t>汞及其化合物、林格曼黑度</w:t>
            </w:r>
          </w:p>
        </w:tc>
        <w:tc>
          <w:tcPr>
            <w:tcW w:w="513" w:type="pct"/>
            <w:vMerge w:val="continue"/>
            <w:vAlign w:val="center"/>
          </w:tcPr>
          <w:p>
            <w:pPr>
              <w:pStyle w:val="22"/>
              <w:jc w:val="center"/>
              <w:rPr>
                <w:rFonts w:hint="eastAsia" w:asciiTheme="minorEastAsia" w:hAnsiTheme="minorEastAsia" w:eastAsiaTheme="minorEastAsia" w:cstheme="minorEastAsia"/>
                <w:color w:val="auto"/>
                <w:sz w:val="24"/>
                <w:szCs w:val="24"/>
                <w:highlight w:val="none"/>
                <w:lang w:val="en-US"/>
              </w:rPr>
            </w:pPr>
          </w:p>
        </w:tc>
        <w:tc>
          <w:tcPr>
            <w:tcW w:w="1315"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609" w:type="pct"/>
            <w:vMerge w:val="continue"/>
            <w:vAlign w:val="center"/>
          </w:tcPr>
          <w:p>
            <w:pPr>
              <w:jc w:val="center"/>
              <w:rPr>
                <w:rFonts w:hint="eastAsia" w:asciiTheme="minorEastAsia" w:hAnsiTheme="minorEastAsia" w:eastAsiaTheme="minorEastAsia" w:cstheme="minorEastAsia"/>
                <w:color w:val="auto"/>
                <w:sz w:val="24"/>
                <w:szCs w:val="24"/>
                <w:vertAlign w:val="baseline"/>
                <w:lang w:val="en-US" w:eastAsia="zh-CN"/>
              </w:rPr>
            </w:pPr>
          </w:p>
        </w:tc>
        <w:tc>
          <w:tcPr>
            <w:tcW w:w="794" w:type="pct"/>
            <w:vAlign w:val="center"/>
          </w:tcPr>
          <w:p>
            <w:pPr>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highlight w:val="none"/>
              </w:rPr>
              <w:t>厂界</w:t>
            </w:r>
          </w:p>
        </w:tc>
        <w:tc>
          <w:tcPr>
            <w:tcW w:w="1767" w:type="pct"/>
            <w:vAlign w:val="center"/>
          </w:tcPr>
          <w:p>
            <w:pPr>
              <w:jc w:val="center"/>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rPr>
              <w:t>无组织粉尘</w:t>
            </w:r>
            <w:r>
              <w:rPr>
                <w:rFonts w:hint="eastAsia" w:asciiTheme="minorEastAsia" w:hAnsiTheme="minorEastAsia" w:eastAsiaTheme="minorEastAsia" w:cstheme="minorEastAsia"/>
                <w:color w:val="auto"/>
                <w:sz w:val="24"/>
                <w:szCs w:val="24"/>
                <w:highlight w:val="none"/>
                <w:lang w:eastAsia="zh-CN"/>
              </w:rPr>
              <w:t>、氨</w:t>
            </w:r>
          </w:p>
        </w:tc>
        <w:tc>
          <w:tcPr>
            <w:tcW w:w="513" w:type="pct"/>
            <w:vAlign w:val="center"/>
          </w:tcPr>
          <w:p>
            <w:pPr>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定期监测</w:t>
            </w:r>
          </w:p>
        </w:tc>
        <w:tc>
          <w:tcPr>
            <w:tcW w:w="1315"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废水</w:t>
            </w:r>
          </w:p>
        </w:tc>
        <w:tc>
          <w:tcPr>
            <w:tcW w:w="79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lang w:eastAsia="zh-CN"/>
              </w:rPr>
              <w:t>化粪池</w:t>
            </w:r>
          </w:p>
        </w:tc>
        <w:tc>
          <w:tcPr>
            <w:tcW w:w="1767"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position w:val="2"/>
                <w:sz w:val="24"/>
                <w:szCs w:val="24"/>
                <w:highlight w:val="none"/>
              </w:rPr>
              <w:t>pH</w:t>
            </w:r>
            <w:r>
              <w:rPr>
                <w:rFonts w:hint="eastAsia" w:asciiTheme="minorEastAsia" w:hAnsiTheme="minorEastAsia" w:eastAsiaTheme="minorEastAsia" w:cstheme="minorEastAsia"/>
                <w:color w:val="auto"/>
                <w:position w:val="2"/>
                <w:sz w:val="24"/>
                <w:szCs w:val="24"/>
                <w:highlight w:val="none"/>
                <w:lang w:eastAsia="zh-CN"/>
              </w:rPr>
              <w:t>、总磷、</w:t>
            </w:r>
            <w:r>
              <w:rPr>
                <w:rFonts w:hint="eastAsia" w:asciiTheme="minorEastAsia" w:hAnsiTheme="minorEastAsia" w:eastAsiaTheme="minorEastAsia" w:cstheme="minorEastAsia"/>
                <w:color w:val="auto"/>
                <w:position w:val="2"/>
                <w:sz w:val="24"/>
                <w:szCs w:val="24"/>
                <w:highlight w:val="none"/>
                <w:lang w:val="en-US" w:eastAsia="zh-CN"/>
              </w:rPr>
              <w:t>BOD</w:t>
            </w:r>
            <w:r>
              <w:rPr>
                <w:rFonts w:hint="eastAsia" w:asciiTheme="minorEastAsia" w:hAnsiTheme="minorEastAsia" w:eastAsiaTheme="minorEastAsia" w:cstheme="minorEastAsia"/>
                <w:color w:val="auto"/>
                <w:position w:val="2"/>
                <w:sz w:val="24"/>
                <w:szCs w:val="24"/>
                <w:highlight w:val="none"/>
                <w:vertAlign w:val="subscript"/>
                <w:lang w:val="en-US" w:eastAsia="zh-CN"/>
              </w:rPr>
              <w:t>5</w:t>
            </w:r>
            <w:r>
              <w:rPr>
                <w:rFonts w:hint="eastAsia" w:asciiTheme="minorEastAsia" w:hAnsiTheme="minorEastAsia" w:eastAsiaTheme="minorEastAsia" w:cstheme="minorEastAsia"/>
                <w:color w:val="auto"/>
                <w:position w:val="2"/>
                <w:sz w:val="24"/>
                <w:szCs w:val="24"/>
                <w:highlight w:val="none"/>
                <w:lang w:val="en-US" w:eastAsia="zh-CN"/>
              </w:rPr>
              <w:t>、动植物油、氨氮、COD、SS</w:t>
            </w:r>
          </w:p>
        </w:tc>
        <w:tc>
          <w:tcPr>
            <w:tcW w:w="513" w:type="pct"/>
            <w:vAlign w:val="center"/>
          </w:tcPr>
          <w:p>
            <w:pPr>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定期监测</w:t>
            </w:r>
          </w:p>
        </w:tc>
        <w:tc>
          <w:tcPr>
            <w:tcW w:w="1315"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z w:val="24"/>
                <w:szCs w:val="24"/>
                <w:highlight w:val="none"/>
              </w:rPr>
              <w:t>噪声</w:t>
            </w:r>
          </w:p>
        </w:tc>
        <w:tc>
          <w:tcPr>
            <w:tcW w:w="794" w:type="pct"/>
            <w:vAlign w:val="center"/>
          </w:tcPr>
          <w:p>
            <w:pPr>
              <w:pStyle w:val="22"/>
              <w:jc w:val="center"/>
              <w:rPr>
                <w:rFonts w:hint="eastAsia" w:asciiTheme="minorEastAsia" w:hAnsiTheme="minorEastAsia" w:eastAsiaTheme="minorEastAsia" w:cstheme="minorEastAsia"/>
                <w:color w:val="auto"/>
                <w:kern w:val="2"/>
                <w:sz w:val="24"/>
                <w:szCs w:val="24"/>
                <w:highlight w:val="none"/>
                <w:lang w:val="en-US" w:eastAsia="zh-CN" w:bidi="zh-CN"/>
              </w:rPr>
            </w:pPr>
            <w:r>
              <w:rPr>
                <w:rFonts w:hint="eastAsia" w:asciiTheme="minorEastAsia" w:hAnsiTheme="minorEastAsia" w:eastAsiaTheme="minorEastAsia" w:cstheme="minorEastAsia"/>
                <w:color w:val="auto"/>
                <w:spacing w:val="-9"/>
                <w:sz w:val="24"/>
                <w:szCs w:val="24"/>
                <w:highlight w:val="none"/>
              </w:rPr>
              <w:t xml:space="preserve">厂界东、南、西、北侧 </w:t>
            </w:r>
            <w:r>
              <w:rPr>
                <w:rFonts w:hint="eastAsia" w:asciiTheme="minorEastAsia" w:hAnsiTheme="minorEastAsia" w:eastAsiaTheme="minorEastAsia" w:cstheme="minorEastAsia"/>
                <w:color w:val="auto"/>
                <w:sz w:val="24"/>
                <w:szCs w:val="24"/>
                <w:highlight w:val="none"/>
              </w:rPr>
              <w:t>1m</w:t>
            </w:r>
            <w:r>
              <w:rPr>
                <w:rFonts w:hint="eastAsia" w:asciiTheme="minorEastAsia" w:hAnsiTheme="minorEastAsia" w:eastAsiaTheme="minorEastAsia" w:cstheme="minorEastAsia"/>
                <w:color w:val="auto"/>
                <w:spacing w:val="-6"/>
                <w:sz w:val="24"/>
                <w:szCs w:val="24"/>
                <w:highlight w:val="none"/>
              </w:rPr>
              <w:t xml:space="preserve"> </w:t>
            </w:r>
            <w:r>
              <w:rPr>
                <w:rFonts w:hint="eastAsia" w:asciiTheme="minorEastAsia" w:hAnsiTheme="minorEastAsia" w:eastAsiaTheme="minorEastAsia" w:cstheme="minorEastAsia"/>
                <w:color w:val="auto"/>
                <w:spacing w:val="-5"/>
                <w:sz w:val="24"/>
                <w:szCs w:val="24"/>
                <w:highlight w:val="none"/>
              </w:rPr>
              <w:t>处噪声</w:t>
            </w:r>
          </w:p>
        </w:tc>
        <w:tc>
          <w:tcPr>
            <w:tcW w:w="1767" w:type="pct"/>
            <w:vAlign w:val="center"/>
          </w:tcPr>
          <w:p>
            <w:pPr>
              <w:pStyle w:val="22"/>
              <w:jc w:val="center"/>
              <w:rPr>
                <w:rFonts w:hint="eastAsia"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连续等效A声级</w:t>
            </w:r>
          </w:p>
        </w:tc>
        <w:tc>
          <w:tcPr>
            <w:tcW w:w="513" w:type="pct"/>
            <w:vAlign w:val="center"/>
          </w:tcPr>
          <w:p>
            <w:pPr>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定期监测</w:t>
            </w:r>
          </w:p>
        </w:tc>
        <w:tc>
          <w:tcPr>
            <w:tcW w:w="1315" w:type="pct"/>
            <w:vAlign w:val="center"/>
          </w:tcPr>
          <w:p>
            <w:pPr>
              <w:jc w:val="center"/>
              <w:rPr>
                <w:rFonts w:hint="eastAsia" w:asciiTheme="minorEastAsia" w:hAnsiTheme="minorEastAsia" w:eastAsiaTheme="minorEastAsia" w:cstheme="minorEastAsia"/>
                <w:color w:val="auto"/>
                <w:sz w:val="24"/>
                <w:szCs w:val="24"/>
                <w:vertAlign w:val="baseline"/>
                <w:lang w:val="en-US" w:eastAsia="zh-CN"/>
              </w:rPr>
            </w:pPr>
            <w:r>
              <w:rPr>
                <w:rFonts w:hint="eastAsia" w:asciiTheme="minorEastAsia" w:hAnsiTheme="minorEastAsia" w:eastAsiaTheme="minorEastAsia" w:cstheme="minorEastAsia"/>
                <w:color w:val="auto"/>
                <w:sz w:val="24"/>
                <w:szCs w:val="24"/>
                <w:vertAlign w:val="baseline"/>
                <w:lang w:val="en-US" w:eastAsia="zh-CN"/>
              </w:rPr>
              <w:t>1次/季</w:t>
            </w:r>
            <w:r>
              <w:rPr>
                <w:rFonts w:hint="eastAsia" w:asciiTheme="minorEastAsia" w:hAnsiTheme="minorEastAsia" w:eastAsiaTheme="minorEastAsia" w:cstheme="minorEastAsia"/>
                <w:color w:val="auto"/>
                <w:sz w:val="24"/>
                <w:szCs w:val="24"/>
                <w:highlight w:val="none"/>
              </w:rPr>
              <w:t>度</w:t>
            </w:r>
          </w:p>
        </w:tc>
      </w:tr>
    </w:tbl>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26" w:name="_Toc17602"/>
      <w:r>
        <w:rPr>
          <w:rFonts w:hint="eastAsia" w:asciiTheme="majorEastAsia" w:hAnsiTheme="majorEastAsia" w:eastAsiaTheme="majorEastAsia" w:cstheme="majorEastAsia"/>
          <w:sz w:val="28"/>
          <w:szCs w:val="28"/>
          <w:lang w:val="en-US" w:eastAsia="zh-CN"/>
        </w:rPr>
        <w:t>7.4.7固体废物临时、永久堆场和综合利用情况</w:t>
      </w:r>
      <w:bookmarkEnd w:id="226"/>
    </w:p>
    <w:p>
      <w:pPr>
        <w:pStyle w:val="11"/>
        <w:numPr>
          <w:ilvl w:val="0"/>
          <w:numId w:val="0"/>
        </w:numPr>
        <w:spacing w:line="360" w:lineRule="auto"/>
        <w:ind w:firstLine="480" w:firstLineChars="200"/>
        <w:rPr>
          <w:rFonts w:hint="eastAsia" w:asciiTheme="minorEastAsia" w:hAnsiTheme="minorEastAsia" w:eastAsiaTheme="minorEastAsia" w:cstheme="minorEastAsia"/>
          <w:color w:val="auto"/>
          <w:highlight w:val="none"/>
        </w:rPr>
      </w:pPr>
      <w:r>
        <w:rPr>
          <w:rFonts w:hint="eastAsia"/>
          <w:lang w:val="en-US" w:eastAsia="zh-CN"/>
        </w:rPr>
        <w:t>项目锅炉运营期间产生的固体废物主要有：</w:t>
      </w:r>
      <w:r>
        <w:rPr>
          <w:rFonts w:hint="eastAsia" w:asciiTheme="minorEastAsia" w:hAnsiTheme="minorEastAsia" w:eastAsiaTheme="minorEastAsia" w:cstheme="minorEastAsia"/>
          <w:color w:val="auto"/>
          <w:highlight w:val="none"/>
        </w:rPr>
        <w:t>锅炉炉渣、脱硫石膏、除尘灰</w:t>
      </w:r>
      <w:r>
        <w:rPr>
          <w:rFonts w:hint="eastAsia" w:asciiTheme="minorEastAsia" w:hAnsiTheme="minorEastAsia" w:eastAsiaTheme="minorEastAsia" w:cstheme="minorEastAsia"/>
          <w:b w:val="0"/>
          <w:color w:val="auto"/>
          <w:kern w:val="0"/>
          <w:sz w:val="24"/>
          <w:szCs w:val="24"/>
          <w:highlight w:val="none"/>
          <w:lang w:val="en-US" w:eastAsia="zh-CN" w:bidi="ar-SA"/>
        </w:rPr>
        <w:t>、废离子交换树脂、废矿物油和员工生活垃圾。</w:t>
      </w:r>
    </w:p>
    <w:p>
      <w:pPr>
        <w:pStyle w:val="11"/>
        <w:numPr>
          <w:ilvl w:val="0"/>
          <w:numId w:val="0"/>
        </w:numPr>
        <w:spacing w:line="360" w:lineRule="auto"/>
        <w:ind w:firstLine="480" w:firstLineChars="200"/>
        <w:rPr>
          <w:rFonts w:hint="eastAsia" w:asciiTheme="minorEastAsia" w:hAnsiTheme="minorEastAsia" w:eastAsiaTheme="minorEastAsia" w:cstheme="minorEastAsia"/>
          <w:color w:val="auto"/>
          <w:spacing w:val="-4"/>
          <w:highlight w:val="none"/>
          <w:lang w:val="en-US" w:bidi="ar-SA"/>
        </w:rPr>
      </w:pPr>
      <w:r>
        <w:rPr>
          <w:rFonts w:hint="eastAsia" w:asciiTheme="minorEastAsia" w:hAnsiTheme="minorEastAsia" w:eastAsiaTheme="minorEastAsia" w:cstheme="minorEastAsia"/>
          <w:b w:val="0"/>
          <w:color w:val="auto"/>
          <w:kern w:val="0"/>
          <w:sz w:val="24"/>
          <w:szCs w:val="24"/>
          <w:highlight w:val="none"/>
          <w:lang w:val="en-US" w:eastAsia="zh-CN" w:bidi="ar-SA"/>
        </w:rPr>
        <w:t>项目锅炉炉渣、脱硫石膏、除尘灰暂存于废渣库，废渣库依托原有工程，最终外售至二连浩特市通惠水泥有限责任公司综合利用；废离子交换树脂更换后由厂家回收；生活垃圾依托现有工程处理；项目设备维修产生废矿物油暂存危废间，委托锡林郭勒盟九瑞物资回收有限责任公司处置。</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inorEastAsia" w:hAnsiTheme="minorEastAsia" w:eastAsiaTheme="minorEastAsia" w:cstheme="minorEastAsia"/>
          <w:color w:val="auto"/>
          <w:spacing w:val="-4"/>
          <w:highlight w:val="none"/>
          <w:lang w:val="en-US" w:eastAsia="zh-CN" w:bidi="ar-SA"/>
        </w:rPr>
      </w:pPr>
      <w:bookmarkStart w:id="227" w:name="_Toc28300"/>
      <w:r>
        <w:rPr>
          <w:rFonts w:hint="eastAsia" w:asciiTheme="majorEastAsia" w:hAnsiTheme="majorEastAsia" w:eastAsiaTheme="majorEastAsia" w:cstheme="majorEastAsia"/>
          <w:sz w:val="28"/>
          <w:szCs w:val="28"/>
          <w:lang w:val="en-US" w:eastAsia="zh-CN"/>
        </w:rPr>
        <w:t>7.4.8防渗工程</w:t>
      </w:r>
      <w:bookmarkEnd w:id="227"/>
    </w:p>
    <w:p>
      <w:pPr>
        <w:pStyle w:val="4"/>
        <w:spacing w:after="0" w:line="360" w:lineRule="auto"/>
        <w:ind w:left="0" w:leftChars="0" w:firstLine="482" w:firstLineChars="20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cstheme="minorEastAsia"/>
          <w:b/>
          <w:bCs/>
          <w:color w:val="auto"/>
          <w:sz w:val="24"/>
          <w:szCs w:val="24"/>
          <w:highlight w:val="none"/>
          <w:lang w:val="en-US" w:eastAsia="zh-CN"/>
        </w:rPr>
        <w:t>1、</w:t>
      </w:r>
      <w:r>
        <w:rPr>
          <w:rFonts w:hint="eastAsia" w:asciiTheme="minorEastAsia" w:hAnsiTheme="minorEastAsia" w:cstheme="minorEastAsia"/>
          <w:b/>
          <w:bCs/>
          <w:color w:val="auto"/>
          <w:sz w:val="24"/>
          <w:szCs w:val="24"/>
          <w:highlight w:val="none"/>
          <w:lang w:eastAsia="zh-CN"/>
        </w:rPr>
        <w:t>除尘</w:t>
      </w:r>
      <w:r>
        <w:rPr>
          <w:rFonts w:hint="eastAsia" w:asciiTheme="minorEastAsia" w:hAnsiTheme="minorEastAsia" w:eastAsiaTheme="minorEastAsia" w:cstheme="minorEastAsia"/>
          <w:b/>
          <w:bCs/>
          <w:color w:val="auto"/>
          <w:sz w:val="24"/>
          <w:szCs w:val="24"/>
          <w:highlight w:val="none"/>
          <w:lang w:eastAsia="zh-CN"/>
        </w:rPr>
        <w:t>脱硝脱硫装置区：</w:t>
      </w:r>
    </w:p>
    <w:p>
      <w:pPr>
        <w:pStyle w:val="4"/>
        <w:spacing w:after="0" w:line="360" w:lineRule="auto"/>
        <w:ind w:left="0" w:leftChars="0" w:firstLine="480" w:firstLineChars="20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 xml:space="preserve">地面防渗方案自上而下： </w:t>
      </w:r>
    </w:p>
    <w:p>
      <w:pPr>
        <w:pStyle w:val="4"/>
        <w:spacing w:after="0" w:line="360" w:lineRule="auto"/>
        <w:ind w:left="0" w:leftChars="0" w:firstLine="48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①40mm厚细石砼；②水泥砂浆结合层一道；③100mm厚C15混凝土随打随抹光；④50mm厚级配砂石垫层⑤3∶7水泥土夯实，重点污染防治区（防渗区）等效黏土防渗层Mb≥6.0m，K≤1×10</w:t>
      </w:r>
      <w:r>
        <w:rPr>
          <w:rFonts w:hint="eastAsia" w:asciiTheme="minorEastAsia" w:hAnsiTheme="minorEastAsia" w:eastAsiaTheme="minorEastAsia" w:cstheme="minorEastAsia"/>
          <w:color w:val="auto"/>
          <w:sz w:val="24"/>
          <w:szCs w:val="24"/>
          <w:highlight w:val="none"/>
          <w:vertAlign w:val="superscript"/>
          <w:lang w:eastAsia="zh-CN"/>
        </w:rPr>
        <w:t>-7</w:t>
      </w:r>
      <w:r>
        <w:rPr>
          <w:rFonts w:hint="eastAsia" w:asciiTheme="minorEastAsia" w:hAnsiTheme="minorEastAsia" w:eastAsiaTheme="minorEastAsia" w:cstheme="minorEastAsia"/>
          <w:color w:val="auto"/>
          <w:sz w:val="24"/>
          <w:szCs w:val="24"/>
          <w:highlight w:val="none"/>
          <w:lang w:eastAsia="zh-CN"/>
        </w:rPr>
        <w:t>cm/s；</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eastAsia="zh-CN"/>
              </w:rPr>
            </w:pPr>
            <w:r>
              <w:rPr>
                <w:rFonts w:hint="eastAsia"/>
                <w:vertAlign w:val="baseline"/>
                <w:lang w:eastAsia="zh-CN"/>
              </w:rPr>
              <w:drawing>
                <wp:inline distT="0" distB="0" distL="114300" distR="114300">
                  <wp:extent cx="5266690" cy="2365375"/>
                  <wp:effectExtent l="0" t="0" r="6350" b="12065"/>
                  <wp:docPr id="15" name="图片 15" descr="43f100a777ab8e9e1f9f8b1e71e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3f100a777ab8e9e1f9f8b1e71e9857"/>
                          <pic:cNvPicPr>
                            <a:picLocks noChangeAspect="1"/>
                          </pic:cNvPicPr>
                        </pic:nvPicPr>
                        <pic:blipFill>
                          <a:blip r:embed="rId46"/>
                          <a:stretch>
                            <a:fillRect/>
                          </a:stretch>
                        </pic:blipFill>
                        <pic:spPr>
                          <a:xfrm>
                            <a:off x="0" y="0"/>
                            <a:ext cx="5266690" cy="23653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jc w:val="center"/>
              <w:rPr>
                <w:rFonts w:hint="eastAsia"/>
                <w:vertAlign w:val="baseline"/>
                <w:lang w:eastAsia="zh-CN"/>
              </w:rPr>
            </w:pPr>
            <w:r>
              <w:rPr>
                <w:rFonts w:hint="eastAsia" w:asciiTheme="minorEastAsia" w:hAnsiTheme="minorEastAsia" w:cstheme="minorEastAsia"/>
                <w:b/>
                <w:bCs/>
                <w:color w:val="auto"/>
                <w:kern w:val="2"/>
                <w:sz w:val="24"/>
                <w:szCs w:val="24"/>
                <w:lang w:val="en-US" w:eastAsia="zh-CN" w:bidi="ar-SA"/>
              </w:rPr>
              <w:t>脱硫除尘装置区</w:t>
            </w:r>
          </w:p>
        </w:tc>
      </w:tr>
    </w:tbl>
    <w:p>
      <w:pPr>
        <w:pStyle w:val="11"/>
        <w:numPr>
          <w:ilvl w:val="0"/>
          <w:numId w:val="9"/>
        </w:numPr>
        <w:spacing w:line="360" w:lineRule="auto"/>
        <w:ind w:firstLine="482" w:firstLineChars="200"/>
        <w:rPr>
          <w:rFonts w:hint="eastAsia" w:asciiTheme="minorEastAsia" w:hAnsiTheme="minorEastAsia" w:eastAsiaTheme="minorEastAsia" w:cstheme="minorEastAsia"/>
          <w:b/>
          <w:bCs/>
          <w:color w:val="auto"/>
          <w:kern w:val="2"/>
          <w:sz w:val="24"/>
          <w:szCs w:val="24"/>
          <w:highlight w:val="none"/>
          <w:lang w:val="en-US" w:eastAsia="zh-CN" w:bidi="ar-SA"/>
        </w:rPr>
      </w:pPr>
      <w:r>
        <w:rPr>
          <w:rFonts w:hint="eastAsia" w:asciiTheme="minorEastAsia" w:hAnsiTheme="minorEastAsia" w:eastAsiaTheme="minorEastAsia" w:cstheme="minorEastAsia"/>
          <w:b/>
          <w:bCs/>
          <w:color w:val="auto"/>
          <w:kern w:val="2"/>
          <w:sz w:val="24"/>
          <w:szCs w:val="24"/>
          <w:highlight w:val="none"/>
          <w:lang w:val="en-US" w:eastAsia="zh-CN" w:bidi="ar-SA"/>
        </w:rPr>
        <w:t>危废暂存间</w:t>
      </w:r>
    </w:p>
    <w:p>
      <w:pPr>
        <w:pStyle w:val="11"/>
        <w:numPr>
          <w:ilvl w:val="0"/>
          <w:numId w:val="0"/>
        </w:numPr>
        <w:spacing w:line="360" w:lineRule="auto"/>
        <w:ind w:firstLine="480" w:firstLineChars="20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新建</w:t>
      </w:r>
      <w:r>
        <w:rPr>
          <w:rFonts w:hint="eastAsia" w:asciiTheme="minorEastAsia" w:hAnsiTheme="minorEastAsia" w:eastAsiaTheme="minorEastAsia" w:cstheme="minorEastAsia"/>
          <w:color w:val="auto"/>
          <w:sz w:val="24"/>
          <w:szCs w:val="24"/>
          <w:highlight w:val="none"/>
          <w:lang w:val="en-US" w:eastAsia="zh-CN"/>
        </w:rPr>
        <w:t>1座30㎡</w:t>
      </w:r>
      <w:r>
        <w:rPr>
          <w:rFonts w:hint="eastAsia" w:asciiTheme="minorEastAsia" w:hAnsiTheme="minorEastAsia" w:eastAsiaTheme="minorEastAsia" w:cstheme="minorEastAsia"/>
          <w:color w:val="auto"/>
          <w:sz w:val="24"/>
          <w:szCs w:val="24"/>
          <w:highlight w:val="none"/>
          <w:lang w:eastAsia="zh-CN"/>
        </w:rPr>
        <w:t>危险废物暂存间</w:t>
      </w:r>
      <w:r>
        <w:rPr>
          <w:rFonts w:hint="eastAsia" w:asciiTheme="minorEastAsia" w:hAnsiTheme="minorEastAsia" w:eastAsiaTheme="minorEastAsia" w:cstheme="minorEastAsia"/>
          <w:color w:val="auto"/>
          <w:sz w:val="24"/>
          <w:szCs w:val="24"/>
          <w:highlight w:val="none"/>
          <w:lang w:val="en-US" w:eastAsia="zh-CN"/>
        </w:rPr>
        <w:t>，</w:t>
      </w:r>
      <w:r>
        <w:rPr>
          <w:rFonts w:hint="eastAsia" w:asciiTheme="minorEastAsia" w:hAnsiTheme="minorEastAsia" w:eastAsiaTheme="minorEastAsia" w:cstheme="minorEastAsia"/>
          <w:color w:val="auto"/>
          <w:sz w:val="24"/>
          <w:szCs w:val="24"/>
          <w:highlight w:val="none"/>
          <w:lang w:eastAsia="zh-CN"/>
        </w:rPr>
        <w:t>严格按照建筑防渗设计规范，采用严格的防渗措施，防渗地坪采用上下两层250mm钢筋混凝土，中间内衬2～3mm边缘上翻的高密度聚乙烯（HDPE）膜进行防渗处理。渗透系数≤10</w:t>
      </w:r>
      <w:r>
        <w:rPr>
          <w:rFonts w:hint="eastAsia" w:asciiTheme="minorEastAsia" w:hAnsiTheme="minorEastAsia" w:eastAsiaTheme="minorEastAsia" w:cstheme="minorEastAsia"/>
          <w:color w:val="auto"/>
          <w:sz w:val="24"/>
          <w:szCs w:val="24"/>
          <w:highlight w:val="none"/>
          <w:vertAlign w:val="superscript"/>
          <w:lang w:eastAsia="zh-CN"/>
        </w:rPr>
        <w:t>-10</w:t>
      </w:r>
      <w:r>
        <w:rPr>
          <w:rFonts w:hint="eastAsia" w:asciiTheme="minorEastAsia" w:hAnsiTheme="minorEastAsia" w:eastAsiaTheme="minorEastAsia" w:cstheme="minorEastAsia"/>
          <w:color w:val="auto"/>
          <w:sz w:val="24"/>
          <w:szCs w:val="24"/>
          <w:highlight w:val="none"/>
          <w:lang w:eastAsia="zh-CN"/>
        </w:rPr>
        <w:t>cm/s。</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jc w:val="center"/>
            </w:pPr>
            <w:r>
              <w:drawing>
                <wp:inline distT="0" distB="0" distL="114300" distR="114300">
                  <wp:extent cx="4037330" cy="1777365"/>
                  <wp:effectExtent l="0" t="0" r="1270" b="571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47"/>
                          <a:stretch>
                            <a:fillRect/>
                          </a:stretch>
                        </pic:blipFill>
                        <pic:spPr>
                          <a:xfrm>
                            <a:off x="0" y="0"/>
                            <a:ext cx="4037330" cy="17773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jc w:val="center"/>
              <w:rPr>
                <w:rFonts w:hint="eastAsia" w:asciiTheme="minorEastAsia" w:hAnsiTheme="minorEastAsia" w:cstheme="minorEastAsia"/>
                <w:b/>
                <w:bCs/>
                <w:color w:val="auto"/>
                <w:kern w:val="2"/>
                <w:sz w:val="24"/>
                <w:szCs w:val="24"/>
                <w:highlight w:val="yellow"/>
                <w:lang w:val="en-US" w:eastAsia="zh-CN" w:bidi="ar-SA"/>
              </w:rPr>
            </w:pPr>
            <w:r>
              <w:rPr>
                <w:rFonts w:hint="eastAsia" w:asciiTheme="minorEastAsia" w:hAnsiTheme="minorEastAsia" w:cstheme="minorEastAsia"/>
                <w:b/>
                <w:bCs/>
                <w:color w:val="auto"/>
                <w:kern w:val="2"/>
                <w:sz w:val="24"/>
                <w:szCs w:val="24"/>
                <w:highlight w:val="none"/>
                <w:lang w:val="en-US" w:eastAsia="zh-CN" w:bidi="ar-SA"/>
              </w:rPr>
              <w:t>危险废物暂存间</w:t>
            </w:r>
          </w:p>
        </w:tc>
      </w:tr>
    </w:tbl>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28" w:name="_Toc2307"/>
      <w:r>
        <w:rPr>
          <w:rFonts w:hint="eastAsia" w:asciiTheme="majorEastAsia" w:hAnsiTheme="majorEastAsia" w:eastAsiaTheme="majorEastAsia" w:cstheme="majorEastAsia"/>
          <w:sz w:val="28"/>
          <w:szCs w:val="28"/>
          <w:lang w:val="en-US" w:eastAsia="zh-CN"/>
        </w:rPr>
        <w:t>7.4.9排污口规范化设置、在线监测装置</w:t>
      </w:r>
      <w:bookmarkEnd w:id="22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heme="minorBidi"/>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项目新建1根</w:t>
      </w:r>
      <w:r>
        <w:rPr>
          <w:rFonts w:hint="eastAsia" w:asciiTheme="minorEastAsia" w:hAnsiTheme="minorEastAsia" w:cstheme="minorEastAsia"/>
          <w:color w:val="auto"/>
          <w:kern w:val="2"/>
          <w:sz w:val="24"/>
          <w:szCs w:val="24"/>
          <w:lang w:val="en-US" w:eastAsia="zh-CN" w:bidi="ar-SA"/>
        </w:rPr>
        <w:t>35</w:t>
      </w:r>
      <w:r>
        <w:rPr>
          <w:rFonts w:hint="eastAsia" w:asciiTheme="minorEastAsia" w:hAnsiTheme="minorEastAsia" w:eastAsiaTheme="minorEastAsia" w:cstheme="minorEastAsia"/>
          <w:color w:val="auto"/>
          <w:kern w:val="2"/>
          <w:sz w:val="24"/>
          <w:szCs w:val="24"/>
          <w:lang w:val="en-US" w:eastAsia="zh-CN" w:bidi="ar-SA"/>
        </w:rPr>
        <w:t>m高废气排放筒</w:t>
      </w:r>
      <w:r>
        <w:rPr>
          <w:rFonts w:hint="eastAsia" w:ascii="Times New Roman" w:hAnsi="Times New Roman" w:cstheme="minorBidi"/>
          <w:color w:val="auto"/>
          <w:kern w:val="2"/>
          <w:sz w:val="24"/>
          <w:szCs w:val="24"/>
          <w:lang w:val="en-US" w:eastAsia="zh-CN" w:bidi="ar-SA"/>
        </w:rPr>
        <w:t>。</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6"/>
        <w:gridCol w:w="6167"/>
        <w:gridCol w:w="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3"/>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b/>
                <w:bCs/>
                <w:color w:val="auto"/>
                <w:kern w:val="2"/>
                <w:sz w:val="24"/>
                <w:szCs w:val="24"/>
                <w:lang w:val="en-US" w:eastAsia="zh-CN" w:bidi="ar-SA"/>
              </w:rPr>
              <w:t>废气排放口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sz w:val="24"/>
                <w:szCs w:val="24"/>
                <w:vertAlign w:val="baseline"/>
                <w:lang w:val="en-US" w:eastAsia="zh-CN"/>
              </w:rPr>
            </w:pPr>
            <w:r>
              <w:rPr>
                <w:rFonts w:hint="eastAsia" w:asciiTheme="minorEastAsia" w:hAnsiTheme="minorEastAsia" w:eastAsiaTheme="minorEastAsia" w:cstheme="minorEastAsia"/>
                <w:b/>
                <w:bCs/>
                <w:color w:val="auto"/>
                <w:sz w:val="24"/>
                <w:szCs w:val="24"/>
                <w:vertAlign w:val="baseline"/>
                <w:lang w:val="en-US" w:eastAsia="zh-CN"/>
              </w:rPr>
              <w:t>工序</w:t>
            </w:r>
          </w:p>
        </w:tc>
        <w:tc>
          <w:tcPr>
            <w:tcW w:w="3618"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kern w:val="2"/>
                <w:sz w:val="24"/>
                <w:szCs w:val="24"/>
                <w:lang w:val="en-US" w:eastAsia="zh-CN" w:bidi="ar-SA"/>
              </w:rPr>
              <w:t>锅炉烟气</w:t>
            </w:r>
          </w:p>
        </w:tc>
        <w:tc>
          <w:tcPr>
            <w:tcW w:w="549"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排放口</w:t>
            </w:r>
          </w:p>
        </w:tc>
        <w:tc>
          <w:tcPr>
            <w:tcW w:w="3618"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DA00</w:t>
            </w:r>
            <w:r>
              <w:rPr>
                <w:rFonts w:hint="eastAsia" w:asciiTheme="minorEastAsia" w:hAnsiTheme="minorEastAsia" w:cstheme="minorEastAsia"/>
                <w:color w:val="auto"/>
                <w:kern w:val="2"/>
                <w:sz w:val="24"/>
                <w:szCs w:val="24"/>
                <w:lang w:val="en-US" w:eastAsia="zh-CN" w:bidi="ar-SA"/>
              </w:rPr>
              <w:t>3</w:t>
            </w:r>
          </w:p>
        </w:tc>
        <w:tc>
          <w:tcPr>
            <w:tcW w:w="549"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标识</w:t>
            </w:r>
          </w:p>
        </w:tc>
        <w:tc>
          <w:tcPr>
            <w:tcW w:w="3618"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drawing>
                <wp:inline distT="0" distB="0" distL="114300" distR="114300">
                  <wp:extent cx="3476625" cy="1728470"/>
                  <wp:effectExtent l="0" t="0" r="13335" b="8890"/>
                  <wp:docPr id="2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
                          <pic:cNvPicPr>
                            <a:picLocks noChangeAspect="1"/>
                          </pic:cNvPicPr>
                        </pic:nvPicPr>
                        <pic:blipFill>
                          <a:blip r:embed="rId48"/>
                          <a:stretch>
                            <a:fillRect/>
                          </a:stretch>
                        </pic:blipFill>
                        <pic:spPr>
                          <a:xfrm>
                            <a:off x="0" y="0"/>
                            <a:ext cx="3476625" cy="1728470"/>
                          </a:xfrm>
                          <a:prstGeom prst="rect">
                            <a:avLst/>
                          </a:prstGeom>
                          <a:noFill/>
                          <a:ln>
                            <a:noFill/>
                          </a:ln>
                        </pic:spPr>
                      </pic:pic>
                    </a:graphicData>
                  </a:graphic>
                </wp:inline>
              </w:drawing>
            </w:r>
          </w:p>
        </w:tc>
        <w:tc>
          <w:tcPr>
            <w:tcW w:w="549"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污染物</w:t>
            </w:r>
          </w:p>
        </w:tc>
        <w:tc>
          <w:tcPr>
            <w:tcW w:w="3618"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kern w:val="2"/>
                <w:sz w:val="24"/>
                <w:szCs w:val="24"/>
                <w:lang w:val="en-US" w:eastAsia="zh-CN" w:bidi="ar-SA"/>
              </w:rPr>
              <w:t>颗粒物、二氧化硫、氮氧化物、汞及其化合物、林格曼黑度</w:t>
            </w:r>
          </w:p>
        </w:tc>
        <w:tc>
          <w:tcPr>
            <w:tcW w:w="549"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高度</w:t>
            </w:r>
          </w:p>
        </w:tc>
        <w:tc>
          <w:tcPr>
            <w:tcW w:w="3618"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kern w:val="2"/>
                <w:sz w:val="24"/>
                <w:szCs w:val="24"/>
                <w:lang w:val="en-US" w:eastAsia="zh-CN" w:bidi="ar-SA"/>
              </w:rPr>
              <w:t>35m</w:t>
            </w:r>
          </w:p>
        </w:tc>
        <w:tc>
          <w:tcPr>
            <w:tcW w:w="549"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内径</w:t>
            </w:r>
          </w:p>
        </w:tc>
        <w:tc>
          <w:tcPr>
            <w:tcW w:w="3618"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cstheme="minorEastAsia"/>
                <w:color w:val="auto"/>
                <w:kern w:val="2"/>
                <w:sz w:val="24"/>
                <w:szCs w:val="24"/>
                <w:lang w:val="en-US" w:eastAsia="zh-CN" w:bidi="ar-SA"/>
              </w:rPr>
              <w:t>2.6</w:t>
            </w:r>
            <w:r>
              <w:rPr>
                <w:rFonts w:hint="eastAsia" w:asciiTheme="minorEastAsia" w:hAnsiTheme="minorEastAsia" w:eastAsiaTheme="minorEastAsia" w:cstheme="minorEastAsia"/>
                <w:color w:val="auto"/>
                <w:kern w:val="2"/>
                <w:sz w:val="24"/>
                <w:szCs w:val="24"/>
                <w:lang w:val="en-US" w:eastAsia="zh-CN" w:bidi="ar-SA"/>
              </w:rPr>
              <w:t>m</w:t>
            </w:r>
          </w:p>
        </w:tc>
        <w:tc>
          <w:tcPr>
            <w:tcW w:w="549"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0F28E7"/>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采样口</w:t>
            </w:r>
          </w:p>
        </w:tc>
        <w:tc>
          <w:tcPr>
            <w:tcW w:w="3618"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drawing>
                <wp:inline distT="0" distB="0" distL="114300" distR="114300">
                  <wp:extent cx="3530600" cy="1804035"/>
                  <wp:effectExtent l="0" t="0" r="5080" b="9525"/>
                  <wp:docPr id="183" name="图片 183" descr="bf059d4e3442400d45b0efc566df9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bf059d4e3442400d45b0efc566df9e5"/>
                          <pic:cNvPicPr>
                            <a:picLocks noChangeAspect="1"/>
                          </pic:cNvPicPr>
                        </pic:nvPicPr>
                        <pic:blipFill>
                          <a:blip r:embed="rId49"/>
                          <a:stretch>
                            <a:fillRect/>
                          </a:stretch>
                        </pic:blipFill>
                        <pic:spPr>
                          <a:xfrm>
                            <a:off x="0" y="0"/>
                            <a:ext cx="3530600" cy="1804035"/>
                          </a:xfrm>
                          <a:prstGeom prst="rect">
                            <a:avLst/>
                          </a:prstGeom>
                        </pic:spPr>
                      </pic:pic>
                    </a:graphicData>
                  </a:graphic>
                </wp:inline>
              </w:drawing>
            </w:r>
          </w:p>
        </w:tc>
        <w:tc>
          <w:tcPr>
            <w:tcW w:w="549" w:type="pct"/>
          </w:tcPr>
          <w:p>
            <w:pPr>
              <w:pStyle w:val="3"/>
              <w:ind w:left="0" w:leftChars="0" w:firstLine="0" w:firstLineChars="0"/>
              <w:rPr>
                <w:rFonts w:hint="eastAsia" w:asciiTheme="minorEastAsia" w:hAnsiTheme="minorEastAsia" w:eastAsiaTheme="minorEastAsia" w:cstheme="minorEastAsia"/>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爬梯</w:t>
            </w:r>
          </w:p>
        </w:tc>
        <w:tc>
          <w:tcPr>
            <w:tcW w:w="3618"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drawing>
                <wp:inline distT="0" distB="0" distL="114300" distR="114300">
                  <wp:extent cx="3522345" cy="1978660"/>
                  <wp:effectExtent l="0" t="0" r="13335" b="2540"/>
                  <wp:docPr id="203" name="图片 203" descr="c0ad04a39336be8ae21e149e01c56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c0ad04a39336be8ae21e149e01c562a"/>
                          <pic:cNvPicPr>
                            <a:picLocks noChangeAspect="1"/>
                          </pic:cNvPicPr>
                        </pic:nvPicPr>
                        <pic:blipFill>
                          <a:blip r:embed="rId50"/>
                          <a:stretch>
                            <a:fillRect/>
                          </a:stretch>
                        </pic:blipFill>
                        <pic:spPr>
                          <a:xfrm>
                            <a:off x="0" y="0"/>
                            <a:ext cx="3522345" cy="1978660"/>
                          </a:xfrm>
                          <a:prstGeom prst="rect">
                            <a:avLst/>
                          </a:prstGeom>
                        </pic:spPr>
                      </pic:pic>
                    </a:graphicData>
                  </a:graphic>
                </wp:inline>
              </w:drawing>
            </w:r>
          </w:p>
        </w:tc>
        <w:tc>
          <w:tcPr>
            <w:tcW w:w="549" w:type="pct"/>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color w:val="auto"/>
                <w:kern w:val="2"/>
                <w:sz w:val="24"/>
                <w:szCs w:val="24"/>
                <w:lang w:val="en-US" w:eastAsia="zh-CN" w:bidi="ar-SA"/>
              </w:rPr>
            </w:pPr>
          </w:p>
        </w:tc>
      </w:tr>
    </w:tbl>
    <w:p>
      <w:pPr>
        <w:pStyle w:val="2"/>
        <w:ind w:left="0" w:leftChars="0" w:firstLine="480" w:firstLineChars="0"/>
        <w:rPr>
          <w:rFonts w:hint="eastAsia" w:asciiTheme="minorEastAsia" w:hAnsiTheme="minorEastAsia" w:eastAsiaTheme="minorEastAsia" w:cstheme="minorEastAsia"/>
          <w:kern w:val="2"/>
          <w:sz w:val="24"/>
          <w:szCs w:val="24"/>
          <w:highlight w:val="none"/>
          <w:vertAlign w:val="baseline"/>
          <w:lang w:val="en-US" w:eastAsia="zh-CN" w:bidi="ar-SA"/>
        </w:rPr>
      </w:pPr>
      <w:r>
        <w:rPr>
          <w:rFonts w:hint="eastAsia"/>
          <w:highlight w:val="none"/>
          <w:lang w:val="en-US" w:eastAsia="zh-CN"/>
        </w:rPr>
        <w:t>项</w:t>
      </w:r>
      <w:r>
        <w:rPr>
          <w:rFonts w:hint="eastAsia" w:ascii="宋体" w:hAnsi="宋体" w:eastAsia="宋体" w:cs="宋体"/>
          <w:highlight w:val="none"/>
          <w:lang w:val="en-US" w:eastAsia="zh-CN"/>
        </w:rPr>
        <w:t>目70MW锅炉</w:t>
      </w:r>
      <w:r>
        <w:rPr>
          <w:rFonts w:hint="eastAsia"/>
          <w:highlight w:val="none"/>
          <w:lang w:val="en-US" w:eastAsia="zh-CN"/>
        </w:rPr>
        <w:t>安装1台在线监测装置，监测因子烟尘、二氧化硫、氮氧化物，验收监测期间</w:t>
      </w:r>
      <w:r>
        <w:rPr>
          <w:rFonts w:hint="eastAsia" w:asciiTheme="minorEastAsia" w:hAnsiTheme="minorEastAsia" w:eastAsiaTheme="minorEastAsia" w:cstheme="minorEastAsia"/>
          <w:kern w:val="2"/>
          <w:sz w:val="24"/>
          <w:szCs w:val="24"/>
          <w:highlight w:val="none"/>
          <w:vertAlign w:val="baseline"/>
          <w:lang w:val="en-US" w:eastAsia="zh-CN" w:bidi="ar-SA"/>
        </w:rPr>
        <w:t>未与监控中心联网。</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lang w:val="en-US" w:eastAsia="zh-CN"/>
        </w:rPr>
      </w:pPr>
      <w:bookmarkStart w:id="229" w:name="_Toc27660"/>
      <w:r>
        <w:rPr>
          <w:rFonts w:hint="eastAsia" w:asciiTheme="majorEastAsia" w:hAnsiTheme="majorEastAsia" w:eastAsiaTheme="majorEastAsia" w:cstheme="majorEastAsia"/>
          <w:sz w:val="28"/>
          <w:szCs w:val="28"/>
          <w:lang w:val="en-US" w:eastAsia="zh-CN"/>
        </w:rPr>
        <w:t>7.4.10“以新带老”环保建设的落实，落后设备淘汰、关停、拆除</w:t>
      </w:r>
      <w:bookmarkEnd w:id="229"/>
    </w:p>
    <w:p>
      <w:pPr>
        <w:pStyle w:val="2"/>
        <w:ind w:left="0" w:leftChars="0" w:firstLine="480" w:firstLineChars="200"/>
        <w:rPr>
          <w:rFonts w:hint="eastAsia"/>
          <w:lang w:val="en-US" w:eastAsia="zh-CN"/>
        </w:rPr>
      </w:pPr>
      <w:r>
        <w:rPr>
          <w:rFonts w:hint="eastAsia"/>
          <w:lang w:val="en-US" w:eastAsia="zh-CN"/>
        </w:rPr>
        <w:t>项目没有“以新带老”化脑设施，没有落后设备。</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30" w:name="_Toc32213"/>
      <w:r>
        <w:rPr>
          <w:rFonts w:hint="eastAsia" w:asciiTheme="majorEastAsia" w:hAnsiTheme="majorEastAsia" w:eastAsiaTheme="majorEastAsia" w:cstheme="majorEastAsia"/>
          <w:sz w:val="28"/>
          <w:szCs w:val="28"/>
          <w:lang w:val="en-US" w:eastAsia="zh-CN"/>
        </w:rPr>
        <w:t>7.4.11应急预案检查</w:t>
      </w:r>
      <w:bookmarkEnd w:id="230"/>
    </w:p>
    <w:p>
      <w:pPr>
        <w:pStyle w:val="2"/>
        <w:ind w:left="0" w:leftChars="0" w:firstLine="480" w:firstLineChars="200"/>
        <w:rPr>
          <w:rFonts w:hint="default"/>
          <w:lang w:val="en-US" w:eastAsia="zh-CN"/>
        </w:rPr>
      </w:pPr>
      <w:r>
        <w:rPr>
          <w:rFonts w:hint="eastAsia" w:eastAsia="宋体" w:cs="宋体"/>
          <w:lang w:val="en-US" w:eastAsia="zh-CN"/>
        </w:rPr>
        <w:t>本扩建工程建设期间和试生产期间未发生扰民和污染事故，未收到附近居民投诉和环保局处罚。苏尼特右旗盛利热力有限责任公司应急预案已编制完成，</w:t>
      </w:r>
      <w:r>
        <w:rPr>
          <w:rFonts w:hint="eastAsia" w:cs="宋体"/>
          <w:lang w:val="en-US" w:eastAsia="zh-CN"/>
        </w:rPr>
        <w:t>正在</w:t>
      </w:r>
      <w:r>
        <w:rPr>
          <w:rFonts w:hint="eastAsia" w:eastAsia="宋体" w:cs="宋体"/>
          <w:lang w:val="en-US" w:eastAsia="zh-CN"/>
        </w:rPr>
        <w:t>向苏尼特右旗环境保护局进行备案。</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31" w:name="_Toc24895"/>
      <w:r>
        <w:rPr>
          <w:rFonts w:hint="eastAsia" w:asciiTheme="majorEastAsia" w:hAnsiTheme="majorEastAsia" w:eastAsiaTheme="majorEastAsia" w:cstheme="majorEastAsia"/>
          <w:sz w:val="28"/>
          <w:szCs w:val="28"/>
          <w:lang w:val="en-US" w:eastAsia="zh-CN"/>
        </w:rPr>
        <w:t>7.4.12环评批复及卫生防护距离</w:t>
      </w:r>
      <w:bookmarkEnd w:id="231"/>
    </w:p>
    <w:p>
      <w:pPr>
        <w:pStyle w:val="2"/>
        <w:ind w:left="0" w:leftChars="0" w:firstLine="480" w:firstLineChars="200"/>
        <w:rPr>
          <w:rFonts w:hint="default"/>
          <w:lang w:val="en-US" w:eastAsia="zh-CN"/>
        </w:rPr>
      </w:pPr>
      <w:r>
        <w:rPr>
          <w:rFonts w:hint="eastAsia" w:ascii="宋体" w:hAnsi="宋体" w:eastAsia="宋体" w:cs="宋体"/>
          <w:lang w:val="en-US" w:eastAsia="zh-CN"/>
        </w:rPr>
        <w:t>经现场核实，项目实际建设情况严格按环评批复建设内容执行。建设项目卫生防护距离为50m，距离项目区最近的敏感点为厂区北侧的居民区距离约60m，</w:t>
      </w:r>
      <w:r>
        <w:rPr>
          <w:rFonts w:hint="eastAsia"/>
          <w:lang w:val="en-US" w:eastAsia="zh-CN"/>
        </w:rPr>
        <w:t>不在卫生防护距离范围内。</w:t>
      </w:r>
    </w:p>
    <w:p>
      <w:pPr>
        <w:pStyle w:val="7"/>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32" w:name="_Toc20578"/>
      <w:r>
        <w:rPr>
          <w:rFonts w:hint="eastAsia" w:asciiTheme="majorEastAsia" w:hAnsiTheme="majorEastAsia" w:eastAsiaTheme="majorEastAsia" w:cstheme="majorEastAsia"/>
          <w:sz w:val="28"/>
          <w:szCs w:val="28"/>
          <w:lang w:val="en-US" w:eastAsia="zh-CN"/>
        </w:rPr>
        <w:t>7.5验收监测结论及建议</w:t>
      </w:r>
      <w:bookmarkEnd w:id="232"/>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sz w:val="28"/>
          <w:szCs w:val="28"/>
          <w:lang w:val="en-US" w:eastAsia="zh-CN"/>
        </w:rPr>
      </w:pPr>
      <w:bookmarkStart w:id="233" w:name="_Toc19397"/>
      <w:r>
        <w:rPr>
          <w:rFonts w:hint="eastAsia" w:asciiTheme="majorEastAsia" w:hAnsiTheme="majorEastAsia" w:eastAsiaTheme="majorEastAsia" w:cstheme="majorEastAsia"/>
          <w:sz w:val="28"/>
          <w:szCs w:val="28"/>
          <w:lang w:val="en-US" w:eastAsia="zh-CN"/>
        </w:rPr>
        <w:t>7.5.1结论</w:t>
      </w:r>
      <w:bookmarkEnd w:id="233"/>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34" w:name="_Toc97"/>
      <w:r>
        <w:rPr>
          <w:rFonts w:hint="eastAsia" w:asciiTheme="majorEastAsia" w:hAnsiTheme="majorEastAsia" w:eastAsiaTheme="majorEastAsia" w:cstheme="majorEastAsia"/>
          <w:sz w:val="28"/>
          <w:szCs w:val="28"/>
          <w:lang w:val="en-US" w:eastAsia="zh-CN"/>
        </w:rPr>
        <w:t>7.5.1.1有组织废气</w:t>
      </w:r>
      <w:bookmarkEnd w:id="23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rPr>
        <w:t>监测结果表明，</w:t>
      </w:r>
      <w:r>
        <w:rPr>
          <w:rFonts w:hint="eastAsia" w:asciiTheme="minorEastAsia" w:hAnsiTheme="minorEastAsia" w:eastAsiaTheme="minorEastAsia" w:cstheme="minorEastAsia"/>
          <w:color w:val="auto"/>
          <w:sz w:val="24"/>
          <w:szCs w:val="24"/>
          <w:highlight w:val="none"/>
          <w:lang w:eastAsia="zh-CN"/>
        </w:rPr>
        <w:t>锅炉烟气脱硫除尘总排口</w:t>
      </w:r>
      <w:r>
        <w:rPr>
          <w:rFonts w:hint="eastAsia" w:asciiTheme="minorEastAsia" w:hAnsiTheme="minorEastAsia" w:eastAsiaTheme="minorEastAsia" w:cstheme="minorEastAsia"/>
          <w:color w:val="auto"/>
          <w:kern w:val="2"/>
          <w:sz w:val="24"/>
          <w:szCs w:val="24"/>
          <w:highlight w:val="none"/>
          <w:vertAlign w:val="baseline"/>
          <w:lang w:val="en-US" w:eastAsia="zh-CN" w:bidi="ar-SA"/>
        </w:rPr>
        <w:t>颗粒物排</w:t>
      </w:r>
      <w:r>
        <w:rPr>
          <w:rFonts w:hint="eastAsia" w:asciiTheme="minorEastAsia" w:hAnsiTheme="minorEastAsia" w:eastAsiaTheme="minorEastAsia" w:cstheme="minorEastAsia"/>
          <w:color w:val="auto"/>
          <w:kern w:val="2"/>
          <w:sz w:val="24"/>
          <w:szCs w:val="24"/>
          <w:highlight w:val="none"/>
          <w:lang w:val="en-US" w:eastAsia="zh-CN" w:bidi="ar-SA"/>
        </w:rPr>
        <w:t>放浓度为11.5mg/m³</w:t>
      </w:r>
      <w:r>
        <w:rPr>
          <w:rFonts w:hint="eastAsia" w:asciiTheme="minorEastAsia" w:hAnsiTheme="minorEastAsia" w:cstheme="minorEastAsia"/>
          <w:color w:val="auto"/>
          <w:kern w:val="2"/>
          <w:sz w:val="24"/>
          <w:szCs w:val="24"/>
          <w:highlight w:val="none"/>
          <w:lang w:val="en-US" w:eastAsia="zh-CN" w:bidi="ar-SA"/>
        </w:rPr>
        <w:t>，标准限值为50</w:t>
      </w:r>
      <w:r>
        <w:rPr>
          <w:rFonts w:hint="eastAsia" w:asciiTheme="minorEastAsia" w:hAnsiTheme="minorEastAsia" w:eastAsiaTheme="minorEastAsia" w:cstheme="minorEastAsia"/>
          <w:color w:val="auto"/>
          <w:kern w:val="2"/>
          <w:sz w:val="24"/>
          <w:szCs w:val="24"/>
          <w:highlight w:val="none"/>
          <w:lang w:val="en-US" w:eastAsia="zh-CN" w:bidi="ar-SA"/>
        </w:rPr>
        <w:t>mg/m³；二氧化硫排放浓度为55.5mg/m³</w:t>
      </w:r>
      <w:r>
        <w:rPr>
          <w:rFonts w:hint="eastAsia" w:asciiTheme="minorEastAsia" w:hAnsiTheme="minorEastAsia" w:cstheme="minorEastAsia"/>
          <w:color w:val="auto"/>
          <w:kern w:val="2"/>
          <w:sz w:val="24"/>
          <w:szCs w:val="24"/>
          <w:highlight w:val="none"/>
          <w:lang w:val="en-US" w:eastAsia="zh-CN" w:bidi="ar-SA"/>
        </w:rPr>
        <w:t>，标准限值为300</w:t>
      </w:r>
      <w:r>
        <w:rPr>
          <w:rFonts w:hint="eastAsia" w:asciiTheme="minorEastAsia" w:hAnsiTheme="minorEastAsia" w:eastAsiaTheme="minorEastAsia" w:cstheme="minorEastAsia"/>
          <w:color w:val="auto"/>
          <w:kern w:val="2"/>
          <w:sz w:val="24"/>
          <w:szCs w:val="24"/>
          <w:highlight w:val="none"/>
          <w:lang w:val="en-US" w:eastAsia="zh-CN" w:bidi="ar-SA"/>
        </w:rPr>
        <w:t>mg/m³；氮氧化物排放浓度为85.5mg/m³</w:t>
      </w:r>
      <w:r>
        <w:rPr>
          <w:rFonts w:hint="eastAsia" w:asciiTheme="minorEastAsia" w:hAnsiTheme="minorEastAsia" w:cstheme="minorEastAsia"/>
          <w:color w:val="auto"/>
          <w:kern w:val="2"/>
          <w:sz w:val="24"/>
          <w:szCs w:val="24"/>
          <w:highlight w:val="none"/>
          <w:lang w:val="en-US" w:eastAsia="zh-CN" w:bidi="ar-SA"/>
        </w:rPr>
        <w:t>，标准限值为300</w:t>
      </w:r>
      <w:r>
        <w:rPr>
          <w:rFonts w:hint="eastAsia" w:asciiTheme="minorEastAsia" w:hAnsiTheme="minorEastAsia" w:eastAsiaTheme="minorEastAsia" w:cstheme="minorEastAsia"/>
          <w:color w:val="auto"/>
          <w:kern w:val="2"/>
          <w:sz w:val="24"/>
          <w:szCs w:val="24"/>
          <w:highlight w:val="none"/>
          <w:lang w:val="en-US" w:eastAsia="zh-CN" w:bidi="ar-SA"/>
        </w:rPr>
        <w:t>mg/m³；林格曼黑度为0级</w:t>
      </w:r>
      <w:r>
        <w:rPr>
          <w:rFonts w:hint="eastAsia" w:asciiTheme="minorEastAsia" w:hAnsiTheme="minorEastAsia" w:cstheme="minorEastAsia"/>
          <w:color w:val="auto"/>
          <w:kern w:val="2"/>
          <w:sz w:val="24"/>
          <w:szCs w:val="24"/>
          <w:highlight w:val="none"/>
          <w:lang w:val="en-US" w:eastAsia="zh-CN" w:bidi="ar-SA"/>
        </w:rPr>
        <w:t>，标准限值</w:t>
      </w:r>
      <w:r>
        <w:rPr>
          <w:rFonts w:hint="eastAsia" w:asciiTheme="minorEastAsia" w:hAnsiTheme="minorEastAsia" w:eastAsiaTheme="minorEastAsia" w:cstheme="minorEastAsia"/>
          <w:color w:val="auto"/>
          <w:kern w:val="2"/>
          <w:sz w:val="24"/>
          <w:szCs w:val="24"/>
          <w:highlight w:val="none"/>
          <w:lang w:val="en-US" w:eastAsia="zh-CN" w:bidi="ar-SA"/>
        </w:rPr>
        <w:t>1级；汞及其化合物未检出。项目颗粒物、二氧化硫、氮氧化物、林格曼黑度、汞及其化合物排放浓度均符合《锅炉大气污染物排放标准》（GB13271-2014）表2新建锅炉大气污染物排放浓度限值要求</w:t>
      </w:r>
      <w:r>
        <w:rPr>
          <w:rFonts w:hint="eastAsia" w:asciiTheme="minorEastAsia" w:hAnsiTheme="minorEastAsia" w:eastAsiaTheme="minorEastAsia" w:cstheme="minorEastAsia"/>
          <w:color w:val="auto"/>
          <w:sz w:val="24"/>
          <w:szCs w:val="24"/>
          <w:highlight w:val="none"/>
          <w:lang w:eastAsia="zh-CN"/>
        </w:rPr>
        <w:t>。</w:t>
      </w:r>
    </w:p>
    <w:p>
      <w:pPr>
        <w:pStyle w:val="2"/>
        <w:ind w:left="0" w:leftChars="0" w:firstLine="482" w:firstLineChars="200"/>
        <w:rPr>
          <w:rFonts w:hint="default" w:asciiTheme="minorEastAsia" w:hAnsiTheme="minorEastAsia" w:eastAsiaTheme="minorEastAsia" w:cstheme="minorEastAsia"/>
          <w:color w:val="0000FF"/>
          <w:kern w:val="2"/>
          <w:sz w:val="24"/>
          <w:szCs w:val="24"/>
          <w:vertAlign w:val="baseline"/>
          <w:lang w:val="en-US" w:eastAsia="zh-CN" w:bidi="ar-SA"/>
        </w:rPr>
      </w:pPr>
      <w:r>
        <w:rPr>
          <w:rFonts w:hint="eastAsia" w:asciiTheme="minorEastAsia" w:hAnsiTheme="minorEastAsia" w:eastAsiaTheme="minorEastAsia" w:cstheme="minorEastAsia"/>
          <w:b/>
          <w:bCs/>
          <w:color w:val="auto"/>
          <w:kern w:val="2"/>
          <w:sz w:val="24"/>
          <w:szCs w:val="24"/>
          <w:highlight w:val="none"/>
          <w:lang w:val="en-US" w:eastAsia="zh-CN" w:bidi="ar-SA"/>
        </w:rPr>
        <w:t>烟气处理处理效率：</w:t>
      </w:r>
      <w:r>
        <w:rPr>
          <w:rFonts w:hint="eastAsia" w:asciiTheme="minorEastAsia" w:hAnsiTheme="minorEastAsia" w:eastAsiaTheme="minorEastAsia" w:cstheme="minorEastAsia"/>
          <w:color w:val="auto"/>
          <w:kern w:val="2"/>
          <w:sz w:val="24"/>
          <w:szCs w:val="24"/>
          <w:highlight w:val="none"/>
          <w:lang w:val="en-US" w:eastAsia="zh-CN" w:bidi="ar-SA"/>
        </w:rPr>
        <w:t>项目环评阶段脱硫效率达到95%，除尘效率为99.5%脱硝效率为60%；验收监测期间效率核算为脱硫效率为95.6%，除尘效率为99.7%，脱硝效率为71.3%。项目各处理效率均符合环评要求，燃煤锅炉烟气经处理后能够达标排放。</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35" w:name="_Toc10928"/>
      <w:r>
        <w:rPr>
          <w:rFonts w:hint="eastAsia" w:asciiTheme="majorEastAsia" w:hAnsiTheme="majorEastAsia" w:eastAsiaTheme="majorEastAsia" w:cstheme="majorEastAsia"/>
          <w:sz w:val="28"/>
          <w:szCs w:val="28"/>
          <w:lang w:val="en-US" w:eastAsia="zh-CN"/>
        </w:rPr>
        <w:t>7.5.1.2无组织废气</w:t>
      </w:r>
      <w:bookmarkEnd w:id="235"/>
    </w:p>
    <w:p>
      <w:pPr>
        <w:pStyle w:val="2"/>
        <w:ind w:left="0" w:leftChars="0" w:firstLine="480" w:firstLineChars="20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eastAsia="zh-CN"/>
        </w:rPr>
        <w:t>监测结果表明，</w:t>
      </w:r>
      <w:r>
        <w:rPr>
          <w:rFonts w:hint="eastAsia" w:asciiTheme="minorEastAsia" w:hAnsiTheme="minorEastAsia" w:eastAsiaTheme="minorEastAsia" w:cstheme="minorEastAsia"/>
          <w:sz w:val="24"/>
          <w:szCs w:val="24"/>
        </w:rPr>
        <w:t>厂界四周无组织废气颗粒物周界最高浓度值为</w:t>
      </w:r>
      <w:r>
        <w:rPr>
          <w:rFonts w:hint="eastAsia" w:asciiTheme="minorEastAsia" w:hAnsiTheme="minorEastAsia" w:eastAsiaTheme="minorEastAsia" w:cstheme="minorEastAsia"/>
          <w:kern w:val="0"/>
          <w:sz w:val="24"/>
          <w:szCs w:val="24"/>
          <w:lang w:val="en-US" w:eastAsia="zh-CN"/>
        </w:rPr>
        <w:t>0.597</w:t>
      </w:r>
      <w:r>
        <w:rPr>
          <w:rFonts w:hint="eastAsia" w:asciiTheme="minorEastAsia" w:hAnsiTheme="minorEastAsia" w:eastAsiaTheme="minorEastAsia" w:cstheme="minorEastAsia"/>
          <w:sz w:val="24"/>
          <w:szCs w:val="24"/>
        </w:rPr>
        <w:t>mg/</w:t>
      </w:r>
      <w:r>
        <w:rPr>
          <w:rFonts w:hint="eastAsia" w:asciiTheme="minorEastAsia" w:hAnsiTheme="minorEastAsia" w:eastAsiaTheme="minorEastAsia" w:cstheme="minorEastAsia"/>
          <w:sz w:val="24"/>
          <w:szCs w:val="24"/>
          <w:lang w:val="en-US" w:eastAsia="zh-CN"/>
        </w:rPr>
        <w:t>m³</w:t>
      </w:r>
      <w:r>
        <w:rPr>
          <w:rFonts w:hint="eastAsia" w:asciiTheme="minorEastAsia" w:hAnsiTheme="minorEastAsia" w:eastAsiaTheme="minorEastAsia" w:cstheme="minorEastAsia"/>
          <w:sz w:val="24"/>
          <w:szCs w:val="24"/>
        </w:rPr>
        <w:t>，标准限值为</w:t>
      </w:r>
      <w:r>
        <w:rPr>
          <w:rFonts w:hint="eastAsia" w:asciiTheme="minorEastAsia" w:hAnsiTheme="minorEastAsia" w:eastAsiaTheme="minorEastAsia" w:cstheme="minorEastAsia"/>
          <w:sz w:val="24"/>
          <w:szCs w:val="24"/>
          <w:lang w:val="en-US" w:eastAsia="zh-CN"/>
        </w:rPr>
        <w:t>1.0</w:t>
      </w:r>
      <w:r>
        <w:rPr>
          <w:rFonts w:hint="eastAsia" w:asciiTheme="minorEastAsia" w:hAnsiTheme="minorEastAsia" w:eastAsiaTheme="minorEastAsia" w:cstheme="minorEastAsia"/>
          <w:sz w:val="24"/>
          <w:szCs w:val="24"/>
        </w:rPr>
        <w:t>mg/</w:t>
      </w:r>
      <w:r>
        <w:rPr>
          <w:rFonts w:hint="eastAsia" w:asciiTheme="minorEastAsia" w:hAnsiTheme="minorEastAsia" w:eastAsiaTheme="minorEastAsia" w:cstheme="minorEastAsia"/>
          <w:sz w:val="24"/>
          <w:szCs w:val="24"/>
          <w:lang w:val="en-US" w:eastAsia="zh-CN"/>
        </w:rPr>
        <w:t>m³</w:t>
      </w:r>
      <w:r>
        <w:rPr>
          <w:rFonts w:hint="eastAsia" w:asciiTheme="minorEastAsia" w:hAnsiTheme="minorEastAsia" w:eastAsiaTheme="minorEastAsia" w:cstheme="minorEastAsia"/>
          <w:sz w:val="24"/>
          <w:szCs w:val="24"/>
          <w:lang w:eastAsia="zh-CN"/>
        </w:rPr>
        <w:t>；氨</w:t>
      </w:r>
      <w:r>
        <w:rPr>
          <w:rFonts w:hint="eastAsia" w:asciiTheme="minorEastAsia" w:hAnsiTheme="minorEastAsia" w:eastAsiaTheme="minorEastAsia" w:cstheme="minorEastAsia"/>
          <w:sz w:val="24"/>
          <w:szCs w:val="24"/>
        </w:rPr>
        <w:t>周界最高浓度值为</w:t>
      </w:r>
      <w:r>
        <w:rPr>
          <w:rFonts w:hint="eastAsia" w:asciiTheme="minorEastAsia" w:hAnsiTheme="minorEastAsia" w:eastAsiaTheme="minorEastAsia" w:cstheme="minorEastAsia"/>
          <w:sz w:val="24"/>
          <w:szCs w:val="24"/>
          <w:lang w:val="en-US" w:eastAsia="zh-CN"/>
        </w:rPr>
        <w:t>0.07</w:t>
      </w:r>
      <w:r>
        <w:rPr>
          <w:rFonts w:hint="eastAsia" w:asciiTheme="minorEastAsia" w:hAnsiTheme="minorEastAsia" w:eastAsiaTheme="minorEastAsia" w:cstheme="minorEastAsia"/>
          <w:sz w:val="24"/>
          <w:szCs w:val="24"/>
        </w:rPr>
        <w:t>mg/</w:t>
      </w:r>
      <w:r>
        <w:rPr>
          <w:rFonts w:hint="eastAsia" w:asciiTheme="minorEastAsia" w:hAnsiTheme="minorEastAsia" w:eastAsiaTheme="minorEastAsia" w:cstheme="minorEastAsia"/>
          <w:sz w:val="24"/>
          <w:szCs w:val="24"/>
          <w:lang w:val="en-US" w:eastAsia="zh-CN"/>
        </w:rPr>
        <w:t>m³</w:t>
      </w:r>
      <w:r>
        <w:rPr>
          <w:rFonts w:hint="eastAsia" w:asciiTheme="minorEastAsia" w:hAnsiTheme="minorEastAsia" w:eastAsiaTheme="minorEastAsia" w:cstheme="minorEastAsia"/>
          <w:sz w:val="24"/>
          <w:szCs w:val="24"/>
        </w:rPr>
        <w:t>，标准限值为</w:t>
      </w:r>
      <w:r>
        <w:rPr>
          <w:rFonts w:hint="eastAsia" w:asciiTheme="minorEastAsia" w:hAnsiTheme="minorEastAsia" w:eastAsiaTheme="minorEastAsia" w:cstheme="minorEastAsia"/>
          <w:sz w:val="24"/>
          <w:szCs w:val="24"/>
          <w:lang w:val="en-US" w:eastAsia="zh-CN"/>
        </w:rPr>
        <w:t>1.5</w:t>
      </w:r>
      <w:r>
        <w:rPr>
          <w:rFonts w:hint="eastAsia" w:asciiTheme="minorEastAsia" w:hAnsiTheme="minorEastAsia" w:eastAsiaTheme="minorEastAsia" w:cstheme="minorEastAsia"/>
          <w:sz w:val="24"/>
          <w:szCs w:val="24"/>
        </w:rPr>
        <w:t>mg/</w:t>
      </w:r>
      <w:r>
        <w:rPr>
          <w:rFonts w:hint="eastAsia" w:asciiTheme="minorEastAsia" w:hAnsiTheme="minorEastAsia" w:eastAsiaTheme="minorEastAsia" w:cstheme="minorEastAsia"/>
          <w:sz w:val="24"/>
          <w:szCs w:val="24"/>
          <w:lang w:val="en-US" w:eastAsia="zh-CN"/>
        </w:rPr>
        <w:t>m³</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无组织废气</w:t>
      </w:r>
      <w:r>
        <w:rPr>
          <w:rFonts w:hint="eastAsia" w:asciiTheme="minorEastAsia" w:hAnsiTheme="minorEastAsia" w:eastAsiaTheme="minorEastAsia" w:cstheme="minorEastAsia"/>
          <w:sz w:val="24"/>
          <w:szCs w:val="24"/>
          <w:lang w:eastAsia="zh-CN"/>
        </w:rPr>
        <w:t>颗粒物</w:t>
      </w:r>
      <w:r>
        <w:rPr>
          <w:rFonts w:hint="eastAsia" w:asciiTheme="minorEastAsia" w:hAnsiTheme="minorEastAsia" w:eastAsiaTheme="minorEastAsia" w:cstheme="minorEastAsia"/>
          <w:sz w:val="24"/>
          <w:szCs w:val="24"/>
        </w:rPr>
        <w:t>排放浓度满足</w:t>
      </w:r>
      <w:r>
        <w:rPr>
          <w:rFonts w:hint="eastAsia" w:asciiTheme="minorEastAsia" w:hAnsiTheme="minorEastAsia" w:eastAsiaTheme="minorEastAsia" w:cstheme="minorEastAsia"/>
          <w:sz w:val="24"/>
          <w:szCs w:val="24"/>
          <w:lang w:val="en-US" w:eastAsia="zh-CN"/>
        </w:rPr>
        <w:t>《大气污染物综合排放标准》（GB16297-1996）表2中限值要求，氨排放浓度满足《恶臭污染物排放标准》（GB14554-93）表1中二级标准限值要求</w:t>
      </w:r>
      <w:r>
        <w:rPr>
          <w:rFonts w:hint="eastAsia" w:asciiTheme="minorEastAsia" w:hAnsiTheme="minorEastAsia" w:eastAsiaTheme="minorEastAsia" w:cstheme="minorEastAsia"/>
          <w:sz w:val="24"/>
          <w:szCs w:val="24"/>
        </w:rPr>
        <w:t>。</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36" w:name="_Toc24074"/>
      <w:r>
        <w:rPr>
          <w:rFonts w:hint="eastAsia" w:asciiTheme="majorEastAsia" w:hAnsiTheme="majorEastAsia" w:eastAsiaTheme="majorEastAsia" w:cstheme="majorEastAsia"/>
          <w:sz w:val="28"/>
          <w:szCs w:val="28"/>
          <w:lang w:val="en-US" w:eastAsia="zh-CN"/>
        </w:rPr>
        <w:t>7.5.1.3噪声</w:t>
      </w:r>
      <w:bookmarkEnd w:id="236"/>
    </w:p>
    <w:p>
      <w:pPr>
        <w:pStyle w:val="2"/>
        <w:ind w:left="0" w:leftChars="0" w:firstLine="480" w:firstLineChars="200"/>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rPr>
        <w:t>监测</w:t>
      </w:r>
      <w:r>
        <w:rPr>
          <w:rFonts w:hint="eastAsia" w:asciiTheme="minorEastAsia" w:hAnsiTheme="minorEastAsia" w:eastAsiaTheme="minorEastAsia" w:cstheme="minorEastAsia"/>
          <w:color w:val="auto"/>
          <w:sz w:val="24"/>
          <w:szCs w:val="24"/>
          <w:highlight w:val="none"/>
        </w:rPr>
        <w:t>结果表明，厂界</w:t>
      </w:r>
      <w:r>
        <w:rPr>
          <w:rFonts w:hint="eastAsia" w:asciiTheme="minorEastAsia" w:hAnsiTheme="minorEastAsia" w:eastAsiaTheme="minorEastAsia" w:cstheme="minorEastAsia"/>
          <w:color w:val="auto"/>
          <w:sz w:val="24"/>
          <w:szCs w:val="24"/>
          <w:highlight w:val="none"/>
          <w:lang w:val="en-US" w:eastAsia="zh-CN"/>
        </w:rPr>
        <w:t>N1、N2</w:t>
      </w:r>
      <w:r>
        <w:rPr>
          <w:rFonts w:hint="eastAsia" w:asciiTheme="minorEastAsia" w:hAnsiTheme="minorEastAsia" w:eastAsiaTheme="minorEastAsia" w:cstheme="minorEastAsia"/>
          <w:color w:val="auto"/>
          <w:sz w:val="24"/>
          <w:szCs w:val="24"/>
          <w:highlight w:val="none"/>
        </w:rPr>
        <w:t>昼间噪声监测结果</w:t>
      </w:r>
      <w:r>
        <w:rPr>
          <w:rFonts w:hint="eastAsia" w:asciiTheme="minorEastAsia" w:hAnsiTheme="minorEastAsia" w:eastAsiaTheme="minorEastAsia" w:cstheme="minorEastAsia"/>
          <w:color w:val="auto"/>
          <w:sz w:val="24"/>
          <w:szCs w:val="24"/>
          <w:highlight w:val="none"/>
          <w:lang w:eastAsia="zh-CN"/>
        </w:rPr>
        <w:t>最大值</w:t>
      </w:r>
      <w:r>
        <w:rPr>
          <w:rFonts w:hint="eastAsia" w:asciiTheme="minorEastAsia" w:hAnsiTheme="minorEastAsia" w:eastAsiaTheme="minorEastAsia" w:cstheme="minorEastAsia"/>
          <w:color w:val="auto"/>
          <w:sz w:val="24"/>
          <w:szCs w:val="24"/>
          <w:highlight w:val="none"/>
        </w:rPr>
        <w:t>为</w:t>
      </w:r>
      <w:r>
        <w:rPr>
          <w:rFonts w:hint="eastAsia" w:asciiTheme="minorEastAsia" w:hAnsiTheme="minorEastAsia" w:eastAsiaTheme="minorEastAsia" w:cstheme="minorEastAsia"/>
          <w:color w:val="auto"/>
          <w:sz w:val="24"/>
          <w:szCs w:val="24"/>
          <w:highlight w:val="none"/>
          <w:lang w:val="en-US" w:eastAsia="zh-CN"/>
        </w:rPr>
        <w:t>51.2</w:t>
      </w:r>
      <w:r>
        <w:rPr>
          <w:rFonts w:hint="eastAsia" w:asciiTheme="minorEastAsia" w:hAnsiTheme="minorEastAsia" w:eastAsiaTheme="minorEastAsia" w:cstheme="minorEastAsia"/>
          <w:color w:val="auto"/>
          <w:sz w:val="24"/>
          <w:szCs w:val="24"/>
          <w:highlight w:val="none"/>
        </w:rPr>
        <w:t>dB（A）</w:t>
      </w:r>
      <w:r>
        <w:rPr>
          <w:rFonts w:hint="eastAsia" w:asciiTheme="minorEastAsia" w:hAnsiTheme="minorEastAsia" w:eastAsiaTheme="minorEastAsia" w:cstheme="minorEastAsia"/>
          <w:color w:val="auto"/>
          <w:sz w:val="24"/>
          <w:szCs w:val="24"/>
          <w:highlight w:val="none"/>
          <w:lang w:eastAsia="zh-CN"/>
        </w:rPr>
        <w:t>，标准限值</w:t>
      </w:r>
      <w:r>
        <w:rPr>
          <w:rFonts w:hint="eastAsia" w:asciiTheme="minorEastAsia" w:hAnsiTheme="minorEastAsia" w:eastAsiaTheme="minorEastAsia" w:cstheme="minorEastAsia"/>
          <w:color w:val="auto"/>
          <w:sz w:val="24"/>
          <w:szCs w:val="24"/>
          <w:highlight w:val="none"/>
        </w:rPr>
        <w:t>60dB（A）</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rPr>
        <w:t>夜间噪声监测结果</w:t>
      </w:r>
      <w:r>
        <w:rPr>
          <w:rFonts w:hint="eastAsia" w:asciiTheme="minorEastAsia" w:hAnsiTheme="minorEastAsia" w:eastAsiaTheme="minorEastAsia" w:cstheme="minorEastAsia"/>
          <w:color w:val="auto"/>
          <w:sz w:val="24"/>
          <w:szCs w:val="24"/>
          <w:highlight w:val="none"/>
          <w:lang w:eastAsia="zh-CN"/>
        </w:rPr>
        <w:t>最大值</w:t>
      </w:r>
      <w:r>
        <w:rPr>
          <w:rFonts w:hint="eastAsia" w:asciiTheme="minorEastAsia" w:hAnsiTheme="minorEastAsia" w:eastAsiaTheme="minorEastAsia" w:cstheme="minorEastAsia"/>
          <w:color w:val="auto"/>
          <w:sz w:val="24"/>
          <w:szCs w:val="24"/>
          <w:highlight w:val="none"/>
        </w:rPr>
        <w:t>为</w:t>
      </w:r>
      <w:r>
        <w:rPr>
          <w:rFonts w:hint="eastAsia" w:asciiTheme="minorEastAsia" w:hAnsiTheme="minorEastAsia" w:eastAsiaTheme="minorEastAsia" w:cstheme="minorEastAsia"/>
          <w:color w:val="auto"/>
          <w:sz w:val="24"/>
          <w:szCs w:val="24"/>
          <w:highlight w:val="none"/>
          <w:lang w:val="en-US" w:eastAsia="zh-CN"/>
        </w:rPr>
        <w:t>48.0</w:t>
      </w:r>
      <w:r>
        <w:rPr>
          <w:rFonts w:hint="eastAsia" w:asciiTheme="minorEastAsia" w:hAnsiTheme="minorEastAsia" w:eastAsiaTheme="minorEastAsia" w:cstheme="minorEastAsia"/>
          <w:color w:val="auto"/>
          <w:sz w:val="24"/>
          <w:szCs w:val="24"/>
          <w:highlight w:val="none"/>
        </w:rPr>
        <w:t>dB（A）</w:t>
      </w:r>
      <w:r>
        <w:rPr>
          <w:rFonts w:hint="eastAsia" w:asciiTheme="minorEastAsia" w:hAnsiTheme="minorEastAsia" w:eastAsiaTheme="minorEastAsia" w:cstheme="minorEastAsia"/>
          <w:color w:val="auto"/>
          <w:sz w:val="24"/>
          <w:szCs w:val="24"/>
          <w:highlight w:val="none"/>
          <w:lang w:eastAsia="zh-CN"/>
        </w:rPr>
        <w:t>，标准限值</w:t>
      </w:r>
      <w:r>
        <w:rPr>
          <w:rFonts w:hint="eastAsia" w:asciiTheme="minorEastAsia" w:hAnsiTheme="minorEastAsia" w:eastAsiaTheme="minorEastAsia" w:cstheme="minorEastAsia"/>
          <w:color w:val="auto"/>
          <w:sz w:val="24"/>
          <w:szCs w:val="24"/>
          <w:highlight w:val="none"/>
          <w:lang w:val="en-US" w:eastAsia="zh-CN"/>
        </w:rPr>
        <w:t>5</w:t>
      </w:r>
      <w:r>
        <w:rPr>
          <w:rFonts w:hint="eastAsia" w:asciiTheme="minorEastAsia" w:hAnsiTheme="minorEastAsia" w:eastAsiaTheme="minorEastAsia" w:cstheme="minorEastAsia"/>
          <w:color w:val="auto"/>
          <w:sz w:val="24"/>
          <w:szCs w:val="24"/>
          <w:highlight w:val="none"/>
        </w:rPr>
        <w:t>0dB（A）</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lang w:val="en-US" w:eastAsia="zh-CN"/>
        </w:rPr>
        <w:t>N3、N4</w:t>
      </w:r>
      <w:r>
        <w:rPr>
          <w:rFonts w:hint="eastAsia" w:asciiTheme="minorEastAsia" w:hAnsiTheme="minorEastAsia" w:eastAsiaTheme="minorEastAsia" w:cstheme="minorEastAsia"/>
          <w:color w:val="auto"/>
          <w:sz w:val="24"/>
          <w:szCs w:val="24"/>
          <w:highlight w:val="none"/>
        </w:rPr>
        <w:t>昼间噪声监测结果</w:t>
      </w:r>
      <w:r>
        <w:rPr>
          <w:rFonts w:hint="eastAsia" w:asciiTheme="minorEastAsia" w:hAnsiTheme="minorEastAsia" w:eastAsiaTheme="minorEastAsia" w:cstheme="minorEastAsia"/>
          <w:color w:val="auto"/>
          <w:sz w:val="24"/>
          <w:szCs w:val="24"/>
          <w:highlight w:val="none"/>
          <w:lang w:eastAsia="zh-CN"/>
        </w:rPr>
        <w:t>最大值</w:t>
      </w:r>
      <w:r>
        <w:rPr>
          <w:rFonts w:hint="eastAsia" w:asciiTheme="minorEastAsia" w:hAnsiTheme="minorEastAsia" w:eastAsiaTheme="minorEastAsia" w:cstheme="minorEastAsia"/>
          <w:color w:val="auto"/>
          <w:sz w:val="24"/>
          <w:szCs w:val="24"/>
          <w:highlight w:val="none"/>
        </w:rPr>
        <w:t>为</w:t>
      </w:r>
      <w:r>
        <w:rPr>
          <w:rFonts w:hint="eastAsia" w:asciiTheme="minorEastAsia" w:hAnsiTheme="minorEastAsia" w:eastAsiaTheme="minorEastAsia" w:cstheme="minorEastAsia"/>
          <w:color w:val="auto"/>
          <w:sz w:val="24"/>
          <w:szCs w:val="24"/>
          <w:highlight w:val="none"/>
          <w:lang w:val="en-US" w:eastAsia="zh-CN"/>
        </w:rPr>
        <w:t>54.4</w:t>
      </w:r>
      <w:r>
        <w:rPr>
          <w:rFonts w:hint="eastAsia" w:asciiTheme="minorEastAsia" w:hAnsiTheme="minorEastAsia" w:eastAsiaTheme="minorEastAsia" w:cstheme="minorEastAsia"/>
          <w:color w:val="auto"/>
          <w:sz w:val="24"/>
          <w:szCs w:val="24"/>
          <w:highlight w:val="none"/>
        </w:rPr>
        <w:t>dB（A）</w:t>
      </w:r>
      <w:r>
        <w:rPr>
          <w:rFonts w:hint="eastAsia" w:asciiTheme="minorEastAsia" w:hAnsiTheme="minorEastAsia" w:eastAsiaTheme="minorEastAsia" w:cstheme="minorEastAsia"/>
          <w:color w:val="auto"/>
          <w:sz w:val="24"/>
          <w:szCs w:val="24"/>
          <w:highlight w:val="none"/>
          <w:lang w:eastAsia="zh-CN"/>
        </w:rPr>
        <w:t>，标准限值</w:t>
      </w:r>
      <w:r>
        <w:rPr>
          <w:rFonts w:hint="eastAsia" w:asciiTheme="minorEastAsia" w:hAnsiTheme="minorEastAsia" w:eastAsiaTheme="minorEastAsia" w:cstheme="minorEastAsia"/>
          <w:color w:val="auto"/>
          <w:sz w:val="24"/>
          <w:szCs w:val="24"/>
          <w:highlight w:val="none"/>
          <w:lang w:val="en-US" w:eastAsia="zh-CN"/>
        </w:rPr>
        <w:t>70</w:t>
      </w:r>
      <w:r>
        <w:rPr>
          <w:rFonts w:hint="eastAsia" w:asciiTheme="minorEastAsia" w:hAnsiTheme="minorEastAsia" w:eastAsiaTheme="minorEastAsia" w:cstheme="minorEastAsia"/>
          <w:color w:val="auto"/>
          <w:sz w:val="24"/>
          <w:szCs w:val="24"/>
          <w:highlight w:val="none"/>
        </w:rPr>
        <w:t>dB（A）</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rPr>
        <w:t>夜间噪声监测结果</w:t>
      </w:r>
      <w:r>
        <w:rPr>
          <w:rFonts w:hint="eastAsia" w:asciiTheme="minorEastAsia" w:hAnsiTheme="minorEastAsia" w:eastAsiaTheme="minorEastAsia" w:cstheme="minorEastAsia"/>
          <w:color w:val="auto"/>
          <w:sz w:val="24"/>
          <w:szCs w:val="24"/>
          <w:highlight w:val="none"/>
          <w:lang w:eastAsia="zh-CN"/>
        </w:rPr>
        <w:t>最大值</w:t>
      </w:r>
      <w:r>
        <w:rPr>
          <w:rFonts w:hint="eastAsia" w:asciiTheme="minorEastAsia" w:hAnsiTheme="minorEastAsia" w:eastAsiaTheme="minorEastAsia" w:cstheme="minorEastAsia"/>
          <w:color w:val="auto"/>
          <w:sz w:val="24"/>
          <w:szCs w:val="24"/>
          <w:highlight w:val="none"/>
        </w:rPr>
        <w:t>为</w:t>
      </w:r>
      <w:r>
        <w:rPr>
          <w:rFonts w:hint="eastAsia" w:asciiTheme="minorEastAsia" w:hAnsiTheme="minorEastAsia" w:eastAsiaTheme="minorEastAsia" w:cstheme="minorEastAsia"/>
          <w:color w:val="auto"/>
          <w:sz w:val="24"/>
          <w:szCs w:val="24"/>
          <w:highlight w:val="none"/>
          <w:lang w:val="en-US" w:eastAsia="zh-CN"/>
        </w:rPr>
        <w:t>49.1</w:t>
      </w:r>
      <w:r>
        <w:rPr>
          <w:rFonts w:hint="eastAsia" w:asciiTheme="minorEastAsia" w:hAnsiTheme="minorEastAsia" w:eastAsiaTheme="minorEastAsia" w:cstheme="minorEastAsia"/>
          <w:color w:val="auto"/>
          <w:sz w:val="24"/>
          <w:szCs w:val="24"/>
          <w:highlight w:val="none"/>
        </w:rPr>
        <w:t>dB（A）</w:t>
      </w:r>
      <w:r>
        <w:rPr>
          <w:rFonts w:hint="eastAsia" w:asciiTheme="minorEastAsia" w:hAnsiTheme="minorEastAsia" w:eastAsiaTheme="minorEastAsia" w:cstheme="minorEastAsia"/>
          <w:color w:val="auto"/>
          <w:sz w:val="24"/>
          <w:szCs w:val="24"/>
          <w:highlight w:val="none"/>
          <w:lang w:eastAsia="zh-CN"/>
        </w:rPr>
        <w:t>标准限值</w:t>
      </w:r>
      <w:r>
        <w:rPr>
          <w:rFonts w:hint="eastAsia" w:asciiTheme="minorEastAsia" w:hAnsiTheme="minorEastAsia" w:eastAsiaTheme="minorEastAsia" w:cstheme="minorEastAsia"/>
          <w:color w:val="auto"/>
          <w:sz w:val="24"/>
          <w:szCs w:val="24"/>
          <w:highlight w:val="none"/>
          <w:lang w:val="en-US" w:eastAsia="zh-CN"/>
        </w:rPr>
        <w:t>55</w:t>
      </w:r>
      <w:r>
        <w:rPr>
          <w:rFonts w:hint="eastAsia" w:asciiTheme="minorEastAsia" w:hAnsiTheme="minorEastAsia" w:eastAsiaTheme="minorEastAsia" w:cstheme="minorEastAsia"/>
          <w:color w:val="auto"/>
          <w:sz w:val="24"/>
          <w:szCs w:val="24"/>
          <w:highlight w:val="none"/>
        </w:rPr>
        <w:t>dB（A）</w:t>
      </w:r>
      <w:r>
        <w:rPr>
          <w:rFonts w:hint="eastAsia" w:asciiTheme="minorEastAsia" w:hAnsiTheme="minorEastAsia" w:eastAsiaTheme="minorEastAsia" w:cstheme="minorEastAsia"/>
          <w:color w:val="auto"/>
          <w:sz w:val="24"/>
          <w:szCs w:val="24"/>
          <w:highlight w:val="none"/>
          <w:lang w:val="en-US" w:eastAsia="zh-CN"/>
        </w:rPr>
        <w:t>。</w:t>
      </w:r>
      <w:r>
        <w:rPr>
          <w:rFonts w:hint="eastAsia" w:asciiTheme="minorEastAsia" w:hAnsiTheme="minorEastAsia" w:eastAsiaTheme="minorEastAsia" w:cstheme="minorEastAsia"/>
          <w:color w:val="auto"/>
          <w:sz w:val="24"/>
          <w:szCs w:val="24"/>
          <w:highlight w:val="none"/>
        </w:rPr>
        <w:t>厂界</w:t>
      </w:r>
      <w:r>
        <w:rPr>
          <w:rFonts w:hint="eastAsia" w:asciiTheme="minorEastAsia" w:hAnsiTheme="minorEastAsia" w:eastAsiaTheme="minorEastAsia" w:cstheme="minorEastAsia"/>
          <w:color w:val="auto"/>
          <w:sz w:val="24"/>
          <w:szCs w:val="24"/>
          <w:highlight w:val="none"/>
          <w:lang w:val="en-US" w:eastAsia="zh-CN"/>
        </w:rPr>
        <w:t>N1、N2</w:t>
      </w:r>
      <w:r>
        <w:rPr>
          <w:rFonts w:hint="eastAsia" w:asciiTheme="minorEastAsia" w:hAnsiTheme="minorEastAsia" w:eastAsiaTheme="minorEastAsia" w:cstheme="minorEastAsia"/>
          <w:color w:val="auto"/>
          <w:sz w:val="24"/>
          <w:szCs w:val="24"/>
          <w:highlight w:val="none"/>
        </w:rPr>
        <w:t>昼间和夜间噪声均满足《工业企业厂界环境噪声排放标准》（GB12348-2008）2类标准限值要求</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eastAsiaTheme="minorEastAsia" w:cstheme="minorEastAsia"/>
          <w:color w:val="auto"/>
          <w:sz w:val="24"/>
          <w:szCs w:val="24"/>
          <w:highlight w:val="none"/>
        </w:rPr>
        <w:t>厂界</w:t>
      </w:r>
      <w:r>
        <w:rPr>
          <w:rFonts w:hint="eastAsia" w:asciiTheme="minorEastAsia" w:hAnsiTheme="minorEastAsia" w:eastAsiaTheme="minorEastAsia" w:cstheme="minorEastAsia"/>
          <w:color w:val="auto"/>
          <w:sz w:val="24"/>
          <w:szCs w:val="24"/>
          <w:highlight w:val="none"/>
          <w:lang w:val="en-US" w:eastAsia="zh-CN"/>
        </w:rPr>
        <w:t>N3、N4</w:t>
      </w:r>
      <w:r>
        <w:rPr>
          <w:rFonts w:hint="eastAsia" w:asciiTheme="minorEastAsia" w:hAnsiTheme="minorEastAsia" w:eastAsiaTheme="minorEastAsia" w:cstheme="minorEastAsia"/>
          <w:color w:val="auto"/>
          <w:sz w:val="24"/>
          <w:szCs w:val="24"/>
          <w:highlight w:val="none"/>
        </w:rPr>
        <w:t>昼间和夜间噪声均满足《工业企业厂界环境噪声排放标准》（GB12348-2008）</w:t>
      </w:r>
      <w:r>
        <w:rPr>
          <w:rFonts w:hint="eastAsia" w:asciiTheme="minorEastAsia" w:hAnsiTheme="minorEastAsia" w:eastAsiaTheme="minorEastAsia" w:cstheme="minorEastAsia"/>
          <w:color w:val="auto"/>
          <w:sz w:val="24"/>
          <w:szCs w:val="24"/>
          <w:highlight w:val="none"/>
          <w:lang w:val="en-US" w:eastAsia="zh-CN"/>
        </w:rPr>
        <w:t>4</w:t>
      </w:r>
      <w:r>
        <w:rPr>
          <w:rFonts w:hint="eastAsia" w:asciiTheme="minorEastAsia" w:hAnsiTheme="minorEastAsia" w:eastAsiaTheme="minorEastAsia" w:cstheme="minorEastAsia"/>
          <w:color w:val="auto"/>
          <w:sz w:val="24"/>
          <w:szCs w:val="24"/>
          <w:highlight w:val="none"/>
        </w:rPr>
        <w:t>类标准限值要求</w:t>
      </w:r>
      <w:r>
        <w:rPr>
          <w:rFonts w:hint="eastAsia" w:asciiTheme="minorEastAsia" w:hAnsiTheme="minorEastAsia" w:eastAsiaTheme="minorEastAsia" w:cstheme="minorEastAsia"/>
          <w:color w:val="auto"/>
          <w:sz w:val="24"/>
          <w:szCs w:val="24"/>
          <w:highlight w:val="none"/>
          <w:lang w:eastAsia="zh-CN"/>
        </w:rPr>
        <w:t>。</w:t>
      </w:r>
    </w:p>
    <w:p>
      <w:pPr>
        <w:pStyle w:val="2"/>
        <w:ind w:left="0" w:leftChars="0" w:firstLine="480" w:firstLineChars="200"/>
        <w:rPr>
          <w:rFonts w:hint="default" w:asciiTheme="minorEastAsia" w:hAnsiTheme="minorEastAsia" w:eastAsiaTheme="minorEastAsia" w:cstheme="minorEastAsia"/>
          <w:color w:val="auto"/>
          <w:sz w:val="24"/>
          <w:szCs w:val="24"/>
          <w:highlight w:val="none"/>
          <w:lang w:val="en-US" w:eastAsia="zh-CN"/>
        </w:rPr>
      </w:pPr>
      <w:r>
        <w:rPr>
          <w:rFonts w:hint="eastAsia" w:asciiTheme="minorEastAsia" w:hAnsiTheme="minorEastAsia" w:cstheme="minorEastAsia"/>
          <w:color w:val="auto"/>
          <w:sz w:val="24"/>
          <w:lang w:eastAsia="zh-CN"/>
        </w:rPr>
        <w:t>敏感点噪声</w:t>
      </w:r>
      <w:r>
        <w:rPr>
          <w:rFonts w:hint="eastAsia" w:asciiTheme="minorEastAsia" w:hAnsiTheme="minorEastAsia" w:cstheme="minorEastAsia"/>
          <w:color w:val="auto"/>
          <w:sz w:val="24"/>
        </w:rPr>
        <w:t>监测</w:t>
      </w:r>
      <w:r>
        <w:rPr>
          <w:rFonts w:hint="eastAsia" w:asciiTheme="minorEastAsia" w:hAnsiTheme="minorEastAsia" w:cstheme="minorEastAsia"/>
          <w:color w:val="auto"/>
          <w:sz w:val="24"/>
          <w:highlight w:val="none"/>
        </w:rPr>
        <w:t>结果表明，</w:t>
      </w:r>
      <w:r>
        <w:rPr>
          <w:rFonts w:hint="eastAsia" w:asciiTheme="minorEastAsia" w:hAnsiTheme="minorEastAsia" w:cstheme="minorEastAsia"/>
          <w:color w:val="auto"/>
          <w:sz w:val="24"/>
          <w:highlight w:val="none"/>
          <w:lang w:eastAsia="zh-CN"/>
        </w:rPr>
        <w:t>厂区北侧居民区敏感点噪声监测</w:t>
      </w:r>
      <w:r>
        <w:rPr>
          <w:rFonts w:hint="eastAsia" w:asciiTheme="minorEastAsia" w:hAnsiTheme="minorEastAsia" w:cstheme="minorEastAsia"/>
          <w:color w:val="auto"/>
          <w:sz w:val="24"/>
          <w:highlight w:val="none"/>
        </w:rPr>
        <w:t>昼间噪声监测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52.7</w:t>
      </w:r>
      <w:r>
        <w:rPr>
          <w:rFonts w:hint="eastAsia" w:asciiTheme="minorEastAsia" w:hAnsiTheme="minorEastAsia" w:cstheme="minorEastAsia"/>
          <w:color w:val="auto"/>
          <w:sz w:val="24"/>
          <w:highlight w:val="none"/>
        </w:rPr>
        <w:t>dB（A）</w:t>
      </w:r>
      <w:r>
        <w:rPr>
          <w:rFonts w:hint="eastAsia" w:asciiTheme="minorEastAsia" w:hAnsiTheme="minorEastAsia" w:eastAsiaTheme="minorEastAsia" w:cstheme="minorEastAsia"/>
          <w:color w:val="auto"/>
          <w:sz w:val="24"/>
          <w:szCs w:val="24"/>
          <w:highlight w:val="none"/>
          <w:lang w:eastAsia="zh-CN"/>
        </w:rPr>
        <w:t>，</w:t>
      </w:r>
      <w:r>
        <w:rPr>
          <w:rFonts w:hint="eastAsia" w:asciiTheme="minorEastAsia" w:hAnsiTheme="minorEastAsia" w:cstheme="minorEastAsia"/>
          <w:color w:val="auto"/>
          <w:sz w:val="24"/>
          <w:highlight w:val="none"/>
        </w:rPr>
        <w:t>夜间噪声监测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47.3</w:t>
      </w:r>
      <w:r>
        <w:rPr>
          <w:rFonts w:hint="eastAsia" w:asciiTheme="minorEastAsia" w:hAnsiTheme="minorEastAsia" w:cstheme="minorEastAsia"/>
          <w:color w:val="auto"/>
          <w:sz w:val="24"/>
          <w:highlight w:val="none"/>
        </w:rPr>
        <w:t>dB（A）</w:t>
      </w:r>
      <w:r>
        <w:rPr>
          <w:rFonts w:hint="eastAsia" w:asciiTheme="minorEastAsia" w:hAnsiTheme="minorEastAsia" w:cstheme="minorEastAsia"/>
          <w:color w:val="auto"/>
          <w:sz w:val="24"/>
          <w:highlight w:val="none"/>
          <w:lang w:eastAsia="zh-CN"/>
        </w:rPr>
        <w:t>；</w:t>
      </w:r>
      <w:r>
        <w:rPr>
          <w:rFonts w:hint="eastAsia" w:asciiTheme="minorEastAsia" w:hAnsiTheme="minorEastAsia" w:cstheme="minorEastAsia"/>
          <w:color w:val="auto"/>
          <w:sz w:val="24"/>
          <w:highlight w:val="none"/>
          <w:lang w:val="en-US" w:eastAsia="zh-CN"/>
        </w:rPr>
        <w:t>白音小区敏感点噪声监测</w:t>
      </w:r>
      <w:r>
        <w:rPr>
          <w:rFonts w:hint="eastAsia" w:asciiTheme="minorEastAsia" w:hAnsiTheme="minorEastAsia" w:cstheme="minorEastAsia"/>
          <w:color w:val="auto"/>
          <w:sz w:val="24"/>
          <w:highlight w:val="none"/>
        </w:rPr>
        <w:t>昼间噪声监测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50.6</w:t>
      </w:r>
      <w:r>
        <w:rPr>
          <w:rFonts w:hint="eastAsia" w:asciiTheme="minorEastAsia" w:hAnsiTheme="minorEastAsia" w:cstheme="minorEastAsia"/>
          <w:color w:val="auto"/>
          <w:sz w:val="24"/>
          <w:highlight w:val="none"/>
        </w:rPr>
        <w:t>dB（A）、夜间噪声监测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45.8</w:t>
      </w:r>
      <w:r>
        <w:rPr>
          <w:rFonts w:hint="eastAsia" w:asciiTheme="minorEastAsia" w:hAnsiTheme="minorEastAsia" w:cstheme="minorEastAsia"/>
          <w:color w:val="auto"/>
          <w:sz w:val="24"/>
          <w:highlight w:val="none"/>
        </w:rPr>
        <w:t>dB（A）</w:t>
      </w:r>
      <w:r>
        <w:rPr>
          <w:rFonts w:hint="eastAsia" w:asciiTheme="minorEastAsia" w:hAnsiTheme="minorEastAsia" w:cstheme="minorEastAsia"/>
          <w:color w:val="auto"/>
          <w:sz w:val="24"/>
          <w:highlight w:val="none"/>
          <w:lang w:eastAsia="zh-CN"/>
        </w:rPr>
        <w:t>；</w:t>
      </w:r>
      <w:r>
        <w:rPr>
          <w:rFonts w:hint="eastAsia" w:asciiTheme="minorEastAsia" w:hAnsiTheme="minorEastAsia" w:cstheme="minorEastAsia"/>
          <w:color w:val="auto"/>
          <w:sz w:val="24"/>
          <w:highlight w:val="none"/>
          <w:lang w:val="en-US" w:eastAsia="zh-CN"/>
        </w:rPr>
        <w:t>巨弘小区敏感点噪声监测</w:t>
      </w:r>
      <w:r>
        <w:rPr>
          <w:rFonts w:hint="eastAsia" w:asciiTheme="minorEastAsia" w:hAnsiTheme="minorEastAsia" w:cstheme="minorEastAsia"/>
          <w:color w:val="auto"/>
          <w:sz w:val="24"/>
          <w:highlight w:val="none"/>
        </w:rPr>
        <w:t>昼间噪声监测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49.7</w:t>
      </w:r>
      <w:r>
        <w:rPr>
          <w:rFonts w:hint="eastAsia" w:asciiTheme="minorEastAsia" w:hAnsiTheme="minorEastAsia" w:cstheme="minorEastAsia"/>
          <w:color w:val="auto"/>
          <w:sz w:val="24"/>
          <w:highlight w:val="none"/>
        </w:rPr>
        <w:t>dB（A）、夜间噪声监测</w:t>
      </w:r>
      <w:r>
        <w:rPr>
          <w:rFonts w:hint="eastAsia" w:asciiTheme="minorEastAsia" w:hAnsiTheme="minorEastAsia" w:cstheme="minorEastAsia"/>
          <w:color w:val="auto"/>
          <w:sz w:val="24"/>
          <w:highlight w:val="none"/>
          <w:lang w:eastAsia="zh-CN"/>
        </w:rPr>
        <w:t>最大值</w:t>
      </w:r>
      <w:r>
        <w:rPr>
          <w:rFonts w:hint="eastAsia" w:asciiTheme="minorEastAsia" w:hAnsiTheme="minorEastAsia" w:cstheme="minorEastAsia"/>
          <w:color w:val="auto"/>
          <w:sz w:val="24"/>
          <w:highlight w:val="none"/>
        </w:rPr>
        <w:t>为</w:t>
      </w:r>
      <w:r>
        <w:rPr>
          <w:rFonts w:hint="eastAsia" w:asciiTheme="minorEastAsia" w:hAnsiTheme="minorEastAsia" w:cstheme="minorEastAsia"/>
          <w:color w:val="auto"/>
          <w:sz w:val="24"/>
          <w:highlight w:val="none"/>
          <w:lang w:val="en-US" w:eastAsia="zh-CN"/>
        </w:rPr>
        <w:t>47.2</w:t>
      </w:r>
      <w:r>
        <w:rPr>
          <w:rFonts w:hint="eastAsia" w:asciiTheme="minorEastAsia" w:hAnsiTheme="minorEastAsia" w:cstheme="minorEastAsia"/>
          <w:color w:val="auto"/>
          <w:sz w:val="24"/>
          <w:highlight w:val="none"/>
        </w:rPr>
        <w:t>dB（A）</w:t>
      </w:r>
      <w:r>
        <w:rPr>
          <w:rFonts w:hint="eastAsia" w:asciiTheme="minorEastAsia" w:hAnsiTheme="minorEastAsia" w:cstheme="minorEastAsia"/>
          <w:color w:val="auto"/>
          <w:sz w:val="24"/>
          <w:highlight w:val="none"/>
          <w:lang w:eastAsia="zh-CN"/>
        </w:rPr>
        <w:t>。厂区北侧居民区、白音小区、巨弘小区敏感点噪声</w:t>
      </w:r>
      <w:r>
        <w:rPr>
          <w:rFonts w:hint="eastAsia" w:asciiTheme="minorEastAsia" w:hAnsiTheme="minorEastAsia" w:cstheme="minorEastAsia"/>
          <w:color w:val="auto"/>
          <w:sz w:val="24"/>
          <w:highlight w:val="none"/>
        </w:rPr>
        <w:t>昼间和夜间噪声均满足</w:t>
      </w:r>
      <w:r>
        <w:rPr>
          <w:rFonts w:hint="eastAsia" w:asciiTheme="minorEastAsia" w:hAnsiTheme="minorEastAsia" w:eastAsiaTheme="minorEastAsia" w:cstheme="minorEastAsia"/>
          <w:sz w:val="24"/>
          <w:szCs w:val="24"/>
          <w:highlight w:val="none"/>
          <w:vertAlign w:val="baseline"/>
          <w:lang w:val="en-US" w:eastAsia="zh-CN"/>
        </w:rPr>
        <w:t>《</w:t>
      </w:r>
      <w:r>
        <w:rPr>
          <w:rFonts w:hint="eastAsia" w:asciiTheme="minorEastAsia" w:hAnsiTheme="minorEastAsia" w:cstheme="minorEastAsia"/>
          <w:sz w:val="24"/>
          <w:szCs w:val="24"/>
          <w:highlight w:val="none"/>
          <w:vertAlign w:val="baseline"/>
          <w:lang w:val="en-US" w:eastAsia="zh-CN"/>
        </w:rPr>
        <w:t>声环境质量标准</w:t>
      </w:r>
      <w:r>
        <w:rPr>
          <w:rFonts w:hint="eastAsia" w:asciiTheme="minorEastAsia" w:hAnsiTheme="minorEastAsia" w:eastAsiaTheme="minorEastAsia" w:cstheme="minorEastAsia"/>
          <w:sz w:val="24"/>
          <w:szCs w:val="24"/>
          <w:highlight w:val="none"/>
          <w:vertAlign w:val="baseline"/>
          <w:lang w:val="en-US" w:eastAsia="zh-CN"/>
        </w:rPr>
        <w:t>》（GB</w:t>
      </w:r>
      <w:r>
        <w:rPr>
          <w:rFonts w:hint="eastAsia" w:asciiTheme="minorEastAsia" w:hAnsiTheme="minorEastAsia" w:cstheme="minorEastAsia"/>
          <w:sz w:val="24"/>
          <w:szCs w:val="24"/>
          <w:highlight w:val="none"/>
          <w:vertAlign w:val="baseline"/>
          <w:lang w:val="en-US" w:eastAsia="zh-CN"/>
        </w:rPr>
        <w:t>3096-2008</w:t>
      </w:r>
      <w:r>
        <w:rPr>
          <w:rFonts w:hint="eastAsia" w:asciiTheme="minorEastAsia" w:hAnsiTheme="minorEastAsia" w:eastAsiaTheme="minorEastAsia" w:cstheme="minorEastAsia"/>
          <w:sz w:val="24"/>
          <w:szCs w:val="24"/>
          <w:highlight w:val="none"/>
          <w:vertAlign w:val="baseline"/>
          <w:lang w:val="en-US" w:eastAsia="zh-CN"/>
        </w:rPr>
        <w:t>）</w:t>
      </w:r>
      <w:r>
        <w:rPr>
          <w:rFonts w:hint="eastAsia" w:asciiTheme="minorEastAsia" w:hAnsiTheme="minorEastAsia" w:cstheme="minorEastAsia"/>
          <w:color w:val="auto"/>
          <w:sz w:val="24"/>
          <w:highlight w:val="none"/>
        </w:rPr>
        <w:t>2类标准昼间60dB（A）、夜间50dB（A）的限值要求</w:t>
      </w:r>
      <w:r>
        <w:rPr>
          <w:rFonts w:hint="eastAsia" w:asciiTheme="minorEastAsia" w:hAnsiTheme="minorEastAsia" w:cstheme="minorEastAsia"/>
          <w:color w:val="auto"/>
          <w:sz w:val="24"/>
          <w:highlight w:val="none"/>
          <w:lang w:eastAsia="zh-CN"/>
        </w:rPr>
        <w:t>。</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37" w:name="_Toc19735"/>
      <w:r>
        <w:rPr>
          <w:rFonts w:hint="eastAsia" w:asciiTheme="majorEastAsia" w:hAnsiTheme="majorEastAsia" w:eastAsiaTheme="majorEastAsia" w:cstheme="majorEastAsia"/>
          <w:sz w:val="28"/>
          <w:szCs w:val="28"/>
          <w:lang w:val="en-US" w:eastAsia="zh-CN"/>
        </w:rPr>
        <w:t>7.5.1.4废水</w:t>
      </w:r>
      <w:bookmarkEnd w:id="237"/>
    </w:p>
    <w:p>
      <w:pPr>
        <w:bidi w:val="0"/>
        <w:spacing w:line="360" w:lineRule="auto"/>
        <w:ind w:firstLine="480" w:firstLineChars="200"/>
        <w:jc w:val="left"/>
        <w:rPr>
          <w:rFonts w:hint="default"/>
          <w:lang w:val="en-US" w:eastAsia="zh-CN"/>
        </w:rPr>
      </w:pPr>
      <w:r>
        <w:rPr>
          <w:rFonts w:hint="eastAsia"/>
          <w:sz w:val="24"/>
          <w:szCs w:val="24"/>
          <w:lang w:val="en-US" w:eastAsia="zh-CN"/>
        </w:rPr>
        <w:t>项目</w:t>
      </w:r>
      <w:r>
        <w:rPr>
          <w:rFonts w:hint="eastAsia" w:asciiTheme="minorEastAsia" w:hAnsiTheme="minorEastAsia" w:eastAsiaTheme="minorEastAsia" w:cstheme="minorEastAsia"/>
          <w:sz w:val="24"/>
          <w:szCs w:val="24"/>
          <w:lang w:val="en-US" w:eastAsia="zh-CN"/>
        </w:rPr>
        <w:t>锅炉排污水回用于</w:t>
      </w:r>
      <w:r>
        <w:rPr>
          <w:rFonts w:hint="eastAsia" w:asciiTheme="minorEastAsia" w:hAnsiTheme="minorEastAsia" w:cstheme="minorEastAsia"/>
          <w:sz w:val="24"/>
          <w:szCs w:val="24"/>
          <w:lang w:val="en-US" w:eastAsia="zh-CN"/>
        </w:rPr>
        <w:t>储煤棚及储灰库</w:t>
      </w:r>
      <w:r>
        <w:rPr>
          <w:rFonts w:hint="eastAsia" w:asciiTheme="minorEastAsia" w:hAnsiTheme="minorEastAsia" w:eastAsiaTheme="minorEastAsia" w:cstheme="minorEastAsia"/>
          <w:sz w:val="24"/>
          <w:szCs w:val="24"/>
          <w:lang w:val="en-US" w:eastAsia="zh-CN"/>
        </w:rPr>
        <w:t>抑尘用水</w:t>
      </w:r>
      <w:r>
        <w:rPr>
          <w:rFonts w:hint="eastAsia" w:asciiTheme="minorEastAsia" w:hAnsiTheme="minorEastAsia" w:cstheme="minorEastAsia"/>
          <w:sz w:val="24"/>
          <w:szCs w:val="24"/>
          <w:lang w:val="en-US" w:eastAsia="zh-CN"/>
        </w:rPr>
        <w:t>；</w:t>
      </w:r>
      <w:r>
        <w:rPr>
          <w:rFonts w:hint="eastAsia" w:asciiTheme="minorEastAsia" w:hAnsiTheme="minorEastAsia" w:eastAsiaTheme="minorEastAsia" w:cstheme="minorEastAsia"/>
          <w:sz w:val="24"/>
          <w:szCs w:val="24"/>
          <w:lang w:val="en-US" w:eastAsia="zh-CN"/>
        </w:rPr>
        <w:t>脱硫系统排水由自带处理系统处理后循环使用</w:t>
      </w:r>
      <w:r>
        <w:rPr>
          <w:rFonts w:hint="eastAsia" w:asciiTheme="minorEastAsia" w:hAnsiTheme="minorEastAsia" w:cstheme="minorEastAsia"/>
          <w:sz w:val="24"/>
          <w:szCs w:val="24"/>
          <w:lang w:val="en-US" w:eastAsia="zh-CN"/>
        </w:rPr>
        <w:t>，不外排；</w:t>
      </w:r>
      <w:r>
        <w:rPr>
          <w:rFonts w:hint="eastAsia" w:asciiTheme="minorEastAsia" w:hAnsiTheme="minorEastAsia" w:eastAsiaTheme="minorEastAsia" w:cstheme="minorEastAsia"/>
          <w:sz w:val="24"/>
          <w:szCs w:val="24"/>
          <w:lang w:val="en-US" w:eastAsia="zh-CN"/>
        </w:rPr>
        <w:t>项目改扩建工程未新增劳动定员，不新增生活污水排放量，生活污水依托现有工程处理。</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38" w:name="_Toc17619"/>
      <w:r>
        <w:rPr>
          <w:rFonts w:hint="eastAsia" w:asciiTheme="majorEastAsia" w:hAnsiTheme="majorEastAsia" w:eastAsiaTheme="majorEastAsia" w:cstheme="majorEastAsia"/>
          <w:sz w:val="28"/>
          <w:szCs w:val="28"/>
          <w:lang w:val="en-US" w:eastAsia="zh-CN"/>
        </w:rPr>
        <w:t>7.5.1.5固体废物</w:t>
      </w:r>
      <w:bookmarkEnd w:id="238"/>
    </w:p>
    <w:p>
      <w:pPr>
        <w:pStyle w:val="2"/>
        <w:ind w:left="0" w:leftChars="0" w:firstLine="480" w:firstLineChars="200"/>
        <w:rPr>
          <w:rFonts w:hint="eastAsia" w:eastAsiaTheme="minorEastAsia"/>
          <w:lang w:val="en-US" w:eastAsia="zh-CN"/>
        </w:rPr>
      </w:pPr>
      <w:r>
        <w:rPr>
          <w:rFonts w:hint="eastAsia" w:asciiTheme="minorEastAsia" w:hAnsiTheme="minorEastAsia" w:eastAsiaTheme="minorEastAsia" w:cstheme="minorEastAsia"/>
          <w:b w:val="0"/>
          <w:color w:val="auto"/>
          <w:kern w:val="0"/>
          <w:sz w:val="24"/>
          <w:szCs w:val="24"/>
          <w:highlight w:val="none"/>
          <w:lang w:val="en-US" w:eastAsia="zh-CN" w:bidi="ar-SA"/>
        </w:rPr>
        <w:t>项目锅炉炉渣、脱硫石膏、除尘灰暂存于废渣库，废渣库依托原有工程，最终外售至二连浩特市通惠水泥有限责任公司综合利用；废离子交换树脂更换后由厂家回收；生活垃圾依托现有工程处理；项目设备维修产生废矿物油暂存危废间，委托锡林郭勒盟九瑞物资回收有限责任公司处置。项目</w:t>
      </w:r>
      <w:r>
        <w:rPr>
          <w:rFonts w:hint="eastAsia" w:asciiTheme="minorEastAsia" w:hAnsiTheme="minorEastAsia" w:eastAsiaTheme="minorEastAsia" w:cstheme="minorEastAsia"/>
          <w:color w:val="auto"/>
          <w:spacing w:val="-4"/>
          <w:highlight w:val="none"/>
          <w:lang w:val="en-US" w:eastAsia="zh-CN" w:bidi="ar-SA"/>
        </w:rPr>
        <w:t>运营期产生的固体废物均得到妥善处置。</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39" w:name="_Toc11882"/>
      <w:r>
        <w:rPr>
          <w:rFonts w:hint="eastAsia" w:asciiTheme="majorEastAsia" w:hAnsiTheme="majorEastAsia" w:eastAsiaTheme="majorEastAsia" w:cstheme="majorEastAsia"/>
          <w:sz w:val="28"/>
          <w:szCs w:val="28"/>
          <w:lang w:val="en-US" w:eastAsia="zh-CN"/>
        </w:rPr>
        <w:t>7.5.1.6总量控制</w:t>
      </w:r>
      <w:bookmarkEnd w:id="239"/>
    </w:p>
    <w:p>
      <w:pPr>
        <w:pStyle w:val="2"/>
        <w:spacing w:line="360" w:lineRule="auto"/>
        <w:ind w:left="0" w:leftChars="0" w:firstLine="480" w:firstLineChars="200"/>
        <w:rPr>
          <w:rFonts w:hint="default"/>
          <w:lang w:val="en-US" w:eastAsia="zh-CN"/>
        </w:rPr>
      </w:pPr>
      <w:r>
        <w:rPr>
          <w:rFonts w:hint="eastAsia"/>
          <w:lang w:val="en-US" w:eastAsia="zh-CN"/>
        </w:rPr>
        <w:t>项目验收监测期间总量核算二氧化硫总量为</w:t>
      </w:r>
      <w:r>
        <w:rPr>
          <w:rFonts w:hint="eastAsia" w:asciiTheme="minorEastAsia" w:hAnsiTheme="minorEastAsia" w:cstheme="minorEastAsia"/>
          <w:color w:val="auto"/>
          <w:sz w:val="24"/>
          <w:szCs w:val="24"/>
          <w:lang w:val="en-US" w:eastAsia="zh-CN"/>
        </w:rPr>
        <w:t>8.219</w:t>
      </w:r>
      <w:r>
        <w:rPr>
          <w:rFonts w:hint="eastAsia" w:asciiTheme="minorEastAsia" w:hAnsiTheme="minorEastAsia" w:eastAsiaTheme="minorEastAsia" w:cstheme="minorEastAsia"/>
          <w:color w:val="auto"/>
          <w:sz w:val="24"/>
          <w:szCs w:val="24"/>
          <w:lang w:val="en-US" w:eastAsia="zh-CN"/>
        </w:rPr>
        <w:t>t/a，氮氧化物总量为</w:t>
      </w:r>
      <w:r>
        <w:rPr>
          <w:rFonts w:hint="eastAsia" w:asciiTheme="minorEastAsia" w:hAnsiTheme="minorEastAsia" w:cstheme="minorEastAsia"/>
          <w:color w:val="auto"/>
          <w:sz w:val="24"/>
          <w:szCs w:val="24"/>
          <w:lang w:val="en-US" w:eastAsia="zh-CN"/>
        </w:rPr>
        <w:t>12.67</w:t>
      </w:r>
      <w:r>
        <w:rPr>
          <w:rFonts w:hint="eastAsia" w:asciiTheme="minorEastAsia" w:hAnsiTheme="minorEastAsia" w:eastAsiaTheme="minorEastAsia" w:cstheme="minorEastAsia"/>
          <w:color w:val="auto"/>
          <w:sz w:val="24"/>
          <w:szCs w:val="24"/>
          <w:lang w:val="en-US" w:eastAsia="zh-CN"/>
        </w:rPr>
        <w:t>t/a；项目环评内容建议总量申请指标为二氧化硫总量</w:t>
      </w:r>
      <w:r>
        <w:rPr>
          <w:rFonts w:hint="eastAsia" w:ascii="宋体" w:hAnsi="宋体" w:cs="宋体"/>
          <w:color w:val="auto"/>
          <w:sz w:val="24"/>
          <w:lang w:val="en-US" w:eastAsia="zh-CN"/>
        </w:rPr>
        <w:t>83.72</w:t>
      </w:r>
      <w:r>
        <w:rPr>
          <w:rFonts w:hint="default" w:ascii="宋体" w:hAnsi="宋体" w:cs="宋体"/>
          <w:color w:val="auto"/>
          <w:sz w:val="24"/>
          <w:lang w:val="en-US" w:eastAsia="zh-CN"/>
        </w:rPr>
        <w:t>t/a</w:t>
      </w:r>
      <w:r>
        <w:rPr>
          <w:rFonts w:hint="eastAsia" w:ascii="宋体" w:hAnsi="宋体" w:cs="宋体"/>
          <w:color w:val="auto"/>
          <w:sz w:val="24"/>
          <w:lang w:val="en-US" w:eastAsia="zh-CN"/>
        </w:rPr>
        <w:t>，氮氧化物总量95.86</w:t>
      </w:r>
      <w:r>
        <w:rPr>
          <w:rFonts w:hint="default" w:ascii="宋体" w:hAnsi="宋体" w:cs="宋体"/>
          <w:color w:val="auto"/>
          <w:sz w:val="24"/>
          <w:lang w:val="en-US" w:eastAsia="zh-CN"/>
        </w:rPr>
        <w:t>t/a</w:t>
      </w:r>
      <w:r>
        <w:rPr>
          <w:rFonts w:hint="eastAsia" w:ascii="宋体" w:hAnsi="宋体" w:cs="宋体"/>
          <w:color w:val="auto"/>
          <w:sz w:val="24"/>
          <w:lang w:val="en-US" w:eastAsia="zh-CN"/>
        </w:rPr>
        <w:t>，总量批复指标为</w:t>
      </w:r>
      <w:r>
        <w:rPr>
          <w:rFonts w:hint="eastAsia" w:asciiTheme="minorEastAsia" w:hAnsiTheme="minorEastAsia" w:eastAsiaTheme="minorEastAsia" w:cstheme="minorEastAsia"/>
          <w:color w:val="auto"/>
          <w:sz w:val="24"/>
          <w:szCs w:val="24"/>
          <w:lang w:val="en-US" w:eastAsia="zh-CN"/>
        </w:rPr>
        <w:t>二氧化硫总量</w:t>
      </w:r>
      <w:r>
        <w:rPr>
          <w:rFonts w:hint="eastAsia" w:ascii="宋体" w:hAnsi="宋体" w:cs="宋体"/>
          <w:color w:val="auto"/>
          <w:sz w:val="24"/>
          <w:lang w:val="en-US" w:eastAsia="zh-CN"/>
        </w:rPr>
        <w:t>83.72</w:t>
      </w:r>
      <w:r>
        <w:rPr>
          <w:rFonts w:hint="default" w:ascii="宋体" w:hAnsi="宋体" w:cs="宋体"/>
          <w:color w:val="auto"/>
          <w:sz w:val="24"/>
          <w:lang w:val="en-US" w:eastAsia="zh-CN"/>
        </w:rPr>
        <w:t>t/a</w:t>
      </w:r>
      <w:r>
        <w:rPr>
          <w:rFonts w:hint="eastAsia" w:ascii="宋体" w:hAnsi="宋体" w:cs="宋体"/>
          <w:color w:val="auto"/>
          <w:sz w:val="24"/>
          <w:lang w:val="en-US" w:eastAsia="zh-CN"/>
        </w:rPr>
        <w:t>，氮氧化物总量95.86</w:t>
      </w:r>
      <w:r>
        <w:rPr>
          <w:rFonts w:hint="default" w:ascii="宋体" w:hAnsi="宋体" w:cs="宋体"/>
          <w:color w:val="auto"/>
          <w:sz w:val="24"/>
          <w:lang w:val="en-US" w:eastAsia="zh-CN"/>
        </w:rPr>
        <w:t>t/a</w:t>
      </w:r>
      <w:r>
        <w:rPr>
          <w:rFonts w:hint="eastAsia" w:ascii="宋体" w:hAnsi="宋体" w:cs="宋体"/>
          <w:color w:val="auto"/>
          <w:sz w:val="24"/>
          <w:lang w:val="en-US" w:eastAsia="zh-CN"/>
        </w:rPr>
        <w:t>。</w:t>
      </w:r>
    </w:p>
    <w:p>
      <w:pPr>
        <w:spacing w:line="360" w:lineRule="auto"/>
        <w:ind w:firstLine="480" w:firstLineChars="200"/>
        <w:rPr>
          <w:rFonts w:hint="default"/>
          <w:lang w:val="en-US" w:eastAsia="zh-CN"/>
        </w:rPr>
      </w:pPr>
      <w:r>
        <w:rPr>
          <w:rFonts w:hint="eastAsia" w:asciiTheme="minorEastAsia" w:hAnsiTheme="minorEastAsia" w:eastAsiaTheme="minorEastAsia" w:cstheme="minorEastAsia"/>
          <w:color w:val="auto"/>
          <w:sz w:val="24"/>
          <w:szCs w:val="24"/>
          <w:lang w:val="en-US" w:eastAsia="zh-CN"/>
        </w:rPr>
        <w:t>经计算，项目二氧化硫和氮氧化物</w:t>
      </w:r>
      <w:r>
        <w:rPr>
          <w:rFonts w:hint="eastAsia" w:asciiTheme="minorEastAsia" w:hAnsiTheme="minorEastAsia" w:cstheme="minorEastAsia"/>
          <w:color w:val="auto"/>
          <w:sz w:val="24"/>
          <w:szCs w:val="24"/>
          <w:lang w:val="en-US" w:eastAsia="zh-CN"/>
        </w:rPr>
        <w:t>验收监测期间</w:t>
      </w:r>
      <w:r>
        <w:rPr>
          <w:rFonts w:hint="eastAsia" w:asciiTheme="minorEastAsia" w:hAnsiTheme="minorEastAsia" w:eastAsiaTheme="minorEastAsia" w:cstheme="minorEastAsia"/>
          <w:color w:val="auto"/>
          <w:sz w:val="24"/>
          <w:szCs w:val="24"/>
          <w:lang w:val="en-US" w:eastAsia="zh-CN"/>
        </w:rPr>
        <w:t>核算总量未超过环评及总量批复中给出的量，符合要求。</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40" w:name="_Toc24815"/>
      <w:r>
        <w:rPr>
          <w:rFonts w:hint="eastAsia" w:asciiTheme="majorEastAsia" w:hAnsiTheme="majorEastAsia" w:eastAsiaTheme="majorEastAsia" w:cstheme="majorEastAsia"/>
          <w:sz w:val="28"/>
          <w:szCs w:val="28"/>
          <w:lang w:val="en-US" w:eastAsia="zh-CN"/>
        </w:rPr>
        <w:t>7.5.1.7公众调查</w:t>
      </w:r>
      <w:bookmarkEnd w:id="240"/>
    </w:p>
    <w:p>
      <w:pPr>
        <w:bidi w:val="0"/>
        <w:spacing w:line="360" w:lineRule="auto"/>
        <w:ind w:firstLine="480" w:firstLineChars="200"/>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验收监测期间，公众意见调查的结果为周边居民对本项目环保工程的总体态度为满意，提出的建议为“定期对厂区地面清扫及洒水，防止大风天气扬尘”、“环保治理设施保持持续稳定运行”。</w:t>
      </w:r>
    </w:p>
    <w:p>
      <w:pPr>
        <w:bidi w:val="0"/>
        <w:spacing w:line="360" w:lineRule="auto"/>
        <w:ind w:firstLine="480" w:firstLineChars="200"/>
        <w:rPr>
          <w:rFonts w:hint="default"/>
          <w:lang w:val="en-US" w:eastAsia="zh-CN"/>
        </w:rPr>
      </w:pPr>
      <w:r>
        <w:rPr>
          <w:rFonts w:hint="eastAsia" w:asciiTheme="minorEastAsia" w:hAnsiTheme="minorEastAsia" w:cstheme="minorEastAsia"/>
          <w:color w:val="auto"/>
          <w:sz w:val="24"/>
          <w:szCs w:val="24"/>
          <w:lang w:val="en-US" w:eastAsia="zh-CN"/>
        </w:rPr>
        <w:t>经与企业核实，项目运行期间未收到环保局的处罚和居民投诉。</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41" w:name="_Toc5746"/>
      <w:r>
        <w:rPr>
          <w:rFonts w:hint="eastAsia" w:asciiTheme="majorEastAsia" w:hAnsiTheme="majorEastAsia" w:eastAsiaTheme="majorEastAsia" w:cstheme="majorEastAsia"/>
          <w:sz w:val="28"/>
          <w:szCs w:val="28"/>
          <w:lang w:val="en-US" w:eastAsia="zh-CN"/>
        </w:rPr>
        <w:t>7.5.1.8环境管理检查</w:t>
      </w:r>
      <w:bookmarkEnd w:id="241"/>
    </w:p>
    <w:p>
      <w:pPr>
        <w:pStyle w:val="2"/>
        <w:ind w:left="0" w:leftChars="0" w:firstLine="480" w:firstLineChars="200"/>
        <w:rPr>
          <w:rFonts w:hint="eastAsia"/>
          <w:lang w:val="en-US" w:eastAsia="zh-CN"/>
        </w:rPr>
      </w:pPr>
      <w:r>
        <w:rPr>
          <w:rFonts w:hint="eastAsia"/>
          <w:lang w:val="en-US" w:eastAsia="zh-CN"/>
        </w:rPr>
        <w:t>通过对本项目现场踏勘及资料收集调查，本项目</w:t>
      </w:r>
      <w:r>
        <w:rPr>
          <w:rFonts w:hint="eastAsia" w:asciiTheme="minorEastAsia" w:hAnsiTheme="minorEastAsia" w:eastAsiaTheme="minorEastAsia" w:cstheme="minorEastAsia"/>
          <w:lang w:val="en-US" w:eastAsia="zh-CN"/>
        </w:rPr>
        <w:t>企业制定了《环境保护管理制度》，并设立环保管理组织机构；</w:t>
      </w:r>
      <w:r>
        <w:rPr>
          <w:rFonts w:hint="eastAsia"/>
          <w:lang w:val="en-US" w:eastAsia="zh-CN"/>
        </w:rPr>
        <w:t>项目在试生产及正常运营阶段，严格执行国家的法律、法规、规章制度，项目废水、废气、噪声、固废均采取相应的环保治理措施，满足相应排放标准及要求；并制定了环境监测计划，委托有资质的单位定期开展环境监测；</w:t>
      </w:r>
    </w:p>
    <w:p>
      <w:pPr>
        <w:pStyle w:val="2"/>
        <w:ind w:left="0" w:leftChars="0" w:firstLine="480" w:firstLineChars="200"/>
        <w:rPr>
          <w:rFonts w:hint="eastAsia"/>
          <w:lang w:val="en-US" w:eastAsia="zh-CN"/>
        </w:rPr>
      </w:pPr>
      <w:r>
        <w:rPr>
          <w:rFonts w:hint="eastAsia" w:ascii="宋体" w:hAnsi="宋体" w:eastAsia="宋体" w:cs="宋体"/>
          <w:lang w:val="en-US" w:eastAsia="zh-CN"/>
        </w:rPr>
        <w:t>现场核实，项目实际建设情况严格按环评批复建设内容执行。建设项目卫生防护距离为50m，距离项目区最近的敏感点为厂区北侧的居民区距离约60m，</w:t>
      </w:r>
      <w:r>
        <w:rPr>
          <w:rFonts w:hint="eastAsia"/>
          <w:lang w:val="en-US" w:eastAsia="zh-CN"/>
        </w:rPr>
        <w:t>不在卫生防护距离范围内。</w:t>
      </w:r>
    </w:p>
    <w:p>
      <w:pPr>
        <w:pStyle w:val="2"/>
        <w:ind w:left="0" w:leftChars="0" w:firstLine="480" w:firstLineChars="200"/>
        <w:rPr>
          <w:rFonts w:hint="eastAsia"/>
          <w:lang w:val="en-US" w:eastAsia="zh-CN"/>
        </w:rPr>
      </w:pPr>
      <w:r>
        <w:rPr>
          <w:rFonts w:hint="eastAsia" w:eastAsia="宋体" w:cs="宋体"/>
          <w:lang w:val="en-US" w:eastAsia="zh-CN"/>
        </w:rPr>
        <w:t>苏尼特右旗盛利热力有限责任公司应急预案已编制完成，</w:t>
      </w:r>
      <w:r>
        <w:rPr>
          <w:rFonts w:hint="eastAsia" w:cs="宋体"/>
          <w:lang w:val="en-US" w:eastAsia="zh-CN"/>
        </w:rPr>
        <w:t>正在</w:t>
      </w:r>
      <w:r>
        <w:rPr>
          <w:rFonts w:hint="eastAsia" w:eastAsia="宋体" w:cs="宋体"/>
          <w:lang w:val="en-US" w:eastAsia="zh-CN"/>
        </w:rPr>
        <w:t>向苏尼特右旗环境保护局进行备案。</w:t>
      </w:r>
    </w:p>
    <w:p>
      <w:pPr>
        <w:pStyle w:val="8"/>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lang w:val="en-US" w:eastAsia="zh-CN"/>
        </w:rPr>
      </w:pPr>
      <w:bookmarkStart w:id="242" w:name="_Toc32228"/>
      <w:r>
        <w:rPr>
          <w:rFonts w:hint="eastAsia" w:asciiTheme="majorEastAsia" w:hAnsiTheme="majorEastAsia" w:eastAsiaTheme="majorEastAsia" w:cstheme="majorEastAsia"/>
          <w:sz w:val="28"/>
          <w:szCs w:val="28"/>
          <w:lang w:val="en-US" w:eastAsia="zh-CN"/>
        </w:rPr>
        <w:t>7.5.2建议</w:t>
      </w:r>
      <w:bookmarkEnd w:id="242"/>
    </w:p>
    <w:p>
      <w:pPr>
        <w:pStyle w:val="27"/>
        <w:spacing w:line="360" w:lineRule="auto"/>
        <w:ind w:firstLineChars="200"/>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1、加强环境保护设施日常维护与管理，严禁环保设施故障情况下生产，确保“三废”稳定达标排放；</w:t>
      </w:r>
    </w:p>
    <w:p>
      <w:pPr>
        <w:pStyle w:val="27"/>
        <w:spacing w:line="360" w:lineRule="auto"/>
        <w:ind w:firstLineChars="200"/>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2、待危房改造低保楼换热站建成后对其噪声排放进行监测，达标后方可投入使用；</w:t>
      </w:r>
    </w:p>
    <w:p>
      <w:pPr>
        <w:pStyle w:val="27"/>
        <w:spacing w:line="360" w:lineRule="auto"/>
        <w:ind w:firstLineChars="200"/>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3、制定生态环境监测计划，定期对项目污染物排放、周边敏感目标环境质量进行监测；</w:t>
      </w:r>
    </w:p>
    <w:p>
      <w:pPr>
        <w:pStyle w:val="27"/>
        <w:spacing w:line="360" w:lineRule="auto"/>
        <w:ind w:firstLineChars="200"/>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kern w:val="2"/>
          <w:sz w:val="24"/>
          <w:szCs w:val="24"/>
          <w:lang w:val="en-US" w:eastAsia="zh-CN" w:bidi="ar-SA"/>
        </w:rPr>
        <w:t>4、加强环境风险防范工作，定期开展环境应急演练。</w:t>
      </w:r>
    </w:p>
    <w:p>
      <w:pPr>
        <w:pStyle w:val="2"/>
        <w:ind w:left="0" w:leftChars="0" w:firstLine="0" w:firstLineChars="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
        <w:ind w:firstLine="422"/>
        <w:jc w:val="center"/>
        <w:rPr>
          <w:b/>
          <w:bCs/>
          <w:color w:val="auto"/>
        </w:rPr>
      </w:pPr>
      <w:r>
        <w:rPr>
          <w:rFonts w:hint="eastAsia"/>
          <w:b/>
          <w:bCs/>
          <w:color w:val="auto"/>
        </w:rPr>
        <w:t>建设项目竣工环境保护“三同时”验收登记表</w:t>
      </w:r>
    </w:p>
    <w:p>
      <w:pPr>
        <w:rPr>
          <w:b/>
          <w:bCs/>
          <w:color w:val="auto"/>
        </w:rPr>
      </w:pPr>
    </w:p>
    <w:p>
      <w:pPr>
        <w:pStyle w:val="4"/>
        <w:rPr>
          <w:color w:val="auto"/>
        </w:rPr>
      </w:pPr>
      <w:r>
        <w:rPr>
          <w:rFonts w:hint="eastAsia"/>
          <w:color w:val="auto"/>
        </w:rPr>
        <w:t>填表单位（盖章）：                    填表人（签字）：                             项目经办人（签字）：</w:t>
      </w:r>
    </w:p>
    <w:tbl>
      <w:tblPr>
        <w:tblStyle w:val="19"/>
        <w:tblW w:w="16299" w:type="dxa"/>
        <w:tblInd w:w="-8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6"/>
        <w:gridCol w:w="244"/>
        <w:gridCol w:w="850"/>
        <w:gridCol w:w="465"/>
        <w:gridCol w:w="704"/>
        <w:gridCol w:w="611"/>
        <w:gridCol w:w="827"/>
        <w:gridCol w:w="1122"/>
        <w:gridCol w:w="303"/>
        <w:gridCol w:w="747"/>
        <w:gridCol w:w="70"/>
        <w:gridCol w:w="202"/>
        <w:gridCol w:w="163"/>
        <w:gridCol w:w="615"/>
        <w:gridCol w:w="450"/>
        <w:gridCol w:w="146"/>
        <w:gridCol w:w="474"/>
        <w:gridCol w:w="685"/>
        <w:gridCol w:w="460"/>
        <w:gridCol w:w="664"/>
        <w:gridCol w:w="386"/>
        <w:gridCol w:w="396"/>
        <w:gridCol w:w="176"/>
        <w:gridCol w:w="398"/>
        <w:gridCol w:w="347"/>
        <w:gridCol w:w="500"/>
        <w:gridCol w:w="163"/>
        <w:gridCol w:w="345"/>
        <w:gridCol w:w="449"/>
        <w:gridCol w:w="912"/>
        <w:gridCol w:w="106"/>
        <w:gridCol w:w="847"/>
        <w:gridCol w:w="342"/>
        <w:gridCol w:w="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restart"/>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p>
            <w:pPr>
              <w:keepNext w:val="0"/>
              <w:keepLines w:val="0"/>
              <w:pageBreakBefore w:val="0"/>
              <w:widowControl w:val="0"/>
              <w:kinsoku/>
              <w:wordWrap/>
              <w:overflowPunct/>
              <w:topLinePunct w:val="0"/>
              <w:autoSpaceDE/>
              <w:autoSpaceDN/>
              <w:bidi w:val="0"/>
              <w:adjustRightInd/>
              <w:snapToGrid/>
              <w:spacing w:line="0" w:lineRule="atLeast"/>
              <w:ind w:left="0" w:leftChars="0"/>
              <w:textAlignment w:val="auto"/>
              <w:rPr>
                <w:rFonts w:ascii="宋体" w:hAnsi="宋体" w:cs="宋体"/>
                <w:b/>
                <w:bCs/>
                <w:color w:val="auto"/>
                <w:sz w:val="18"/>
                <w:szCs w:val="18"/>
              </w:rPr>
            </w:pPr>
            <w:r>
              <w:rPr>
                <w:rFonts w:hint="eastAsia" w:ascii="宋体" w:hAnsi="宋体" w:cs="宋体"/>
                <w:b/>
                <w:bCs/>
                <w:color w:val="auto"/>
                <w:sz w:val="18"/>
                <w:szCs w:val="18"/>
              </w:rPr>
              <w:t>建设项目</w:t>
            </w:r>
          </w:p>
        </w:tc>
        <w:tc>
          <w:tcPr>
            <w:tcW w:w="2263"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项目名称</w:t>
            </w:r>
          </w:p>
        </w:tc>
        <w:tc>
          <w:tcPr>
            <w:tcW w:w="7539" w:type="dxa"/>
            <w:gridSpan w:val="15"/>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ascii="宋体" w:hAnsi="宋体" w:eastAsia="宋体" w:cs="宋体"/>
                <w:color w:val="auto"/>
                <w:kern w:val="2"/>
                <w:sz w:val="18"/>
                <w:szCs w:val="18"/>
                <w:lang w:val="en-US" w:eastAsia="zh-CN" w:bidi="ar-SA"/>
              </w:rPr>
              <w:t>苏尼特右旗盛利热力有限责任公司项目</w:t>
            </w:r>
          </w:p>
        </w:tc>
        <w:tc>
          <w:tcPr>
            <w:tcW w:w="958" w:type="dxa"/>
            <w:gridSpan w:val="3"/>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eastAsiaTheme="minorEastAsia"/>
                <w:b/>
                <w:bCs/>
                <w:color w:val="auto"/>
                <w:sz w:val="18"/>
                <w:szCs w:val="18"/>
                <w:lang w:eastAsia="zh-CN"/>
              </w:rPr>
            </w:pPr>
            <w:r>
              <w:rPr>
                <w:rFonts w:hint="eastAsia" w:ascii="宋体" w:hAnsi="宋体" w:cs="宋体"/>
                <w:b/>
                <w:bCs/>
                <w:color w:val="auto"/>
                <w:sz w:val="18"/>
                <w:szCs w:val="18"/>
              </w:rPr>
              <w:t>项目代码</w:t>
            </w:r>
          </w:p>
        </w:tc>
        <w:tc>
          <w:tcPr>
            <w:tcW w:w="398" w:type="dxa"/>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ascii="宋体" w:hAnsi="宋体" w:cs="宋体"/>
                <w:b/>
                <w:bCs/>
                <w:color w:val="auto"/>
                <w:sz w:val="18"/>
                <w:szCs w:val="18"/>
                <w:lang w:eastAsia="zh-CN"/>
              </w:rPr>
              <w:t>—</w:t>
            </w:r>
          </w:p>
        </w:tc>
        <w:tc>
          <w:tcPr>
            <w:tcW w:w="1010" w:type="dxa"/>
            <w:gridSpan w:val="3"/>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建设地点</w:t>
            </w:r>
          </w:p>
        </w:tc>
        <w:tc>
          <w:tcPr>
            <w:tcW w:w="3785"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b/>
                <w:bCs/>
                <w:color w:val="auto"/>
                <w:sz w:val="18"/>
                <w:szCs w:val="18"/>
                <w:lang w:val="en-US" w:eastAsia="zh-CN"/>
              </w:rPr>
            </w:pPr>
            <w:r>
              <w:rPr>
                <w:rFonts w:hint="default" w:ascii="宋体" w:hAnsi="宋体" w:eastAsia="宋体" w:cs="宋体"/>
                <w:color w:val="auto"/>
                <w:kern w:val="2"/>
                <w:sz w:val="18"/>
                <w:szCs w:val="18"/>
                <w:lang w:val="en-US" w:eastAsia="zh-CN" w:bidi="ar-SA"/>
              </w:rPr>
              <w:t>锡林郭勒盟苏尼特右旗赛汉塔拉镇镇南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行业类别（分类管理名录）</w:t>
            </w:r>
          </w:p>
        </w:tc>
        <w:tc>
          <w:tcPr>
            <w:tcW w:w="2863" w:type="dxa"/>
            <w:gridSpan w:val="4"/>
            <w:noWrap w:val="0"/>
            <w:vAlign w:val="top"/>
          </w:tcPr>
          <w:p>
            <w:pPr>
              <w:keepNext w:val="0"/>
              <w:keepLines w:val="0"/>
              <w:widowControl/>
              <w:suppressLineNumbers w:val="0"/>
              <w:jc w:val="left"/>
              <w:rPr>
                <w:rFonts w:hint="default" w:ascii="宋体" w:hAnsi="宋体" w:eastAsia="宋体" w:cs="宋体"/>
                <w:color w:val="auto"/>
                <w:sz w:val="18"/>
                <w:szCs w:val="18"/>
                <w:lang w:val="en-US" w:eastAsia="zh-CN"/>
              </w:rPr>
            </w:pPr>
            <w:r>
              <w:rPr>
                <w:rFonts w:hint="default" w:ascii="宋体" w:hAnsi="宋体" w:eastAsia="宋体" w:cs="宋体"/>
                <w:color w:val="auto"/>
                <w:sz w:val="18"/>
                <w:szCs w:val="18"/>
                <w:lang w:val="en-US" w:eastAsia="zh-CN"/>
              </w:rPr>
              <w:t>D 4430 热力生产和供应</w:t>
            </w:r>
          </w:p>
        </w:tc>
        <w:tc>
          <w:tcPr>
            <w:tcW w:w="1019" w:type="dxa"/>
            <w:gridSpan w:val="3"/>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建设性质</w:t>
            </w:r>
          </w:p>
        </w:tc>
        <w:tc>
          <w:tcPr>
            <w:tcW w:w="3657" w:type="dxa"/>
            <w:gridSpan w:val="8"/>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sym w:font="Wingdings 2" w:char="00A3"/>
            </w:r>
            <w:r>
              <w:rPr>
                <w:rFonts w:hint="eastAsia" w:ascii="宋体" w:hAnsi="宋体" w:cs="宋体"/>
                <w:b/>
                <w:bCs/>
                <w:color w:val="auto"/>
                <w:sz w:val="18"/>
                <w:szCs w:val="18"/>
              </w:rPr>
              <w:t xml:space="preserve">新建   </w:t>
            </w:r>
            <w:r>
              <w:rPr>
                <w:rFonts w:hint="eastAsia" w:ascii="宋体" w:hAnsi="宋体" w:cs="宋体"/>
                <w:b/>
                <w:bCs/>
                <w:color w:val="auto"/>
                <w:sz w:val="18"/>
                <w:szCs w:val="18"/>
              </w:rPr>
              <w:sym w:font="Wingdings 2" w:char="0052"/>
            </w:r>
            <w:r>
              <w:rPr>
                <w:rFonts w:hint="eastAsia" w:ascii="宋体" w:hAnsi="宋体" w:cs="宋体"/>
                <w:b/>
                <w:bCs/>
                <w:color w:val="auto"/>
                <w:sz w:val="18"/>
                <w:szCs w:val="18"/>
              </w:rPr>
              <w:t xml:space="preserve">改扩建   </w:t>
            </w:r>
            <w:r>
              <w:rPr>
                <w:rFonts w:hint="eastAsia" w:ascii="宋体" w:hAnsi="宋体" w:cs="宋体"/>
                <w:b/>
                <w:bCs/>
                <w:color w:val="auto"/>
                <w:sz w:val="18"/>
                <w:szCs w:val="18"/>
              </w:rPr>
              <w:sym w:font="Wingdings 2" w:char="00A3"/>
            </w:r>
            <w:r>
              <w:rPr>
                <w:rFonts w:hint="eastAsia" w:ascii="宋体" w:hAnsi="宋体" w:cs="宋体"/>
                <w:b/>
                <w:bCs/>
                <w:color w:val="auto"/>
                <w:sz w:val="18"/>
                <w:szCs w:val="18"/>
              </w:rPr>
              <w:t xml:space="preserve">技术改造  </w:t>
            </w:r>
            <w:r>
              <w:rPr>
                <w:rFonts w:hint="eastAsia" w:ascii="宋体" w:hAnsi="宋体" w:cs="宋体"/>
                <w:b/>
                <w:bCs/>
                <w:color w:val="auto"/>
                <w:sz w:val="18"/>
                <w:szCs w:val="18"/>
              </w:rPr>
              <w:sym w:font="Wingdings 2" w:char="00A3"/>
            </w:r>
            <w:r>
              <w:rPr>
                <w:rFonts w:hint="eastAsia" w:ascii="宋体" w:hAnsi="宋体" w:cs="宋体"/>
                <w:b/>
                <w:bCs/>
                <w:color w:val="auto"/>
                <w:sz w:val="18"/>
                <w:szCs w:val="18"/>
              </w:rPr>
              <w:t xml:space="preserve">迁建  </w:t>
            </w:r>
          </w:p>
        </w:tc>
        <w:tc>
          <w:tcPr>
            <w:tcW w:w="2203" w:type="dxa"/>
            <w:gridSpan w:val="6"/>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项目厂区中心经度/纬度</w:t>
            </w:r>
          </w:p>
        </w:tc>
        <w:tc>
          <w:tcPr>
            <w:tcW w:w="3948" w:type="dxa"/>
            <w:gridSpan w:val="8"/>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Theme="minorEastAsia" w:hAnsiTheme="minorEastAsia" w:cstheme="minorEastAsia"/>
                <w:color w:val="auto"/>
                <w:sz w:val="18"/>
                <w:szCs w:val="18"/>
                <w:lang w:val="en-US" w:eastAsia="zh-CN"/>
              </w:rPr>
              <w:t>经度112°39'58.916"；纬度42°43'49.016"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4"/>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ascii="宋体" w:hAnsi="宋体" w:cs="宋体"/>
                <w:b/>
                <w:bCs/>
                <w:color w:val="auto"/>
                <w:sz w:val="18"/>
                <w:szCs w:val="18"/>
              </w:rPr>
            </w:pPr>
            <w:r>
              <w:rPr>
                <w:rFonts w:hint="eastAsia" w:ascii="宋体" w:hAnsi="宋体" w:cs="宋体"/>
                <w:b/>
                <w:bCs/>
                <w:color w:val="auto"/>
                <w:sz w:val="18"/>
                <w:szCs w:val="18"/>
              </w:rPr>
              <w:t>设计生产能力</w:t>
            </w:r>
          </w:p>
        </w:tc>
        <w:tc>
          <w:tcPr>
            <w:tcW w:w="4045" w:type="dxa"/>
            <w:gridSpan w:val="8"/>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eastAsia="zh-CN"/>
              </w:rPr>
              <w:t>扩建</w:t>
            </w:r>
            <w:r>
              <w:rPr>
                <w:rFonts w:hint="eastAsia" w:hAnsi="宋体" w:eastAsia="宋体" w:cs="宋体"/>
                <w:color w:val="auto"/>
                <w:sz w:val="18"/>
                <w:szCs w:val="18"/>
                <w:lang w:val="en-US" w:eastAsia="zh-CN"/>
              </w:rPr>
              <w:t>1台70MW循环流化床锅炉</w:t>
            </w:r>
          </w:p>
        </w:tc>
        <w:tc>
          <w:tcPr>
            <w:tcW w:w="2370" w:type="dxa"/>
            <w:gridSpan w:val="5"/>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ascii="宋体" w:hAnsi="宋体" w:cs="宋体"/>
                <w:b/>
                <w:bCs/>
                <w:color w:val="auto"/>
                <w:sz w:val="18"/>
                <w:szCs w:val="18"/>
              </w:rPr>
            </w:pPr>
            <w:r>
              <w:rPr>
                <w:rFonts w:hint="eastAsia" w:ascii="宋体" w:hAnsi="宋体" w:cs="宋体"/>
                <w:b/>
                <w:bCs/>
                <w:color w:val="auto"/>
                <w:sz w:val="18"/>
                <w:szCs w:val="18"/>
              </w:rPr>
              <w:t>实际生产能力</w:t>
            </w:r>
          </w:p>
        </w:tc>
        <w:tc>
          <w:tcPr>
            <w:tcW w:w="2827" w:type="dxa"/>
            <w:gridSpan w:val="7"/>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hint="eastAsia" w:ascii="宋体" w:hAnsi="宋体" w:cs="宋体"/>
                <w:color w:val="auto"/>
                <w:sz w:val="18"/>
                <w:szCs w:val="18"/>
              </w:rPr>
            </w:pPr>
            <w:r>
              <w:rPr>
                <w:rFonts w:hint="eastAsia" w:hAnsi="宋体" w:eastAsia="宋体" w:cs="宋体"/>
                <w:color w:val="auto"/>
                <w:sz w:val="18"/>
                <w:szCs w:val="18"/>
                <w:lang w:eastAsia="zh-CN"/>
              </w:rPr>
              <w:t>扩建</w:t>
            </w:r>
            <w:r>
              <w:rPr>
                <w:rFonts w:hint="eastAsia" w:hAnsi="宋体" w:eastAsia="宋体" w:cs="宋体"/>
                <w:color w:val="auto"/>
                <w:sz w:val="18"/>
                <w:szCs w:val="18"/>
                <w:lang w:val="en-US" w:eastAsia="zh-CN"/>
              </w:rPr>
              <w:t>1台70MW循环流化床锅炉</w:t>
            </w:r>
          </w:p>
        </w:tc>
        <w:tc>
          <w:tcPr>
            <w:tcW w:w="1457" w:type="dxa"/>
            <w:gridSpan w:val="4"/>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ascii="宋体" w:hAnsi="宋体" w:cs="宋体"/>
                <w:b/>
                <w:bCs/>
                <w:color w:val="auto"/>
                <w:sz w:val="18"/>
                <w:szCs w:val="18"/>
              </w:rPr>
            </w:pPr>
            <w:r>
              <w:rPr>
                <w:rFonts w:hint="eastAsia" w:ascii="宋体" w:hAnsi="宋体" w:cs="宋体"/>
                <w:b/>
                <w:bCs/>
                <w:color w:val="auto"/>
                <w:sz w:val="18"/>
                <w:szCs w:val="18"/>
              </w:rPr>
              <w:t>环评单位</w:t>
            </w:r>
          </w:p>
        </w:tc>
        <w:tc>
          <w:tcPr>
            <w:tcW w:w="2991" w:type="dxa"/>
            <w:gridSpan w:val="5"/>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hint="eastAsia" w:ascii="宋体" w:hAnsi="宋体" w:eastAsia="宋体" w:cs="宋体"/>
                <w:color w:val="auto"/>
                <w:sz w:val="18"/>
                <w:szCs w:val="18"/>
                <w:lang w:eastAsia="zh-CN"/>
              </w:rPr>
            </w:pPr>
            <w:r>
              <w:rPr>
                <w:rFonts w:hint="eastAsia" w:ascii="宋体" w:hAnsi="宋体" w:cs="宋体"/>
                <w:color w:val="auto"/>
                <w:sz w:val="18"/>
                <w:szCs w:val="18"/>
                <w:lang w:eastAsia="zh-CN"/>
              </w:rPr>
              <w:t>北京中企环能科技有限公司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6"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环评文件审批机关</w:t>
            </w:r>
          </w:p>
        </w:tc>
        <w:tc>
          <w:tcPr>
            <w:tcW w:w="4045" w:type="dxa"/>
            <w:gridSpan w:val="8"/>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eastAsia="宋体" w:cs="宋体"/>
                <w:color w:val="auto"/>
                <w:sz w:val="18"/>
                <w:szCs w:val="18"/>
                <w:lang w:eastAsia="zh-CN"/>
              </w:rPr>
            </w:pPr>
            <w:r>
              <w:rPr>
                <w:rFonts w:hint="eastAsia" w:hAnsi="宋体" w:eastAsia="宋体" w:cs="宋体"/>
                <w:color w:val="auto"/>
                <w:sz w:val="18"/>
                <w:szCs w:val="18"/>
                <w:lang w:eastAsia="zh-CN"/>
              </w:rPr>
              <w:t>苏尼特右旗环境保护局</w:t>
            </w:r>
          </w:p>
        </w:tc>
        <w:tc>
          <w:tcPr>
            <w:tcW w:w="106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审批文号</w:t>
            </w:r>
          </w:p>
        </w:tc>
        <w:tc>
          <w:tcPr>
            <w:tcW w:w="2429" w:type="dxa"/>
            <w:gridSpan w:val="5"/>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hAnsi="宋体" w:cs="宋体"/>
                <w:color w:val="auto"/>
                <w:sz w:val="18"/>
                <w:szCs w:val="18"/>
                <w:lang w:eastAsia="zh-CN"/>
              </w:rPr>
              <w:t>苏右环审书</w:t>
            </w:r>
            <w:r>
              <w:rPr>
                <w:rFonts w:hint="eastAsia" w:ascii="宋体" w:hAnsi="宋体" w:cs="宋体"/>
                <w:color w:val="auto"/>
                <w:sz w:val="18"/>
                <w:szCs w:val="18"/>
              </w:rPr>
              <w:t>[20</w:t>
            </w:r>
            <w:r>
              <w:rPr>
                <w:rFonts w:hint="eastAsia" w:hAnsi="宋体" w:cs="宋体"/>
                <w:color w:val="auto"/>
                <w:sz w:val="18"/>
                <w:szCs w:val="18"/>
                <w:lang w:val="en-US" w:eastAsia="zh-CN"/>
              </w:rPr>
              <w:t>20</w:t>
            </w:r>
            <w:r>
              <w:rPr>
                <w:rFonts w:hint="eastAsia" w:ascii="宋体" w:hAnsi="宋体" w:cs="宋体"/>
                <w:color w:val="auto"/>
                <w:sz w:val="18"/>
                <w:szCs w:val="18"/>
              </w:rPr>
              <w:t>]</w:t>
            </w:r>
            <w:r>
              <w:rPr>
                <w:rFonts w:hint="eastAsia" w:hAnsi="宋体" w:cs="宋体"/>
                <w:color w:val="auto"/>
                <w:sz w:val="18"/>
                <w:szCs w:val="18"/>
                <w:lang w:val="en-US" w:eastAsia="zh-CN"/>
              </w:rPr>
              <w:t>4</w:t>
            </w:r>
            <w:r>
              <w:rPr>
                <w:rFonts w:hint="eastAsia" w:ascii="宋体" w:hAnsi="宋体" w:cs="宋体"/>
                <w:color w:val="auto"/>
                <w:sz w:val="18"/>
                <w:szCs w:val="18"/>
              </w:rPr>
              <w:t>号</w:t>
            </w:r>
          </w:p>
        </w:tc>
        <w:tc>
          <w:tcPr>
            <w:tcW w:w="2366"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环评文件类型</w:t>
            </w:r>
          </w:p>
        </w:tc>
        <w:tc>
          <w:tcPr>
            <w:tcW w:w="3785"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eastAsiaTheme="minorEastAsia"/>
                <w:color w:val="auto"/>
                <w:sz w:val="18"/>
                <w:szCs w:val="18"/>
                <w:lang w:eastAsia="zh-CN"/>
              </w:rPr>
            </w:pPr>
            <w:r>
              <w:rPr>
                <w:rFonts w:hint="eastAsia" w:ascii="宋体" w:hAnsi="宋体" w:cs="宋体"/>
                <w:color w:val="auto"/>
                <w:sz w:val="18"/>
                <w:szCs w:val="18"/>
              </w:rPr>
              <w:t>环评报告</w:t>
            </w:r>
            <w:r>
              <w:rPr>
                <w:rFonts w:hint="eastAsia" w:ascii="宋体" w:hAnsi="宋体" w:cs="宋体"/>
                <w:color w:val="auto"/>
                <w:sz w:val="18"/>
                <w:szCs w:val="18"/>
                <w:lang w:eastAsia="zh-CN"/>
              </w:rPr>
              <w:t>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开工日期</w:t>
            </w:r>
          </w:p>
        </w:tc>
        <w:tc>
          <w:tcPr>
            <w:tcW w:w="4045" w:type="dxa"/>
            <w:gridSpan w:val="8"/>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ascii="宋体" w:hAnsi="宋体" w:eastAsia="宋体" w:cs="宋体"/>
                <w:color w:val="auto"/>
                <w:sz w:val="18"/>
                <w:szCs w:val="18"/>
                <w:lang w:val="en-US" w:eastAsia="zh-CN"/>
              </w:rPr>
              <w:t>20</w:t>
            </w:r>
            <w:r>
              <w:rPr>
                <w:rFonts w:hint="eastAsia" w:hAnsi="宋体" w:eastAsia="宋体" w:cs="宋体"/>
                <w:color w:val="auto"/>
                <w:sz w:val="18"/>
                <w:szCs w:val="18"/>
                <w:lang w:val="en-US" w:eastAsia="zh-CN"/>
              </w:rPr>
              <w:t>20</w:t>
            </w:r>
            <w:r>
              <w:rPr>
                <w:rFonts w:hint="eastAsia" w:ascii="宋体" w:hAnsi="宋体" w:eastAsia="宋体" w:cs="宋体"/>
                <w:color w:val="auto"/>
                <w:sz w:val="18"/>
                <w:szCs w:val="18"/>
                <w:lang w:val="en-US" w:eastAsia="zh-CN"/>
              </w:rPr>
              <w:t>年4月</w:t>
            </w:r>
          </w:p>
        </w:tc>
        <w:tc>
          <w:tcPr>
            <w:tcW w:w="106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竣工日期</w:t>
            </w:r>
          </w:p>
        </w:tc>
        <w:tc>
          <w:tcPr>
            <w:tcW w:w="2429" w:type="dxa"/>
            <w:gridSpan w:val="5"/>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 w:val="18"/>
                <w:szCs w:val="18"/>
                <w:lang w:val="en-US" w:eastAsia="zh-CN"/>
              </w:rPr>
            </w:pPr>
            <w:r>
              <w:rPr>
                <w:rFonts w:hint="eastAsia" w:ascii="宋体" w:hAnsi="宋体" w:eastAsia="宋体" w:cs="宋体"/>
                <w:color w:val="auto"/>
                <w:sz w:val="18"/>
                <w:szCs w:val="18"/>
                <w:lang w:val="en-US" w:eastAsia="zh-CN"/>
              </w:rPr>
              <w:t>20</w:t>
            </w:r>
            <w:r>
              <w:rPr>
                <w:rFonts w:hint="eastAsia" w:hAnsi="宋体" w:eastAsia="宋体" w:cs="宋体"/>
                <w:color w:val="auto"/>
                <w:sz w:val="18"/>
                <w:szCs w:val="18"/>
                <w:lang w:val="en-US" w:eastAsia="zh-CN"/>
              </w:rPr>
              <w:t>20</w:t>
            </w:r>
            <w:r>
              <w:rPr>
                <w:rFonts w:hint="eastAsia" w:ascii="宋体" w:hAnsi="宋体" w:eastAsia="宋体" w:cs="宋体"/>
                <w:color w:val="auto"/>
                <w:sz w:val="18"/>
                <w:szCs w:val="18"/>
                <w:lang w:val="en-US" w:eastAsia="zh-CN"/>
              </w:rPr>
              <w:t>年10月</w:t>
            </w:r>
          </w:p>
        </w:tc>
        <w:tc>
          <w:tcPr>
            <w:tcW w:w="2366"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排污许可证申领时间</w:t>
            </w:r>
          </w:p>
        </w:tc>
        <w:tc>
          <w:tcPr>
            <w:tcW w:w="3785"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 w:val="18"/>
                <w:szCs w:val="18"/>
                <w:lang w:val="en-US" w:eastAsia="zh-CN"/>
              </w:rPr>
            </w:pPr>
            <w:r>
              <w:rPr>
                <w:rFonts w:hint="eastAsia" w:hAnsi="宋体" w:cs="宋体"/>
                <w:color w:val="auto"/>
                <w:sz w:val="18"/>
                <w:szCs w:val="18"/>
                <w:lang w:val="en-US" w:eastAsia="zh-CN"/>
              </w:rPr>
              <w:t>2019年10月23日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346"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环保设施设计单位</w:t>
            </w:r>
          </w:p>
        </w:tc>
        <w:tc>
          <w:tcPr>
            <w:tcW w:w="4045" w:type="dxa"/>
            <w:gridSpan w:val="8"/>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rPr>
              <w:t>—</w:t>
            </w:r>
          </w:p>
        </w:tc>
        <w:tc>
          <w:tcPr>
            <w:tcW w:w="2370" w:type="dxa"/>
            <w:gridSpan w:val="5"/>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环保设施施工单位</w:t>
            </w:r>
          </w:p>
        </w:tc>
        <w:tc>
          <w:tcPr>
            <w:tcW w:w="1124"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rPr>
              <w:t>—</w:t>
            </w:r>
          </w:p>
        </w:tc>
        <w:tc>
          <w:tcPr>
            <w:tcW w:w="2366"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本工程排污许可证编号</w:t>
            </w:r>
          </w:p>
        </w:tc>
        <w:tc>
          <w:tcPr>
            <w:tcW w:w="3785"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 w:val="18"/>
                <w:szCs w:val="18"/>
                <w:lang w:val="en-US" w:eastAsia="zh-CN"/>
              </w:rPr>
            </w:pPr>
            <w:r>
              <w:rPr>
                <w:rFonts w:hint="eastAsia" w:hAnsi="宋体" w:cs="宋体"/>
                <w:color w:val="auto"/>
                <w:sz w:val="18"/>
                <w:szCs w:val="18"/>
                <w:lang w:val="en-US" w:eastAsia="zh-CN"/>
              </w:rPr>
              <w:t>9115252466099088X7001Q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6"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验收单位</w:t>
            </w:r>
          </w:p>
        </w:tc>
        <w:tc>
          <w:tcPr>
            <w:tcW w:w="4045" w:type="dxa"/>
            <w:gridSpan w:val="8"/>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rPr>
              <w:t>苏尼特右旗盛利热力有限责任公司</w:t>
            </w:r>
          </w:p>
        </w:tc>
        <w:tc>
          <w:tcPr>
            <w:tcW w:w="2370" w:type="dxa"/>
            <w:gridSpan w:val="5"/>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环保设施监测单位</w:t>
            </w:r>
          </w:p>
        </w:tc>
        <w:tc>
          <w:tcPr>
            <w:tcW w:w="3490" w:type="dxa"/>
            <w:gridSpan w:val="9"/>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rPr>
              <w:t>内蒙古恒胜测试科技有限公司</w:t>
            </w:r>
          </w:p>
        </w:tc>
        <w:tc>
          <w:tcPr>
            <w:tcW w:w="1812"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验收监测时工况</w:t>
            </w:r>
          </w:p>
        </w:tc>
        <w:tc>
          <w:tcPr>
            <w:tcW w:w="1973" w:type="dxa"/>
            <w:gridSpan w:val="3"/>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rPr>
              <w:t>75%以上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trPr>
        <w:tc>
          <w:tcPr>
            <w:tcW w:w="346"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投资总概算（万元）</w:t>
            </w:r>
          </w:p>
        </w:tc>
        <w:tc>
          <w:tcPr>
            <w:tcW w:w="4045" w:type="dxa"/>
            <w:gridSpan w:val="8"/>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default" w:ascii="宋体" w:hAnsi="宋体" w:eastAsia="宋体" w:cs="宋体"/>
                <w:color w:val="auto"/>
                <w:sz w:val="18"/>
                <w:szCs w:val="18"/>
                <w:lang w:val="en-US" w:eastAsia="zh-CN"/>
              </w:rPr>
              <w:t>1528</w:t>
            </w:r>
          </w:p>
        </w:tc>
        <w:tc>
          <w:tcPr>
            <w:tcW w:w="2370" w:type="dxa"/>
            <w:gridSpan w:val="5"/>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环保投资总概算（万元）</w:t>
            </w:r>
          </w:p>
        </w:tc>
        <w:tc>
          <w:tcPr>
            <w:tcW w:w="1124"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default" w:ascii="宋体" w:hAnsi="宋体" w:eastAsia="宋体" w:cs="宋体"/>
                <w:color w:val="auto"/>
                <w:sz w:val="18"/>
                <w:szCs w:val="18"/>
                <w:lang w:val="en-US" w:eastAsia="zh-CN"/>
              </w:rPr>
              <w:t>568</w:t>
            </w:r>
          </w:p>
        </w:tc>
        <w:tc>
          <w:tcPr>
            <w:tcW w:w="2366"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所占比例（%）</w:t>
            </w:r>
          </w:p>
        </w:tc>
        <w:tc>
          <w:tcPr>
            <w:tcW w:w="3785"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color w:val="auto"/>
                <w:sz w:val="18"/>
                <w:szCs w:val="18"/>
                <w:lang w:val="en-US" w:eastAsia="zh-CN"/>
              </w:rPr>
            </w:pPr>
            <w:r>
              <w:rPr>
                <w:rFonts w:hint="eastAsia" w:hAnsi="宋体" w:cs="宋体"/>
                <w:color w:val="auto"/>
                <w:sz w:val="18"/>
                <w:szCs w:val="18"/>
                <w:lang w:val="en-US" w:eastAsia="zh-CN"/>
              </w:rPr>
              <w:t>37.17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46"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实际总投资（万元）</w:t>
            </w:r>
          </w:p>
        </w:tc>
        <w:tc>
          <w:tcPr>
            <w:tcW w:w="4045" w:type="dxa"/>
            <w:gridSpan w:val="8"/>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 w:val="18"/>
                <w:szCs w:val="18"/>
                <w:lang w:val="en-US" w:eastAsia="zh-CN"/>
              </w:rPr>
            </w:pPr>
            <w:r>
              <w:rPr>
                <w:rFonts w:hint="eastAsia" w:hAnsi="宋体" w:cs="宋体"/>
                <w:color w:val="auto"/>
                <w:sz w:val="18"/>
                <w:szCs w:val="18"/>
                <w:lang w:val="en-US" w:eastAsia="zh-CN"/>
              </w:rPr>
              <w:t>1580</w:t>
            </w:r>
          </w:p>
        </w:tc>
        <w:tc>
          <w:tcPr>
            <w:tcW w:w="2370" w:type="dxa"/>
            <w:gridSpan w:val="5"/>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实际环保投资（万元）</w:t>
            </w:r>
          </w:p>
        </w:tc>
        <w:tc>
          <w:tcPr>
            <w:tcW w:w="1124"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val="en-US" w:eastAsia="zh-CN"/>
              </w:rPr>
              <w:t>542.5</w:t>
            </w:r>
          </w:p>
        </w:tc>
        <w:tc>
          <w:tcPr>
            <w:tcW w:w="2366"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所占比例（%）</w:t>
            </w:r>
          </w:p>
        </w:tc>
        <w:tc>
          <w:tcPr>
            <w:tcW w:w="3785"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val="en-US" w:eastAsia="zh-CN"/>
              </w:rPr>
              <w:t>34.33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346"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b/>
                <w:bCs/>
                <w:color w:val="auto"/>
                <w:sz w:val="18"/>
                <w:szCs w:val="18"/>
              </w:rPr>
            </w:pPr>
            <w:r>
              <w:rPr>
                <w:rFonts w:hint="eastAsia" w:ascii="宋体" w:hAnsi="宋体" w:cs="宋体"/>
                <w:b/>
                <w:bCs/>
                <w:color w:val="auto"/>
                <w:sz w:val="18"/>
                <w:szCs w:val="18"/>
              </w:rPr>
              <w:t>废水治理（万元）</w:t>
            </w:r>
          </w:p>
        </w:tc>
        <w:tc>
          <w:tcPr>
            <w:tcW w:w="611" w:type="dxa"/>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b/>
                <w:bCs/>
                <w:color w:val="auto"/>
                <w:sz w:val="18"/>
                <w:szCs w:val="18"/>
                <w:lang w:val="en-US" w:eastAsia="zh-CN"/>
              </w:rPr>
            </w:pPr>
            <w:r>
              <w:rPr>
                <w:rFonts w:hint="eastAsia" w:ascii="宋体" w:hAnsi="宋体" w:cs="宋体"/>
                <w:color w:val="auto"/>
                <w:sz w:val="18"/>
                <w:szCs w:val="18"/>
              </w:rPr>
              <w:t>—</w:t>
            </w:r>
          </w:p>
        </w:tc>
        <w:tc>
          <w:tcPr>
            <w:tcW w:w="1949"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b/>
                <w:bCs/>
                <w:color w:val="auto"/>
                <w:sz w:val="18"/>
                <w:szCs w:val="18"/>
              </w:rPr>
            </w:pPr>
            <w:r>
              <w:rPr>
                <w:rFonts w:hint="eastAsia" w:ascii="宋体" w:hAnsi="宋体" w:cs="宋体"/>
                <w:b/>
                <w:bCs/>
                <w:color w:val="auto"/>
                <w:sz w:val="18"/>
                <w:szCs w:val="18"/>
              </w:rPr>
              <w:t>废气治理（万元）</w:t>
            </w:r>
          </w:p>
        </w:tc>
        <w:tc>
          <w:tcPr>
            <w:tcW w:w="1050"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 w:val="18"/>
                <w:szCs w:val="18"/>
                <w:lang w:val="en-US" w:eastAsia="zh-CN"/>
              </w:rPr>
            </w:pPr>
            <w:r>
              <w:rPr>
                <w:rFonts w:hint="eastAsia" w:hAnsi="宋体" w:cs="宋体"/>
                <w:color w:val="auto"/>
                <w:sz w:val="18"/>
                <w:szCs w:val="18"/>
                <w:lang w:val="en-US" w:eastAsia="zh-CN"/>
              </w:rPr>
              <w:t>400</w:t>
            </w:r>
          </w:p>
        </w:tc>
        <w:tc>
          <w:tcPr>
            <w:tcW w:w="1646" w:type="dxa"/>
            <w:gridSpan w:val="6"/>
            <w:noWrap w:val="0"/>
            <w:vAlign w:val="top"/>
          </w:tcPr>
          <w:p>
            <w:pPr>
              <w:keepNext w:val="0"/>
              <w:keepLines w:val="0"/>
              <w:pageBreakBefore w:val="0"/>
              <w:widowControl w:val="0"/>
              <w:kinsoku/>
              <w:wordWrap/>
              <w:overflowPunct/>
              <w:topLinePunct w:val="0"/>
              <w:autoSpaceDE/>
              <w:autoSpaceDN/>
              <w:bidi w:val="0"/>
              <w:adjustRightInd/>
              <w:snapToGrid/>
              <w:spacing w:line="0" w:lineRule="atLeast"/>
              <w:ind w:left="0" w:leftChars="0"/>
              <w:textAlignment w:val="auto"/>
              <w:rPr>
                <w:rFonts w:ascii="宋体" w:hAnsi="宋体" w:cs="宋体"/>
                <w:color w:val="auto"/>
                <w:sz w:val="18"/>
                <w:szCs w:val="18"/>
              </w:rPr>
            </w:pPr>
            <w:r>
              <w:rPr>
                <w:rFonts w:hint="eastAsia" w:ascii="宋体" w:hAnsi="宋体" w:cs="宋体"/>
                <w:b/>
                <w:bCs/>
                <w:color w:val="auto"/>
                <w:sz w:val="18"/>
                <w:szCs w:val="18"/>
              </w:rPr>
              <w:t>噪声治理（万元）</w:t>
            </w:r>
          </w:p>
        </w:tc>
        <w:tc>
          <w:tcPr>
            <w:tcW w:w="1159"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b/>
                <w:bCs/>
                <w:color w:val="auto"/>
                <w:sz w:val="18"/>
                <w:szCs w:val="18"/>
                <w:lang w:val="en-US" w:eastAsia="zh-CN"/>
              </w:rPr>
            </w:pPr>
            <w:r>
              <w:rPr>
                <w:rFonts w:hint="eastAsia" w:hAnsi="宋体" w:cs="宋体"/>
                <w:b w:val="0"/>
                <w:bCs w:val="0"/>
                <w:color w:val="auto"/>
                <w:sz w:val="18"/>
                <w:szCs w:val="18"/>
                <w:lang w:val="en-US" w:eastAsia="zh-CN"/>
              </w:rPr>
              <w:t>1.5</w:t>
            </w:r>
          </w:p>
        </w:tc>
        <w:tc>
          <w:tcPr>
            <w:tcW w:w="1906"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固体废物治理（万元）</w:t>
            </w:r>
          </w:p>
        </w:tc>
        <w:tc>
          <w:tcPr>
            <w:tcW w:w="574"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b/>
                <w:bCs/>
                <w:color w:val="auto"/>
                <w:sz w:val="18"/>
                <w:szCs w:val="18"/>
                <w:lang w:val="en-US" w:eastAsia="zh-CN"/>
              </w:rPr>
            </w:pPr>
            <w:r>
              <w:rPr>
                <w:rFonts w:hint="eastAsia" w:hAnsi="宋体" w:cs="宋体"/>
                <w:b w:val="0"/>
                <w:bCs w:val="0"/>
                <w:color w:val="auto"/>
                <w:sz w:val="18"/>
                <w:szCs w:val="18"/>
                <w:lang w:val="en-US" w:eastAsia="zh-CN"/>
              </w:rPr>
              <w:t>1.0</w:t>
            </w:r>
          </w:p>
        </w:tc>
        <w:tc>
          <w:tcPr>
            <w:tcW w:w="1804" w:type="dxa"/>
            <w:gridSpan w:val="5"/>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绿化及生态（万元）</w:t>
            </w:r>
          </w:p>
        </w:tc>
        <w:tc>
          <w:tcPr>
            <w:tcW w:w="1018"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hAnsi="宋体" w:cs="宋体"/>
                <w:b/>
                <w:bCs/>
                <w:color w:val="auto"/>
                <w:sz w:val="18"/>
                <w:szCs w:val="18"/>
                <w:lang w:val="en-US" w:eastAsia="zh-CN"/>
              </w:rPr>
            </w:pPr>
            <w:r>
              <w:rPr>
                <w:rFonts w:hint="eastAsia" w:hAnsi="宋体" w:cs="宋体"/>
                <w:b/>
                <w:bCs/>
                <w:color w:val="auto"/>
                <w:sz w:val="18"/>
                <w:szCs w:val="18"/>
                <w:lang w:val="en-US" w:eastAsia="zh-CN"/>
              </w:rPr>
              <w:t>-</w:t>
            </w:r>
          </w:p>
        </w:tc>
        <w:tc>
          <w:tcPr>
            <w:tcW w:w="1189"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其他（万元）</w:t>
            </w:r>
          </w:p>
        </w:tc>
        <w:tc>
          <w:tcPr>
            <w:tcW w:w="784" w:type="dxa"/>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b/>
                <w:bCs/>
                <w:color w:val="auto"/>
                <w:sz w:val="18"/>
                <w:szCs w:val="18"/>
                <w:lang w:val="en-US" w:eastAsia="zh-CN"/>
              </w:rPr>
            </w:pPr>
            <w:r>
              <w:rPr>
                <w:rFonts w:hint="eastAsia" w:hAnsi="宋体" w:cs="宋体"/>
                <w:color w:val="auto"/>
                <w:sz w:val="18"/>
                <w:szCs w:val="18"/>
                <w:lang w:val="en-US" w:eastAsia="zh-CN"/>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346"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4"/>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新增废水处理设施能力</w:t>
            </w:r>
          </w:p>
        </w:tc>
        <w:tc>
          <w:tcPr>
            <w:tcW w:w="4045" w:type="dxa"/>
            <w:gridSpan w:val="8"/>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rPr>
              <w:t>无</w:t>
            </w:r>
          </w:p>
        </w:tc>
        <w:tc>
          <w:tcPr>
            <w:tcW w:w="2370" w:type="dxa"/>
            <w:gridSpan w:val="5"/>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新增废气处理设施能力</w:t>
            </w:r>
          </w:p>
        </w:tc>
        <w:tc>
          <w:tcPr>
            <w:tcW w:w="1124"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color w:val="auto"/>
                <w:sz w:val="18"/>
                <w:szCs w:val="18"/>
                <w:lang w:val="en-US" w:eastAsia="zh-CN"/>
              </w:rPr>
              <w:t>无</w:t>
            </w:r>
          </w:p>
        </w:tc>
        <w:tc>
          <w:tcPr>
            <w:tcW w:w="2366"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年平均工作时间</w:t>
            </w:r>
          </w:p>
        </w:tc>
        <w:tc>
          <w:tcPr>
            <w:tcW w:w="3785"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hAnsi="宋体" w:cs="宋体"/>
                <w:color w:val="auto"/>
                <w:sz w:val="18"/>
                <w:szCs w:val="18"/>
                <w:lang w:val="en-US" w:eastAsia="zh-CN"/>
              </w:rPr>
              <w:t>180</w:t>
            </w:r>
            <w:r>
              <w:rPr>
                <w:rFonts w:hint="eastAsia" w:ascii="宋体" w:hAnsi="宋体" w:cs="宋体"/>
                <w:color w:val="auto"/>
                <w:sz w:val="18"/>
                <w:szCs w:val="18"/>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9" w:type="dxa"/>
            <w:gridSpan w:val="5"/>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r>
              <w:rPr>
                <w:rFonts w:hint="eastAsia" w:ascii="宋体" w:hAnsi="宋体" w:cs="宋体"/>
                <w:b/>
                <w:bCs/>
                <w:color w:val="auto"/>
                <w:sz w:val="18"/>
                <w:szCs w:val="18"/>
              </w:rPr>
              <w:t>运营单位</w:t>
            </w:r>
          </w:p>
        </w:tc>
        <w:tc>
          <w:tcPr>
            <w:tcW w:w="3680" w:type="dxa"/>
            <w:gridSpan w:val="6"/>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color w:val="auto"/>
                <w:sz w:val="18"/>
                <w:szCs w:val="18"/>
              </w:rPr>
              <w:t>苏尼特右旗盛利热力有限责任公司</w:t>
            </w:r>
          </w:p>
        </w:tc>
        <w:tc>
          <w:tcPr>
            <w:tcW w:w="2735"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运营单位社会统一信用代码</w:t>
            </w:r>
          </w:p>
        </w:tc>
        <w:tc>
          <w:tcPr>
            <w:tcW w:w="2480" w:type="dxa"/>
            <w:gridSpan w:val="6"/>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b/>
                <w:bCs/>
                <w:color w:val="auto"/>
                <w:sz w:val="18"/>
                <w:szCs w:val="18"/>
                <w:lang w:val="en-US" w:eastAsia="zh-CN"/>
              </w:rPr>
            </w:pPr>
            <w:r>
              <w:rPr>
                <w:rFonts w:hint="default" w:ascii="宋体" w:hAnsi="宋体" w:cs="宋体"/>
                <w:color w:val="auto"/>
                <w:sz w:val="18"/>
                <w:szCs w:val="18"/>
                <w:lang w:val="en-US" w:eastAsia="zh-CN"/>
              </w:rPr>
              <w:t>9115252466099088X7</w:t>
            </w:r>
          </w:p>
        </w:tc>
        <w:tc>
          <w:tcPr>
            <w:tcW w:w="1010" w:type="dxa"/>
            <w:gridSpan w:val="3"/>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验收时间</w:t>
            </w:r>
          </w:p>
        </w:tc>
        <w:tc>
          <w:tcPr>
            <w:tcW w:w="3785" w:type="dxa"/>
            <w:gridSpan w:val="7"/>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Cs w:val="21"/>
                <w:lang w:val="en-US" w:eastAsia="zh-CN"/>
              </w:rPr>
            </w:pPr>
            <w:r>
              <w:rPr>
                <w:rFonts w:hint="eastAsia" w:ascii="宋体" w:hAnsi="宋体" w:cs="宋体"/>
                <w:color w:val="auto"/>
                <w:sz w:val="18"/>
                <w:szCs w:val="18"/>
                <w:lang w:val="en-US" w:eastAsia="zh-CN"/>
              </w:rPr>
              <w:t>202</w:t>
            </w:r>
            <w:r>
              <w:rPr>
                <w:rFonts w:hint="eastAsia" w:hAnsi="宋体" w:cs="宋体"/>
                <w:color w:val="auto"/>
                <w:sz w:val="18"/>
                <w:szCs w:val="18"/>
                <w:lang w:val="en-US" w:eastAsia="zh-CN"/>
              </w:rPr>
              <w:t>1</w:t>
            </w:r>
            <w:r>
              <w:rPr>
                <w:rFonts w:hint="eastAsia" w:ascii="宋体" w:hAnsi="宋体" w:cs="宋体"/>
                <w:color w:val="auto"/>
                <w:sz w:val="18"/>
                <w:szCs w:val="18"/>
                <w:lang w:val="en-US" w:eastAsia="zh-CN"/>
              </w:rPr>
              <w:t>年</w:t>
            </w:r>
            <w:r>
              <w:rPr>
                <w:rFonts w:hint="eastAsia" w:hAnsi="宋体" w:cs="宋体"/>
                <w:color w:val="auto"/>
                <w:sz w:val="18"/>
                <w:szCs w:val="18"/>
                <w:lang w:val="en-US" w:eastAsia="zh-CN"/>
              </w:rPr>
              <w:t>03</w:t>
            </w:r>
            <w:r>
              <w:rPr>
                <w:rFonts w:hint="eastAsia" w:ascii="宋体" w:hAnsi="宋体" w:cs="宋体"/>
                <w:color w:val="auto"/>
                <w:sz w:val="18"/>
                <w:szCs w:val="18"/>
                <w:lang w:val="en-US" w:eastAsia="zh-CN"/>
              </w:rPr>
              <w:t>月</w:t>
            </w:r>
            <w:r>
              <w:rPr>
                <w:rFonts w:hint="eastAsia" w:hAnsi="宋体" w:cs="宋体"/>
                <w:color w:val="auto"/>
                <w:sz w:val="18"/>
                <w:szCs w:val="18"/>
                <w:lang w:val="en-US" w:eastAsia="zh-CN"/>
              </w:rPr>
              <w:t>20</w:t>
            </w:r>
            <w:r>
              <w:rPr>
                <w:rFonts w:hint="eastAsia" w:ascii="宋体" w:hAnsi="宋体" w:cs="宋体"/>
                <w:color w:val="auto"/>
                <w:sz w:val="18"/>
                <w:szCs w:val="18"/>
                <w:lang w:val="en-US" w:eastAsia="zh-CN"/>
              </w:rPr>
              <w:t>-2</w:t>
            </w:r>
            <w:r>
              <w:rPr>
                <w:rFonts w:hint="eastAsia" w:hAnsi="宋体" w:cs="宋体"/>
                <w:color w:val="auto"/>
                <w:sz w:val="18"/>
                <w:szCs w:val="18"/>
                <w:lang w:val="en-US" w:eastAsia="zh-CN"/>
              </w:rPr>
              <w:t>1</w:t>
            </w:r>
            <w:r>
              <w:rPr>
                <w:rFonts w:hint="eastAsia" w:ascii="宋体" w:hAnsi="宋体" w:cs="宋体"/>
                <w:color w:val="auto"/>
                <w:sz w:val="18"/>
                <w:szCs w:val="18"/>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center"/>
              <w:textAlignment w:val="auto"/>
              <w:rPr>
                <w:b/>
                <w:bCs/>
                <w:color w:val="auto"/>
                <w:sz w:val="18"/>
                <w:szCs w:val="18"/>
              </w:rPr>
            </w:pPr>
            <w:r>
              <w:rPr>
                <w:rFonts w:hint="eastAsia" w:ascii="宋体" w:hAnsi="宋体" w:cs="宋体"/>
                <w:b/>
                <w:bCs/>
                <w:color w:val="auto"/>
                <w:sz w:val="18"/>
                <w:szCs w:val="18"/>
              </w:rPr>
              <w:t>污染物排放达标与总量控制《工业建设项目详填》</w:t>
            </w:r>
          </w:p>
        </w:tc>
        <w:tc>
          <w:tcPr>
            <w:tcW w:w="2630" w:type="dxa"/>
            <w:gridSpan w:val="4"/>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b/>
                <w:bCs/>
                <w:color w:val="auto"/>
                <w:sz w:val="18"/>
                <w:szCs w:val="18"/>
              </w:rPr>
              <w:t>排放量及主要污染物</w:t>
            </w:r>
          </w:p>
        </w:tc>
        <w:tc>
          <w:tcPr>
            <w:tcW w:w="827"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原有排放量（1）</w:t>
            </w:r>
          </w:p>
        </w:tc>
        <w:tc>
          <w:tcPr>
            <w:tcW w:w="1122"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本期工程实际排放浓度（2）</w:t>
            </w:r>
          </w:p>
        </w:tc>
        <w:tc>
          <w:tcPr>
            <w:tcW w:w="112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本期工程允许排放浓度（3）</w:t>
            </w:r>
          </w:p>
        </w:tc>
        <w:tc>
          <w:tcPr>
            <w:tcW w:w="98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本期工程产生量（4）</w:t>
            </w:r>
          </w:p>
        </w:tc>
        <w:tc>
          <w:tcPr>
            <w:tcW w:w="107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本期工程自身削减量（5）</w:t>
            </w:r>
          </w:p>
        </w:tc>
        <w:tc>
          <w:tcPr>
            <w:tcW w:w="1145"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本期工程实际排放量（6）</w:t>
            </w:r>
          </w:p>
        </w:tc>
        <w:tc>
          <w:tcPr>
            <w:tcW w:w="1050"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本期工程核定排放总量（7）</w:t>
            </w:r>
          </w:p>
        </w:tc>
        <w:tc>
          <w:tcPr>
            <w:tcW w:w="1317" w:type="dxa"/>
            <w:gridSpan w:val="4"/>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本期工程“以新带老”削减量（8）</w:t>
            </w:r>
          </w:p>
        </w:tc>
        <w:tc>
          <w:tcPr>
            <w:tcW w:w="1008"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全场实际排放总量（9）</w:t>
            </w:r>
          </w:p>
        </w:tc>
        <w:tc>
          <w:tcPr>
            <w:tcW w:w="1361"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全厂核定排放总量（10）</w:t>
            </w:r>
          </w:p>
        </w:tc>
        <w:tc>
          <w:tcPr>
            <w:tcW w:w="953"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区域平衡替代削减量（11）</w:t>
            </w:r>
          </w:p>
        </w:tc>
        <w:tc>
          <w:tcPr>
            <w:tcW w:w="1126"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1315" w:type="dxa"/>
            <w:gridSpan w:val="2"/>
            <w:vMerge w:val="restart"/>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b/>
                <w:bCs/>
                <w:color w:val="auto"/>
                <w:sz w:val="18"/>
                <w:szCs w:val="18"/>
              </w:rPr>
            </w:pPr>
            <w:r>
              <w:rPr>
                <w:rFonts w:hint="eastAsia"/>
                <w:b/>
                <w:bCs/>
                <w:color w:val="auto"/>
                <w:sz w:val="18"/>
                <w:szCs w:val="18"/>
              </w:rPr>
              <w:t>废水</w:t>
            </w:r>
          </w:p>
        </w:tc>
        <w:tc>
          <w:tcPr>
            <w:tcW w:w="131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b/>
                <w:bCs/>
                <w:color w:val="auto"/>
                <w:sz w:val="18"/>
                <w:szCs w:val="18"/>
              </w:rPr>
            </w:pPr>
            <w:r>
              <w:rPr>
                <w:rFonts w:hint="eastAsia"/>
                <w:b/>
                <w:bCs/>
                <w:color w:val="auto"/>
                <w:sz w:val="18"/>
                <w:szCs w:val="18"/>
              </w:rPr>
              <w:t>化学需氧量</w:t>
            </w:r>
          </w:p>
        </w:tc>
        <w:tc>
          <w:tcPr>
            <w:tcW w:w="827"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181" w:firstLineChars="100"/>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07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sz w:val="18"/>
                <w:szCs w:val="18"/>
                <w:lang w:val="en-US" w:eastAsia="zh-CN"/>
              </w:rPr>
            </w:pPr>
            <w:r>
              <w:rPr>
                <w:rFonts w:hint="eastAsia" w:ascii="宋体" w:hAnsi="宋体" w:cs="宋体"/>
                <w:b/>
                <w:bCs/>
                <w:color w:val="auto"/>
                <w:sz w:val="18"/>
                <w:szCs w:val="18"/>
              </w:rPr>
              <w:t>——</w:t>
            </w:r>
          </w:p>
        </w:tc>
        <w:tc>
          <w:tcPr>
            <w:tcW w:w="105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1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sz w:val="18"/>
                <w:szCs w:val="18"/>
                <w:lang w:val="en-US" w:eastAsia="zh-CN"/>
              </w:rPr>
            </w:pPr>
            <w:r>
              <w:rPr>
                <w:rFonts w:hint="eastAsia" w:ascii="宋体" w:hAnsi="宋体" w:cs="宋体"/>
                <w:b/>
                <w:bCs/>
                <w:color w:val="auto"/>
                <w:sz w:val="18"/>
                <w:szCs w:val="18"/>
              </w:rPr>
              <w:t>——</w:t>
            </w: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1315" w:type="dxa"/>
            <w:gridSpan w:val="2"/>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b/>
                <w:bCs/>
                <w:color w:val="auto"/>
                <w:sz w:val="18"/>
                <w:szCs w:val="18"/>
              </w:rPr>
            </w:pPr>
          </w:p>
        </w:tc>
        <w:tc>
          <w:tcPr>
            <w:tcW w:w="131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b/>
                <w:bCs/>
                <w:color w:val="auto"/>
                <w:sz w:val="18"/>
                <w:szCs w:val="18"/>
                <w:lang w:eastAsia="zh-CN"/>
              </w:rPr>
            </w:pPr>
            <w:r>
              <w:rPr>
                <w:rFonts w:hint="eastAsia"/>
                <w:b/>
                <w:bCs/>
                <w:color w:val="auto"/>
                <w:sz w:val="18"/>
                <w:szCs w:val="18"/>
                <w:lang w:eastAsia="zh-CN"/>
              </w:rPr>
              <w:t>氨氮</w:t>
            </w:r>
          </w:p>
        </w:tc>
        <w:tc>
          <w:tcPr>
            <w:tcW w:w="827"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181" w:firstLineChars="100"/>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07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sz w:val="18"/>
                <w:szCs w:val="18"/>
                <w:lang w:val="en-US" w:eastAsia="zh-CN"/>
              </w:rPr>
            </w:pPr>
            <w:r>
              <w:rPr>
                <w:rFonts w:hint="eastAsia" w:ascii="宋体" w:hAnsi="宋体" w:cs="宋体"/>
                <w:b/>
                <w:bCs/>
                <w:color w:val="auto"/>
                <w:sz w:val="18"/>
                <w:szCs w:val="18"/>
              </w:rPr>
              <w:t>——</w:t>
            </w:r>
          </w:p>
        </w:tc>
        <w:tc>
          <w:tcPr>
            <w:tcW w:w="105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1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sz w:val="18"/>
                <w:szCs w:val="18"/>
                <w:lang w:val="en-US" w:eastAsia="zh-CN"/>
              </w:rPr>
            </w:pPr>
            <w:r>
              <w:rPr>
                <w:rFonts w:hint="eastAsia" w:ascii="宋体" w:hAnsi="宋体" w:cs="宋体"/>
                <w:b/>
                <w:bCs/>
                <w:color w:val="auto"/>
                <w:sz w:val="18"/>
                <w:szCs w:val="18"/>
              </w:rPr>
              <w:t>——</w:t>
            </w: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315" w:type="dxa"/>
            <w:gridSpan w:val="2"/>
            <w:vMerge w:val="restart"/>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ascii="宋体" w:hAnsi="宋体" w:cs="宋体"/>
                <w:b/>
                <w:bCs/>
                <w:color w:val="auto"/>
                <w:sz w:val="18"/>
                <w:szCs w:val="18"/>
              </w:rPr>
            </w:pPr>
            <w:r>
              <w:rPr>
                <w:rFonts w:hint="eastAsia" w:ascii="宋体" w:hAnsi="宋体" w:cs="宋体"/>
                <w:b/>
                <w:bCs/>
                <w:color w:val="auto"/>
                <w:sz w:val="18"/>
                <w:szCs w:val="18"/>
                <w:lang w:eastAsia="zh-CN"/>
              </w:rPr>
              <w:t>废气</w:t>
            </w:r>
          </w:p>
        </w:tc>
        <w:tc>
          <w:tcPr>
            <w:tcW w:w="131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b/>
                <w:bCs/>
                <w:color w:val="auto"/>
                <w:sz w:val="18"/>
                <w:szCs w:val="18"/>
                <w:lang w:eastAsia="zh-CN"/>
              </w:rPr>
            </w:pPr>
            <w:r>
              <w:rPr>
                <w:rFonts w:hint="eastAsia"/>
                <w:b/>
                <w:bCs/>
                <w:color w:val="auto"/>
                <w:sz w:val="18"/>
                <w:szCs w:val="18"/>
                <w:lang w:eastAsia="zh-CN"/>
              </w:rPr>
              <w:t>烟尘</w:t>
            </w:r>
          </w:p>
        </w:tc>
        <w:tc>
          <w:tcPr>
            <w:tcW w:w="827"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112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107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0.00185t/a</w:t>
            </w:r>
          </w:p>
        </w:tc>
        <w:tc>
          <w:tcPr>
            <w:tcW w:w="1050" w:type="dxa"/>
            <w:gridSpan w:val="2"/>
            <w:noWrap w:val="0"/>
            <w:vAlign w:val="center"/>
          </w:tcPr>
          <w:p>
            <w:pPr>
              <w:spacing w:line="0" w:lineRule="atLeast"/>
              <w:jc w:val="center"/>
              <w:rPr>
                <w:rFonts w:hint="eastAsia" w:asciiTheme="minorEastAsia" w:hAnsiTheme="minorEastAsia" w:cstheme="minorEastAsia"/>
                <w:color w:val="auto"/>
                <w:sz w:val="18"/>
                <w:szCs w:val="18"/>
                <w:lang w:val="en-US" w:eastAsia="zh-CN"/>
              </w:rPr>
            </w:pPr>
          </w:p>
        </w:tc>
        <w:tc>
          <w:tcPr>
            <w:tcW w:w="1317" w:type="dxa"/>
            <w:gridSpan w:val="4"/>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0.00</w:t>
            </w:r>
          </w:p>
        </w:tc>
        <w:tc>
          <w:tcPr>
            <w:tcW w:w="1008" w:type="dxa"/>
            <w:gridSpan w:val="3"/>
            <w:noWrap w:val="0"/>
            <w:vAlign w:val="center"/>
          </w:tcPr>
          <w:p>
            <w:pPr>
              <w:spacing w:line="0" w:lineRule="atLeast"/>
              <w:jc w:val="center"/>
              <w:rPr>
                <w:rFonts w:hint="eastAsia" w:asciiTheme="minorEastAsia" w:hAnsiTheme="minorEastAsia" w:cstheme="minorEastAsia"/>
                <w:color w:val="auto"/>
                <w:sz w:val="18"/>
                <w:szCs w:val="18"/>
                <w:lang w:val="en-US" w:eastAsia="zh-CN"/>
              </w:rPr>
            </w:pPr>
          </w:p>
        </w:tc>
        <w:tc>
          <w:tcPr>
            <w:tcW w:w="1361" w:type="dxa"/>
            <w:gridSpan w:val="2"/>
            <w:noWrap w:val="0"/>
            <w:vAlign w:val="center"/>
          </w:tcPr>
          <w:p>
            <w:pPr>
              <w:spacing w:line="0" w:lineRule="atLeast"/>
              <w:jc w:val="center"/>
              <w:rPr>
                <w:rFonts w:hint="default" w:asciiTheme="minorEastAsia" w:hAnsiTheme="minorEastAsia" w:cstheme="minorEastAsia"/>
                <w:color w:val="auto"/>
                <w:sz w:val="18"/>
                <w:szCs w:val="18"/>
                <w:lang w:val="en-US" w:eastAsia="zh-CN"/>
              </w:rPr>
            </w:pPr>
          </w:p>
        </w:tc>
        <w:tc>
          <w:tcPr>
            <w:tcW w:w="953" w:type="dxa"/>
            <w:gridSpan w:val="2"/>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0.00</w:t>
            </w:r>
          </w:p>
        </w:tc>
        <w:tc>
          <w:tcPr>
            <w:tcW w:w="1126" w:type="dxa"/>
            <w:gridSpan w:val="2"/>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0.00185t/a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315" w:type="dxa"/>
            <w:gridSpan w:val="2"/>
            <w:vMerge w:val="continue"/>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ascii="宋体" w:hAnsi="宋体" w:cs="宋体"/>
                <w:b/>
                <w:bCs/>
                <w:color w:val="auto"/>
                <w:sz w:val="18"/>
                <w:szCs w:val="18"/>
              </w:rPr>
            </w:pPr>
          </w:p>
        </w:tc>
        <w:tc>
          <w:tcPr>
            <w:tcW w:w="131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b/>
                <w:bCs/>
                <w:color w:val="auto"/>
                <w:sz w:val="18"/>
                <w:szCs w:val="18"/>
                <w:lang w:eastAsia="zh-CN"/>
              </w:rPr>
            </w:pPr>
            <w:r>
              <w:rPr>
                <w:rFonts w:hint="eastAsia"/>
                <w:b/>
                <w:bCs/>
                <w:color w:val="auto"/>
                <w:sz w:val="18"/>
                <w:szCs w:val="18"/>
                <w:lang w:eastAsia="zh-CN"/>
              </w:rPr>
              <w:t>二氧化硫</w:t>
            </w:r>
          </w:p>
        </w:tc>
        <w:tc>
          <w:tcPr>
            <w:tcW w:w="827"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112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107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spacing w:line="0" w:lineRule="atLeast"/>
              <w:jc w:val="center"/>
              <w:rPr>
                <w:rFonts w:hint="default"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8.219t/a</w:t>
            </w:r>
          </w:p>
        </w:tc>
        <w:tc>
          <w:tcPr>
            <w:tcW w:w="1050" w:type="dxa"/>
            <w:gridSpan w:val="2"/>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83.74t/a</w:t>
            </w:r>
          </w:p>
        </w:tc>
        <w:tc>
          <w:tcPr>
            <w:tcW w:w="1317" w:type="dxa"/>
            <w:gridSpan w:val="4"/>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0.00</w:t>
            </w:r>
          </w:p>
        </w:tc>
        <w:tc>
          <w:tcPr>
            <w:tcW w:w="1008" w:type="dxa"/>
            <w:gridSpan w:val="3"/>
            <w:noWrap w:val="0"/>
            <w:vAlign w:val="center"/>
          </w:tcPr>
          <w:p>
            <w:pPr>
              <w:spacing w:line="0" w:lineRule="atLeast"/>
              <w:jc w:val="center"/>
              <w:rPr>
                <w:rFonts w:hint="eastAsia" w:asciiTheme="minorEastAsia" w:hAnsiTheme="minorEastAsia" w:cstheme="minorEastAsia"/>
                <w:color w:val="auto"/>
                <w:sz w:val="18"/>
                <w:szCs w:val="18"/>
                <w:lang w:val="en-US" w:eastAsia="zh-CN"/>
              </w:rPr>
            </w:pPr>
          </w:p>
        </w:tc>
        <w:tc>
          <w:tcPr>
            <w:tcW w:w="1361" w:type="dxa"/>
            <w:gridSpan w:val="2"/>
            <w:noWrap w:val="0"/>
            <w:vAlign w:val="center"/>
          </w:tcPr>
          <w:p>
            <w:pPr>
              <w:spacing w:line="0" w:lineRule="atLeast"/>
              <w:jc w:val="center"/>
              <w:rPr>
                <w:rFonts w:hint="default" w:asciiTheme="minorEastAsia" w:hAnsiTheme="minorEastAsia" w:cstheme="minorEastAsia"/>
                <w:color w:val="auto"/>
                <w:sz w:val="18"/>
                <w:szCs w:val="18"/>
                <w:lang w:val="en-US" w:eastAsia="zh-CN"/>
              </w:rPr>
            </w:pPr>
          </w:p>
        </w:tc>
        <w:tc>
          <w:tcPr>
            <w:tcW w:w="953" w:type="dxa"/>
            <w:gridSpan w:val="2"/>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0.00</w:t>
            </w:r>
          </w:p>
        </w:tc>
        <w:tc>
          <w:tcPr>
            <w:tcW w:w="1126" w:type="dxa"/>
            <w:gridSpan w:val="2"/>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8.219t/a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315"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eastAsia="宋体" w:cs="宋体"/>
                <w:b/>
                <w:bCs/>
                <w:color w:val="auto"/>
                <w:sz w:val="18"/>
                <w:szCs w:val="18"/>
                <w:lang w:val="en-US" w:eastAsia="zh-CN"/>
              </w:rPr>
            </w:pPr>
          </w:p>
        </w:tc>
        <w:tc>
          <w:tcPr>
            <w:tcW w:w="131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b/>
                <w:bCs/>
                <w:color w:val="auto"/>
                <w:sz w:val="18"/>
                <w:szCs w:val="18"/>
                <w:lang w:eastAsia="zh-CN"/>
              </w:rPr>
            </w:pPr>
            <w:r>
              <w:rPr>
                <w:rFonts w:hint="eastAsia"/>
                <w:b/>
                <w:bCs/>
                <w:color w:val="auto"/>
                <w:sz w:val="18"/>
                <w:szCs w:val="18"/>
                <w:lang w:eastAsia="zh-CN"/>
              </w:rPr>
              <w:t>氮氧化物</w:t>
            </w:r>
          </w:p>
        </w:tc>
        <w:tc>
          <w:tcPr>
            <w:tcW w:w="827"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112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107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spacing w:line="0" w:lineRule="atLeast"/>
              <w:jc w:val="center"/>
              <w:rPr>
                <w:rFonts w:hint="default"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12.67t/a</w:t>
            </w:r>
          </w:p>
        </w:tc>
        <w:tc>
          <w:tcPr>
            <w:tcW w:w="1050" w:type="dxa"/>
            <w:gridSpan w:val="2"/>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95.87t/a</w:t>
            </w:r>
          </w:p>
        </w:tc>
        <w:tc>
          <w:tcPr>
            <w:tcW w:w="1317" w:type="dxa"/>
            <w:gridSpan w:val="4"/>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0.00</w:t>
            </w:r>
          </w:p>
        </w:tc>
        <w:tc>
          <w:tcPr>
            <w:tcW w:w="1008" w:type="dxa"/>
            <w:gridSpan w:val="3"/>
            <w:noWrap w:val="0"/>
            <w:vAlign w:val="center"/>
          </w:tcPr>
          <w:p>
            <w:pPr>
              <w:spacing w:line="0" w:lineRule="atLeast"/>
              <w:jc w:val="center"/>
              <w:rPr>
                <w:rFonts w:hint="eastAsia" w:asciiTheme="minorEastAsia" w:hAnsiTheme="minorEastAsia" w:cstheme="minorEastAsia"/>
                <w:color w:val="auto"/>
                <w:sz w:val="18"/>
                <w:szCs w:val="18"/>
                <w:lang w:val="en-US" w:eastAsia="zh-CN"/>
              </w:rPr>
            </w:pPr>
          </w:p>
        </w:tc>
        <w:tc>
          <w:tcPr>
            <w:tcW w:w="1361" w:type="dxa"/>
            <w:gridSpan w:val="2"/>
            <w:noWrap w:val="0"/>
            <w:vAlign w:val="center"/>
          </w:tcPr>
          <w:p>
            <w:pPr>
              <w:spacing w:line="0" w:lineRule="atLeast"/>
              <w:jc w:val="center"/>
              <w:rPr>
                <w:rFonts w:hint="default" w:asciiTheme="minorEastAsia" w:hAnsiTheme="minorEastAsia" w:cstheme="minorEastAsia"/>
                <w:color w:val="auto"/>
                <w:sz w:val="18"/>
                <w:szCs w:val="18"/>
                <w:lang w:val="en-US" w:eastAsia="zh-CN"/>
              </w:rPr>
            </w:pPr>
          </w:p>
        </w:tc>
        <w:tc>
          <w:tcPr>
            <w:tcW w:w="953" w:type="dxa"/>
            <w:gridSpan w:val="2"/>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0.00</w:t>
            </w:r>
          </w:p>
        </w:tc>
        <w:tc>
          <w:tcPr>
            <w:tcW w:w="1126" w:type="dxa"/>
            <w:gridSpan w:val="2"/>
            <w:noWrap w:val="0"/>
            <w:vAlign w:val="center"/>
          </w:tcPr>
          <w:p>
            <w:pPr>
              <w:spacing w:line="0" w:lineRule="atLeast"/>
              <w:jc w:val="center"/>
              <w:rPr>
                <w:rFonts w:hint="eastAsia" w:asciiTheme="minorEastAsia" w:hAnsiTheme="minorEastAsia" w:cstheme="minorEastAsia"/>
                <w:color w:val="auto"/>
                <w:sz w:val="18"/>
                <w:szCs w:val="18"/>
                <w:lang w:val="en-US" w:eastAsia="zh-CN"/>
              </w:rPr>
            </w:pPr>
            <w:r>
              <w:rPr>
                <w:rFonts w:hint="eastAsia" w:asciiTheme="minorEastAsia" w:hAnsiTheme="minorEastAsia" w:cstheme="minorEastAsia"/>
                <w:color w:val="auto"/>
                <w:sz w:val="18"/>
                <w:szCs w:val="18"/>
                <w:lang w:val="en-US" w:eastAsia="zh-CN"/>
              </w:rPr>
              <w:t>12.67t/a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315" w:type="dxa"/>
            <w:gridSpan w:val="2"/>
            <w:vMerge w:val="restart"/>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工业固废</w:t>
            </w:r>
          </w:p>
        </w:tc>
        <w:tc>
          <w:tcPr>
            <w:tcW w:w="131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炉渣</w:t>
            </w:r>
          </w:p>
        </w:tc>
        <w:tc>
          <w:tcPr>
            <w:tcW w:w="827"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45" w:type="dxa"/>
            <w:gridSpan w:val="2"/>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c>
          <w:tcPr>
            <w:tcW w:w="1050" w:type="dxa"/>
            <w:gridSpan w:val="2"/>
            <w:noWrap w:val="0"/>
            <w:vAlign w:val="center"/>
          </w:tcPr>
          <w:p>
            <w:pPr>
              <w:spacing w:line="0" w:lineRule="atLeast"/>
              <w:jc w:val="center"/>
              <w:rPr>
                <w:rFonts w:hint="default" w:asciiTheme="minorEastAsia" w:hAnsiTheme="minorEastAsia" w:eastAsiaTheme="minorEastAsia" w:cstheme="minorEastAsia"/>
                <w:color w:val="auto"/>
                <w:kern w:val="2"/>
                <w:sz w:val="18"/>
                <w:szCs w:val="18"/>
                <w:lang w:val="en-US" w:eastAsia="zh-CN" w:bidi="ar-SA"/>
              </w:rPr>
            </w:pPr>
          </w:p>
        </w:tc>
        <w:tc>
          <w:tcPr>
            <w:tcW w:w="1317" w:type="dxa"/>
            <w:gridSpan w:val="4"/>
            <w:noWrap w:val="0"/>
            <w:vAlign w:val="center"/>
          </w:tcPr>
          <w:p>
            <w:pPr>
              <w:spacing w:line="0" w:lineRule="atLeast"/>
              <w:jc w:val="center"/>
              <w:rPr>
                <w:rFonts w:hint="default" w:ascii="宋体" w:hAnsi="宋体" w:cs="宋体" w:eastAsiaTheme="minorEastAsia"/>
                <w:b/>
                <w:bCs/>
                <w:color w:val="auto"/>
                <w:kern w:val="2"/>
                <w:sz w:val="18"/>
                <w:szCs w:val="18"/>
                <w:lang w:val="en-US" w:eastAsia="zh-CN" w:bidi="ar-SA"/>
              </w:rPr>
            </w:pPr>
          </w:p>
        </w:tc>
        <w:tc>
          <w:tcPr>
            <w:tcW w:w="1008" w:type="dxa"/>
            <w:gridSpan w:val="3"/>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c>
          <w:tcPr>
            <w:tcW w:w="1361" w:type="dxa"/>
            <w:gridSpan w:val="2"/>
            <w:noWrap w:val="0"/>
            <w:vAlign w:val="center"/>
          </w:tcPr>
          <w:p>
            <w:pPr>
              <w:spacing w:line="0" w:lineRule="atLeast"/>
              <w:jc w:val="center"/>
              <w:rPr>
                <w:rFonts w:hint="eastAsia" w:ascii="宋体" w:hAnsi="宋体" w:cs="宋体" w:eastAsiaTheme="minorEastAsia"/>
                <w:b/>
                <w:bCs/>
                <w:color w:val="auto"/>
                <w:kern w:val="2"/>
                <w:sz w:val="18"/>
                <w:szCs w:val="18"/>
                <w:lang w:val="en-US" w:eastAsia="zh-CN" w:bidi="ar-SA"/>
              </w:rPr>
            </w:pPr>
          </w:p>
        </w:tc>
        <w:tc>
          <w:tcPr>
            <w:tcW w:w="953" w:type="dxa"/>
            <w:gridSpan w:val="2"/>
            <w:noWrap w:val="0"/>
            <w:vAlign w:val="center"/>
          </w:tcPr>
          <w:p>
            <w:pPr>
              <w:spacing w:line="0" w:lineRule="atLeast"/>
              <w:jc w:val="center"/>
              <w:rPr>
                <w:rFonts w:hint="default" w:asciiTheme="minorEastAsia" w:hAnsiTheme="minorEastAsia" w:eastAsiaTheme="minorEastAsia" w:cstheme="minorEastAsia"/>
                <w:color w:val="auto"/>
                <w:kern w:val="2"/>
                <w:sz w:val="18"/>
                <w:szCs w:val="18"/>
                <w:lang w:val="en-US" w:eastAsia="zh-CN" w:bidi="ar-SA"/>
              </w:rPr>
            </w:pPr>
          </w:p>
        </w:tc>
        <w:tc>
          <w:tcPr>
            <w:tcW w:w="1126" w:type="dxa"/>
            <w:gridSpan w:val="2"/>
            <w:noWrap w:val="0"/>
            <w:vAlign w:val="center"/>
          </w:tcPr>
          <w:p>
            <w:pPr>
              <w:spacing w:line="0" w:lineRule="atLeast"/>
              <w:jc w:val="center"/>
              <w:rPr>
                <w:rFonts w:hint="default" w:asciiTheme="minorEastAsia" w:hAnsiTheme="minorEastAsia" w:eastAsiaTheme="minorEastAsia" w:cstheme="minorEastAsia"/>
                <w:color w:val="auto"/>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315"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p>
        </w:tc>
        <w:tc>
          <w:tcPr>
            <w:tcW w:w="131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除尘灰</w:t>
            </w:r>
          </w:p>
        </w:tc>
        <w:tc>
          <w:tcPr>
            <w:tcW w:w="827"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45" w:type="dxa"/>
            <w:gridSpan w:val="2"/>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c>
          <w:tcPr>
            <w:tcW w:w="1050" w:type="dxa"/>
            <w:gridSpan w:val="2"/>
            <w:noWrap w:val="0"/>
            <w:vAlign w:val="center"/>
          </w:tcPr>
          <w:p>
            <w:pPr>
              <w:spacing w:line="0" w:lineRule="atLeast"/>
              <w:jc w:val="center"/>
              <w:rPr>
                <w:rFonts w:hint="default" w:asciiTheme="minorEastAsia" w:hAnsiTheme="minorEastAsia" w:eastAsiaTheme="minorEastAsia" w:cstheme="minorEastAsia"/>
                <w:color w:val="auto"/>
                <w:kern w:val="2"/>
                <w:sz w:val="18"/>
                <w:szCs w:val="18"/>
                <w:lang w:val="en-US" w:eastAsia="zh-CN" w:bidi="ar-SA"/>
              </w:rPr>
            </w:pPr>
          </w:p>
        </w:tc>
        <w:tc>
          <w:tcPr>
            <w:tcW w:w="1317" w:type="dxa"/>
            <w:gridSpan w:val="4"/>
            <w:noWrap w:val="0"/>
            <w:vAlign w:val="center"/>
          </w:tcPr>
          <w:p>
            <w:pPr>
              <w:spacing w:line="0" w:lineRule="atLeast"/>
              <w:jc w:val="center"/>
              <w:rPr>
                <w:rFonts w:hint="default" w:ascii="宋体" w:hAnsi="宋体" w:cs="宋体" w:eastAsiaTheme="minorEastAsia"/>
                <w:b/>
                <w:bCs/>
                <w:color w:val="auto"/>
                <w:kern w:val="2"/>
                <w:sz w:val="18"/>
                <w:szCs w:val="18"/>
                <w:lang w:val="en-US" w:eastAsia="zh-CN" w:bidi="ar-SA"/>
              </w:rPr>
            </w:pPr>
          </w:p>
        </w:tc>
        <w:tc>
          <w:tcPr>
            <w:tcW w:w="1008" w:type="dxa"/>
            <w:gridSpan w:val="3"/>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c>
          <w:tcPr>
            <w:tcW w:w="1361" w:type="dxa"/>
            <w:gridSpan w:val="2"/>
            <w:noWrap w:val="0"/>
            <w:vAlign w:val="center"/>
          </w:tcPr>
          <w:p>
            <w:pPr>
              <w:spacing w:line="0" w:lineRule="atLeast"/>
              <w:jc w:val="center"/>
              <w:rPr>
                <w:rFonts w:hint="eastAsia" w:ascii="宋体" w:hAnsi="宋体" w:cs="宋体" w:eastAsiaTheme="minorEastAsia"/>
                <w:b/>
                <w:bCs/>
                <w:color w:val="auto"/>
                <w:kern w:val="2"/>
                <w:sz w:val="18"/>
                <w:szCs w:val="18"/>
                <w:lang w:val="en-US" w:eastAsia="zh-CN" w:bidi="ar-SA"/>
              </w:rPr>
            </w:pPr>
          </w:p>
        </w:tc>
        <w:tc>
          <w:tcPr>
            <w:tcW w:w="953" w:type="dxa"/>
            <w:gridSpan w:val="2"/>
            <w:noWrap w:val="0"/>
            <w:vAlign w:val="center"/>
          </w:tcPr>
          <w:p>
            <w:pPr>
              <w:spacing w:line="0" w:lineRule="atLeast"/>
              <w:jc w:val="center"/>
              <w:rPr>
                <w:rFonts w:hint="default" w:asciiTheme="minorEastAsia" w:hAnsiTheme="minorEastAsia" w:eastAsiaTheme="minorEastAsia" w:cstheme="minorEastAsia"/>
                <w:color w:val="auto"/>
                <w:kern w:val="2"/>
                <w:sz w:val="18"/>
                <w:szCs w:val="18"/>
                <w:lang w:val="en-US" w:eastAsia="zh-CN" w:bidi="ar-SA"/>
              </w:rPr>
            </w:pPr>
          </w:p>
        </w:tc>
        <w:tc>
          <w:tcPr>
            <w:tcW w:w="1126" w:type="dxa"/>
            <w:gridSpan w:val="2"/>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315"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p>
        </w:tc>
        <w:tc>
          <w:tcPr>
            <w:tcW w:w="131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脱硫石膏</w:t>
            </w:r>
          </w:p>
        </w:tc>
        <w:tc>
          <w:tcPr>
            <w:tcW w:w="827"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45" w:type="dxa"/>
            <w:gridSpan w:val="2"/>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c>
          <w:tcPr>
            <w:tcW w:w="1050" w:type="dxa"/>
            <w:gridSpan w:val="2"/>
            <w:noWrap w:val="0"/>
            <w:vAlign w:val="center"/>
          </w:tcPr>
          <w:p>
            <w:pPr>
              <w:spacing w:line="0" w:lineRule="atLeast"/>
              <w:jc w:val="center"/>
              <w:rPr>
                <w:rFonts w:hint="default" w:asciiTheme="minorEastAsia" w:hAnsiTheme="minorEastAsia" w:eastAsiaTheme="minorEastAsia" w:cstheme="minorEastAsia"/>
                <w:color w:val="auto"/>
                <w:kern w:val="2"/>
                <w:sz w:val="18"/>
                <w:szCs w:val="18"/>
                <w:lang w:val="en-US" w:eastAsia="zh-CN" w:bidi="ar-SA"/>
              </w:rPr>
            </w:pPr>
          </w:p>
        </w:tc>
        <w:tc>
          <w:tcPr>
            <w:tcW w:w="1317" w:type="dxa"/>
            <w:gridSpan w:val="4"/>
            <w:noWrap w:val="0"/>
            <w:vAlign w:val="center"/>
          </w:tcPr>
          <w:p>
            <w:pPr>
              <w:spacing w:line="0" w:lineRule="atLeast"/>
              <w:jc w:val="center"/>
              <w:rPr>
                <w:rFonts w:hint="default" w:ascii="宋体" w:hAnsi="宋体" w:cs="宋体" w:eastAsiaTheme="minorEastAsia"/>
                <w:b/>
                <w:bCs/>
                <w:color w:val="auto"/>
                <w:kern w:val="2"/>
                <w:sz w:val="18"/>
                <w:szCs w:val="18"/>
                <w:lang w:val="en-US" w:eastAsia="zh-CN" w:bidi="ar-SA"/>
              </w:rPr>
            </w:pPr>
          </w:p>
        </w:tc>
        <w:tc>
          <w:tcPr>
            <w:tcW w:w="1008" w:type="dxa"/>
            <w:gridSpan w:val="3"/>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c>
          <w:tcPr>
            <w:tcW w:w="1361" w:type="dxa"/>
            <w:gridSpan w:val="2"/>
            <w:noWrap w:val="0"/>
            <w:vAlign w:val="center"/>
          </w:tcPr>
          <w:p>
            <w:pPr>
              <w:spacing w:line="0" w:lineRule="atLeast"/>
              <w:jc w:val="center"/>
              <w:rPr>
                <w:rFonts w:hint="eastAsia" w:ascii="宋体" w:hAnsi="宋体" w:cs="宋体" w:eastAsiaTheme="minorEastAsia"/>
                <w:b/>
                <w:bCs/>
                <w:color w:val="auto"/>
                <w:kern w:val="2"/>
                <w:sz w:val="18"/>
                <w:szCs w:val="18"/>
                <w:lang w:val="en-US" w:eastAsia="zh-CN" w:bidi="ar-SA"/>
              </w:rPr>
            </w:pPr>
          </w:p>
        </w:tc>
        <w:tc>
          <w:tcPr>
            <w:tcW w:w="953" w:type="dxa"/>
            <w:gridSpan w:val="2"/>
            <w:noWrap w:val="0"/>
            <w:vAlign w:val="center"/>
          </w:tcPr>
          <w:p>
            <w:pPr>
              <w:spacing w:line="0" w:lineRule="atLeast"/>
              <w:jc w:val="center"/>
              <w:rPr>
                <w:rFonts w:hint="default" w:asciiTheme="minorEastAsia" w:hAnsiTheme="minorEastAsia" w:eastAsiaTheme="minorEastAsia" w:cstheme="minorEastAsia"/>
                <w:color w:val="auto"/>
                <w:kern w:val="2"/>
                <w:sz w:val="18"/>
                <w:szCs w:val="18"/>
                <w:lang w:val="en-US" w:eastAsia="zh-CN" w:bidi="ar-SA"/>
              </w:rPr>
            </w:pPr>
          </w:p>
        </w:tc>
        <w:tc>
          <w:tcPr>
            <w:tcW w:w="1126" w:type="dxa"/>
            <w:gridSpan w:val="2"/>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315"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p>
        </w:tc>
        <w:tc>
          <w:tcPr>
            <w:tcW w:w="1315" w:type="dxa"/>
            <w:gridSpan w:val="2"/>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p>
        </w:tc>
        <w:tc>
          <w:tcPr>
            <w:tcW w:w="827"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45" w:type="dxa"/>
            <w:gridSpan w:val="2"/>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c>
          <w:tcPr>
            <w:tcW w:w="1050" w:type="dxa"/>
            <w:gridSpan w:val="2"/>
            <w:noWrap w:val="0"/>
            <w:vAlign w:val="center"/>
          </w:tcPr>
          <w:p>
            <w:pPr>
              <w:spacing w:line="0" w:lineRule="atLeast"/>
              <w:jc w:val="center"/>
              <w:rPr>
                <w:rFonts w:hint="default" w:asciiTheme="minorEastAsia" w:hAnsiTheme="minorEastAsia" w:eastAsiaTheme="minorEastAsia" w:cstheme="minorEastAsia"/>
                <w:color w:val="auto"/>
                <w:kern w:val="2"/>
                <w:sz w:val="18"/>
                <w:szCs w:val="18"/>
                <w:lang w:val="en-US" w:eastAsia="zh-CN" w:bidi="ar-SA"/>
              </w:rPr>
            </w:pPr>
          </w:p>
        </w:tc>
        <w:tc>
          <w:tcPr>
            <w:tcW w:w="1317" w:type="dxa"/>
            <w:gridSpan w:val="4"/>
            <w:noWrap w:val="0"/>
            <w:vAlign w:val="center"/>
          </w:tcPr>
          <w:p>
            <w:pPr>
              <w:spacing w:line="0" w:lineRule="atLeast"/>
              <w:jc w:val="center"/>
              <w:rPr>
                <w:rFonts w:hint="default" w:ascii="宋体" w:hAnsi="宋体" w:cs="宋体" w:eastAsiaTheme="minorEastAsia"/>
                <w:b/>
                <w:bCs/>
                <w:color w:val="auto"/>
                <w:kern w:val="2"/>
                <w:sz w:val="18"/>
                <w:szCs w:val="18"/>
                <w:lang w:val="en-US" w:eastAsia="zh-CN" w:bidi="ar-SA"/>
              </w:rPr>
            </w:pPr>
          </w:p>
        </w:tc>
        <w:tc>
          <w:tcPr>
            <w:tcW w:w="1008" w:type="dxa"/>
            <w:gridSpan w:val="3"/>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c>
          <w:tcPr>
            <w:tcW w:w="1361" w:type="dxa"/>
            <w:gridSpan w:val="2"/>
            <w:noWrap w:val="0"/>
            <w:vAlign w:val="center"/>
          </w:tcPr>
          <w:p>
            <w:pPr>
              <w:spacing w:line="0" w:lineRule="atLeast"/>
              <w:jc w:val="center"/>
              <w:rPr>
                <w:rFonts w:hint="eastAsia" w:ascii="宋体" w:hAnsi="宋体" w:cs="宋体" w:eastAsiaTheme="minorEastAsia"/>
                <w:b/>
                <w:bCs/>
                <w:color w:val="auto"/>
                <w:kern w:val="2"/>
                <w:sz w:val="18"/>
                <w:szCs w:val="18"/>
                <w:lang w:val="en-US" w:eastAsia="zh-CN" w:bidi="ar-SA"/>
              </w:rPr>
            </w:pPr>
          </w:p>
        </w:tc>
        <w:tc>
          <w:tcPr>
            <w:tcW w:w="953" w:type="dxa"/>
            <w:gridSpan w:val="2"/>
            <w:noWrap w:val="0"/>
            <w:vAlign w:val="center"/>
          </w:tcPr>
          <w:p>
            <w:pPr>
              <w:spacing w:line="0" w:lineRule="atLeast"/>
              <w:jc w:val="center"/>
              <w:rPr>
                <w:rFonts w:hint="default" w:asciiTheme="minorEastAsia" w:hAnsiTheme="minorEastAsia" w:eastAsiaTheme="minorEastAsia" w:cstheme="minorEastAsia"/>
                <w:color w:val="auto"/>
                <w:kern w:val="2"/>
                <w:sz w:val="18"/>
                <w:szCs w:val="18"/>
                <w:lang w:val="en-US" w:eastAsia="zh-CN" w:bidi="ar-SA"/>
              </w:rPr>
            </w:pPr>
          </w:p>
        </w:tc>
        <w:tc>
          <w:tcPr>
            <w:tcW w:w="1126" w:type="dxa"/>
            <w:gridSpan w:val="2"/>
            <w:noWrap w:val="0"/>
            <w:vAlign w:val="center"/>
          </w:tcPr>
          <w:p>
            <w:pPr>
              <w:spacing w:line="0" w:lineRule="atLeast"/>
              <w:jc w:val="center"/>
              <w:rPr>
                <w:rFonts w:hint="eastAsia" w:asciiTheme="minorEastAsia" w:hAnsiTheme="minorEastAsia" w:eastAsiaTheme="minorEastAsia" w:cstheme="minorEastAsia"/>
                <w:color w:val="auto"/>
                <w:kern w:val="2"/>
                <w:sz w:val="18"/>
                <w:szCs w:val="18"/>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850" w:type="dxa"/>
            <w:vMerge w:val="restart"/>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Cs w:val="21"/>
              </w:rPr>
            </w:pPr>
            <w:r>
              <w:rPr>
                <w:rFonts w:hint="eastAsia" w:ascii="宋体" w:hAnsi="宋体" w:cs="宋体"/>
                <w:b/>
                <w:bCs/>
                <w:color w:val="auto"/>
                <w:sz w:val="18"/>
                <w:szCs w:val="18"/>
                <w:lang w:eastAsia="zh-CN"/>
              </w:rPr>
              <w:t>与项目有关其它特征污染物的</w:t>
            </w:r>
          </w:p>
        </w:tc>
        <w:tc>
          <w:tcPr>
            <w:tcW w:w="1780" w:type="dxa"/>
            <w:gridSpan w:val="3"/>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p>
        </w:tc>
        <w:tc>
          <w:tcPr>
            <w:tcW w:w="827"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2"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7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center"/>
              <w:textAlignment w:val="auto"/>
              <w:rPr>
                <w:rFonts w:ascii="宋体" w:hAnsi="宋体" w:cs="宋体"/>
                <w:b/>
                <w:bCs/>
                <w:color w:val="auto"/>
                <w:sz w:val="18"/>
                <w:szCs w:val="18"/>
              </w:rPr>
            </w:pPr>
          </w:p>
        </w:tc>
        <w:tc>
          <w:tcPr>
            <w:tcW w:w="1050"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center"/>
              <w:textAlignment w:val="auto"/>
              <w:rPr>
                <w:rFonts w:ascii="宋体" w:hAnsi="宋体" w:cs="宋体"/>
                <w:color w:val="auto"/>
                <w:sz w:val="18"/>
                <w:szCs w:val="18"/>
              </w:rPr>
            </w:pPr>
          </w:p>
        </w:tc>
        <w:tc>
          <w:tcPr>
            <w:tcW w:w="131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center"/>
              <w:textAlignment w:val="auto"/>
              <w:rPr>
                <w:rFonts w:ascii="宋体" w:hAnsi="宋体" w:cs="宋体"/>
                <w:color w:val="auto"/>
                <w:sz w:val="18"/>
                <w:szCs w:val="18"/>
              </w:rPr>
            </w:pPr>
            <w:r>
              <w:rPr>
                <w:rFonts w:hint="eastAsia" w:ascii="宋体" w:hAnsi="宋体" w:cs="宋体"/>
                <w:b/>
                <w:bCs/>
                <w:color w:val="auto"/>
                <w:sz w:val="18"/>
                <w:szCs w:val="18"/>
              </w:rPr>
              <w:t>——</w:t>
            </w:r>
          </w:p>
        </w:tc>
        <w:tc>
          <w:tcPr>
            <w:tcW w:w="1008"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color w:val="auto"/>
                <w:sz w:val="18"/>
                <w:szCs w:val="18"/>
              </w:rPr>
            </w:pPr>
            <w:r>
              <w:rPr>
                <w:rFonts w:hint="eastAsia" w:ascii="宋体" w:hAnsi="宋体" w:cs="宋体"/>
                <w:b/>
                <w:bCs/>
                <w:color w:val="auto"/>
                <w:sz w:val="18"/>
                <w:szCs w:val="18"/>
              </w:rPr>
              <w:t>——</w:t>
            </w:r>
          </w:p>
        </w:tc>
        <w:tc>
          <w:tcPr>
            <w:tcW w:w="1361"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center"/>
              <w:textAlignment w:val="auto"/>
              <w:rPr>
                <w:rFonts w:ascii="宋体" w:hAnsi="宋体" w:cs="宋体"/>
                <w:color w:val="auto"/>
                <w:sz w:val="18"/>
                <w:szCs w:val="18"/>
              </w:rPr>
            </w:pPr>
          </w:p>
        </w:tc>
        <w:tc>
          <w:tcPr>
            <w:tcW w:w="1126"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850"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780" w:type="dxa"/>
            <w:gridSpan w:val="3"/>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p>
        </w:tc>
        <w:tc>
          <w:tcPr>
            <w:tcW w:w="827"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2"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7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50"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17" w:type="dxa"/>
            <w:gridSpan w:val="4"/>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008"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61"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953"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126"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850"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780" w:type="dxa"/>
            <w:gridSpan w:val="3"/>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p>
        </w:tc>
        <w:tc>
          <w:tcPr>
            <w:tcW w:w="827"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2"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7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50"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17" w:type="dxa"/>
            <w:gridSpan w:val="4"/>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008"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61"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953"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126"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850"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780" w:type="dxa"/>
            <w:gridSpan w:val="3"/>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p>
        </w:tc>
        <w:tc>
          <w:tcPr>
            <w:tcW w:w="827"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2"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7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50"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17" w:type="dxa"/>
            <w:gridSpan w:val="4"/>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008"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61"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953"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126"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850" w:type="dxa"/>
            <w:vMerge w:val="continue"/>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780" w:type="dxa"/>
            <w:gridSpan w:val="3"/>
            <w:noWrap w:val="0"/>
            <w:vAlign w:val="top"/>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p>
        </w:tc>
        <w:tc>
          <w:tcPr>
            <w:tcW w:w="827"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2" w:type="dxa"/>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70"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50"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17" w:type="dxa"/>
            <w:gridSpan w:val="4"/>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008" w:type="dxa"/>
            <w:gridSpan w:val="3"/>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61"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953"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126" w:type="dxa"/>
            <w:gridSpan w:val="2"/>
            <w:noWrap w:val="0"/>
            <w:vAlign w:val="center"/>
          </w:tcPr>
          <w:p>
            <w:pPr>
              <w:pStyle w:val="4"/>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r>
    </w:tbl>
    <w:p>
      <w:pPr>
        <w:spacing w:line="360" w:lineRule="auto"/>
        <w:ind w:firstLine="420" w:firstLineChars="200"/>
        <w:rPr>
          <w:rFonts w:hint="eastAsia" w:asciiTheme="minorEastAsia" w:hAnsiTheme="minorEastAsia" w:cstheme="minorEastAsia"/>
          <w:b/>
          <w:bCs/>
          <w:color w:val="auto"/>
          <w:kern w:val="2"/>
          <w:sz w:val="24"/>
          <w:szCs w:val="24"/>
          <w:lang w:val="en-US" w:eastAsia="zh-CN" w:bidi="ar-SA"/>
        </w:rPr>
      </w:pPr>
      <w:r>
        <w:rPr>
          <w:rFonts w:hint="eastAsia"/>
          <w:color w:val="auto"/>
        </w:rPr>
        <w:t>住：1、排放增减量：(+)表示增加；(-)表示减少。2、(12)=(6)-(8)-(11),(9)=(4)-(5)-(8)-(11)+(1)。3、计量单位：废水排放量——万吨/年；废气排放量——万标立方米/年；工业固体废物排放量——万吨/年；水污染物排放浓度——毫克/升</w:t>
      </w:r>
      <w:r>
        <w:rPr>
          <w:rFonts w:hint="eastAsia"/>
          <w:color w:val="auto"/>
          <w:lang w:eastAsia="zh-CN"/>
        </w:rPr>
        <w:t>。</w:t>
      </w:r>
    </w:p>
    <w:p>
      <w:pPr>
        <w:pStyle w:val="4"/>
        <w:ind w:firstLine="0" w:firstLineChars="0"/>
        <w:rPr>
          <w:rFonts w:hint="eastAsia"/>
          <w:color w:val="auto"/>
          <w:lang w:val="en-US" w:eastAsia="zh-CN"/>
        </w:rPr>
        <w:sectPr>
          <w:footerReference r:id="rId5" w:type="default"/>
          <w:pgSz w:w="16840" w:h="11910" w:orient="landscape"/>
          <w:pgMar w:top="980" w:right="1100" w:bottom="640" w:left="1160" w:header="878" w:footer="962" w:gutter="0"/>
          <w:pgBorders>
            <w:top w:val="none" w:sz="0" w:space="0"/>
            <w:left w:val="none" w:sz="0" w:space="0"/>
            <w:bottom w:val="none" w:sz="0" w:space="0"/>
            <w:right w:val="none" w:sz="0" w:space="0"/>
          </w:pgBorders>
          <w:pgNumType w:fmt="decimal"/>
          <w:cols w:space="720" w:num="1"/>
        </w:sectPr>
      </w:pPr>
    </w:p>
    <w:p>
      <w:pPr>
        <w:spacing w:line="360" w:lineRule="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cstheme="minorEastAsia"/>
          <w:b/>
          <w:bCs/>
          <w:color w:val="auto"/>
          <w:sz w:val="24"/>
          <w:szCs w:val="24"/>
          <w:lang w:val="en-US" w:eastAsia="zh-CN"/>
        </w:rPr>
        <w:t>报告附件：</w:t>
      </w:r>
    </w:p>
    <w:p>
      <w:pPr>
        <w:spacing w:line="360" w:lineRule="auto"/>
        <w:rPr>
          <w:rFonts w:hint="eastAsia" w:asciiTheme="minorEastAsia" w:hAnsiTheme="minorEastAsia" w:eastAsiaTheme="minorEastAsia" w:cstheme="minorEastAsia"/>
          <w:b/>
          <w:bCs/>
          <w:color w:val="auto"/>
          <w:kern w:val="2"/>
          <w:sz w:val="24"/>
          <w:szCs w:val="24"/>
          <w:lang w:val="en-US" w:eastAsia="zh-CN" w:bidi="ar-SA"/>
        </w:rPr>
      </w:pPr>
      <w:r>
        <w:rPr>
          <w:rFonts w:hint="eastAsia" w:asciiTheme="minorEastAsia" w:hAnsiTheme="minorEastAsia" w:eastAsiaTheme="minorEastAsia" w:cstheme="minorEastAsia"/>
          <w:b/>
          <w:bCs/>
          <w:color w:val="auto"/>
          <w:sz w:val="24"/>
          <w:szCs w:val="24"/>
          <w:lang w:val="en-US" w:eastAsia="zh-CN"/>
        </w:rPr>
        <w:t>附</w:t>
      </w:r>
      <w:r>
        <w:rPr>
          <w:rFonts w:hint="eastAsia" w:asciiTheme="minorEastAsia" w:hAnsiTheme="minorEastAsia" w:eastAsiaTheme="minorEastAsia" w:cstheme="minorEastAsia"/>
          <w:b/>
          <w:bCs/>
          <w:color w:val="auto"/>
          <w:kern w:val="2"/>
          <w:sz w:val="24"/>
          <w:szCs w:val="24"/>
          <w:lang w:val="en-US" w:eastAsia="zh-CN" w:bidi="ar-SA"/>
        </w:rPr>
        <w:t>件1苏尼特右旗盛利热力有限责任公司营业执照</w:t>
      </w:r>
    </w:p>
    <w:p>
      <w:pPr>
        <w:spacing w:line="360" w:lineRule="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kern w:val="2"/>
          <w:sz w:val="24"/>
          <w:szCs w:val="24"/>
          <w:lang w:val="en-US" w:eastAsia="zh-CN" w:bidi="ar-SA"/>
        </w:rPr>
        <w:t>附件2苏尼特右旗盛利热力有限责任公司项目环评</w:t>
      </w:r>
      <w:r>
        <w:rPr>
          <w:rFonts w:hint="eastAsia" w:asciiTheme="minorEastAsia" w:hAnsiTheme="minorEastAsia" w:eastAsiaTheme="minorEastAsia" w:cstheme="minorEastAsia"/>
          <w:b/>
          <w:bCs/>
          <w:color w:val="auto"/>
          <w:sz w:val="24"/>
          <w:szCs w:val="24"/>
          <w:lang w:val="en-US" w:eastAsia="zh-CN"/>
        </w:rPr>
        <w:t>批复</w:t>
      </w:r>
    </w:p>
    <w:p>
      <w:pPr>
        <w:pStyle w:val="3"/>
        <w:spacing w:line="360" w:lineRule="auto"/>
        <w:ind w:left="0" w:leftChars="0" w:firstLine="0" w:firstLineChars="0"/>
        <w:rPr>
          <w:rFonts w:hint="eastAsia" w:asciiTheme="minorEastAsia" w:hAnsiTheme="minorEastAsia" w:eastAsiaTheme="minorEastAsia" w:cstheme="minorEastAsia"/>
          <w:b/>
          <w:bCs/>
          <w:color w:val="auto"/>
          <w:kern w:val="2"/>
          <w:sz w:val="24"/>
          <w:szCs w:val="24"/>
          <w:lang w:val="en-US" w:eastAsia="zh-CN" w:bidi="ar-SA"/>
        </w:rPr>
      </w:pPr>
      <w:r>
        <w:rPr>
          <w:rFonts w:hint="eastAsia" w:asciiTheme="minorEastAsia" w:hAnsiTheme="minorEastAsia" w:eastAsiaTheme="minorEastAsia" w:cstheme="minorEastAsia"/>
          <w:b/>
          <w:bCs/>
          <w:color w:val="auto"/>
          <w:sz w:val="24"/>
          <w:szCs w:val="24"/>
          <w:lang w:val="en-US" w:eastAsia="zh-CN"/>
        </w:rPr>
        <w:t>附件3</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苏尼特右旗盛利热力有限责任公司项目总量批复</w:t>
      </w:r>
    </w:p>
    <w:p>
      <w:pPr>
        <w:pStyle w:val="3"/>
        <w:spacing w:line="360" w:lineRule="auto"/>
        <w:ind w:left="0" w:leftChars="0" w:firstLine="0" w:firstLineChars="0"/>
        <w:rPr>
          <w:rFonts w:hint="eastAsia" w:asciiTheme="minorEastAsia" w:hAnsiTheme="minorEastAsia" w:eastAsiaTheme="minorEastAsia" w:cstheme="minorEastAsia"/>
          <w:b/>
          <w:bCs/>
          <w:color w:val="auto"/>
          <w:kern w:val="2"/>
          <w:sz w:val="24"/>
          <w:szCs w:val="24"/>
          <w:lang w:val="en-US" w:eastAsia="zh-CN" w:bidi="ar-SA"/>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4</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苏尼特右旗盛利热力有限责任公司项目排污许可证</w:t>
      </w:r>
    </w:p>
    <w:p>
      <w:pPr>
        <w:pStyle w:val="3"/>
        <w:spacing w:line="360" w:lineRule="auto"/>
        <w:ind w:left="0" w:leftChars="0" w:firstLine="0" w:firstLineChars="0"/>
        <w:rPr>
          <w:rFonts w:hint="eastAsia" w:asciiTheme="minorEastAsia" w:hAnsiTheme="minorEastAsia" w:eastAsiaTheme="minorEastAsia" w:cstheme="minorEastAsia"/>
          <w:b/>
          <w:bCs/>
          <w:color w:val="auto"/>
          <w:kern w:val="2"/>
          <w:sz w:val="24"/>
          <w:szCs w:val="24"/>
          <w:lang w:val="en-US" w:eastAsia="zh-CN" w:bidi="ar-SA"/>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5</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苏尼特右旗盛利热力有限责任公司项目煤炭购销合同</w:t>
      </w:r>
    </w:p>
    <w:p>
      <w:pPr>
        <w:pStyle w:val="4"/>
        <w:spacing w:line="360" w:lineRule="auto"/>
        <w:ind w:left="0" w:leftChars="0" w:firstLine="0" w:firstLineChars="0"/>
        <w:rPr>
          <w:rFonts w:hint="eastAsia"/>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6</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w:t>
      </w:r>
      <w:r>
        <w:rPr>
          <w:rFonts w:hint="eastAsia" w:asciiTheme="minorEastAsia" w:hAnsiTheme="minorEastAsia" w:cstheme="minorEastAsia"/>
          <w:b/>
          <w:bCs/>
          <w:color w:val="auto"/>
          <w:kern w:val="2"/>
          <w:sz w:val="24"/>
          <w:szCs w:val="24"/>
          <w:lang w:val="en-US" w:eastAsia="zh-CN" w:bidi="ar-SA"/>
        </w:rPr>
        <w:t>煤质化验报告</w:t>
      </w:r>
    </w:p>
    <w:p>
      <w:pPr>
        <w:pStyle w:val="3"/>
        <w:spacing w:line="360" w:lineRule="auto"/>
        <w:ind w:left="0" w:leftChars="0" w:firstLine="0" w:firstLineChars="0"/>
        <w:rPr>
          <w:rFonts w:hint="eastAsia"/>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7</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苏尼特右旗盛利热力有限责任公司项目废炉渣、除尘灰、脱硫石膏</w:t>
      </w:r>
      <w:r>
        <w:rPr>
          <w:rFonts w:hint="eastAsia" w:asciiTheme="minorEastAsia" w:hAnsiTheme="minorEastAsia" w:eastAsiaTheme="minorEastAsia" w:cstheme="minorEastAsia"/>
          <w:b/>
          <w:bCs/>
          <w:color w:val="auto"/>
          <w:sz w:val="24"/>
          <w:szCs w:val="24"/>
          <w:lang w:val="en-US" w:eastAsia="zh-CN"/>
        </w:rPr>
        <w:t>外售协议</w:t>
      </w:r>
    </w:p>
    <w:p>
      <w:pPr>
        <w:spacing w:line="360" w:lineRule="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8</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w:t>
      </w:r>
      <w:r>
        <w:rPr>
          <w:rFonts w:hint="eastAsia" w:asciiTheme="minorEastAsia" w:hAnsiTheme="minorEastAsia" w:eastAsiaTheme="minorEastAsia" w:cstheme="minorEastAsia"/>
          <w:b/>
          <w:bCs/>
          <w:color w:val="auto"/>
          <w:sz w:val="24"/>
          <w:szCs w:val="24"/>
          <w:lang w:val="en-US" w:eastAsia="zh-CN"/>
        </w:rPr>
        <w:t>防渗施工合同</w:t>
      </w:r>
    </w:p>
    <w:p>
      <w:pPr>
        <w:bidi w:val="0"/>
        <w:spacing w:line="360" w:lineRule="auto"/>
        <w:rPr>
          <w:rFonts w:hint="eastAsia" w:asciiTheme="minorEastAsia" w:hAnsiTheme="minorEastAsia" w:eastAsiaTheme="minorEastAsia" w:cstheme="minorEastAsia"/>
          <w:b/>
          <w:bCs/>
          <w:color w:val="auto"/>
          <w:sz w:val="24"/>
          <w:szCs w:val="24"/>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9</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w:t>
      </w:r>
      <w:r>
        <w:rPr>
          <w:rFonts w:hint="eastAsia" w:asciiTheme="minorEastAsia" w:hAnsiTheme="minorEastAsia" w:eastAsiaTheme="minorEastAsia" w:cstheme="minorEastAsia"/>
          <w:b/>
          <w:bCs/>
          <w:color w:val="auto"/>
          <w:sz w:val="24"/>
          <w:szCs w:val="24"/>
          <w:lang w:val="en-US" w:eastAsia="zh-CN"/>
        </w:rPr>
        <w:t>监测委托书</w:t>
      </w:r>
    </w:p>
    <w:p>
      <w:pPr>
        <w:pStyle w:val="2"/>
        <w:ind w:left="0" w:leftChars="0" w:firstLine="0" w:firstLineChars="0"/>
        <w:rPr>
          <w:rFonts w:hint="eastAsia"/>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10</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苏尼特右旗盛利热力有限责任公司项目验收监测期间</w:t>
      </w:r>
      <w:r>
        <w:rPr>
          <w:rFonts w:hint="eastAsia" w:asciiTheme="minorEastAsia" w:hAnsiTheme="minorEastAsia" w:eastAsiaTheme="minorEastAsia" w:cstheme="minorEastAsia"/>
          <w:b/>
          <w:bCs/>
          <w:color w:val="auto"/>
          <w:sz w:val="24"/>
          <w:szCs w:val="24"/>
          <w:lang w:val="en-US" w:eastAsia="zh-CN"/>
        </w:rPr>
        <w:t>锅炉运转记录</w:t>
      </w:r>
    </w:p>
    <w:p>
      <w:pPr>
        <w:pStyle w:val="2"/>
        <w:ind w:left="0" w:leftChars="0" w:firstLine="0" w:firstLineChars="0"/>
        <w:rPr>
          <w:rFonts w:hint="eastAsia"/>
          <w:lang w:val="en-US" w:eastAsia="zh-CN"/>
        </w:rPr>
      </w:pPr>
      <w:r>
        <w:rPr>
          <w:rFonts w:hint="eastAsia" w:asciiTheme="minorEastAsia" w:hAnsiTheme="minorEastAsia" w:eastAsiaTheme="minorEastAsia" w:cstheme="minorEastAsia"/>
          <w:b/>
          <w:bCs/>
          <w:color w:val="auto"/>
          <w:kern w:val="2"/>
          <w:sz w:val="24"/>
          <w:szCs w:val="24"/>
          <w:lang w:val="en-US" w:eastAsia="zh-CN" w:bidi="ar-SA"/>
        </w:rPr>
        <w:t>附件11苏尼特右旗盛利热力有限责任公司项目废矿物油处置合同</w:t>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tabs>
          <w:tab w:val="left" w:pos="701"/>
        </w:tabs>
        <w:bidi w:val="0"/>
        <w:jc w:val="left"/>
        <w:rPr>
          <w:rFonts w:hint="eastAsia"/>
          <w:lang w:val="en-US" w:eastAsia="zh-CN"/>
        </w:rPr>
      </w:pPr>
      <w:r>
        <w:rPr>
          <w:rFonts w:hint="eastAsia"/>
          <w:lang w:val="en-US" w:eastAsia="zh-CN"/>
        </w:rPr>
        <w:tab/>
      </w: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ind w:left="0" w:leftChars="0" w:firstLine="0" w:firstLineChars="0"/>
        <w:rPr>
          <w:rFonts w:hint="eastAsia"/>
          <w:lang w:val="en-US" w:eastAsia="zh-CN"/>
        </w:rPr>
        <w:sectPr>
          <w:pgSz w:w="11906" w:h="16838"/>
          <w:pgMar w:top="1440" w:right="1406" w:bottom="1440" w:left="1406"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vertAlign w:val="baseline"/>
                <w:lang w:val="en-US" w:eastAsia="zh-CN"/>
              </w:rPr>
            </w:pPr>
            <w:r>
              <w:rPr>
                <w:rFonts w:hint="eastAsia" w:asciiTheme="minorEastAsia" w:hAnsiTheme="minorEastAsia" w:eastAsiaTheme="minorEastAsia" w:cstheme="minorEastAsia"/>
                <w:b/>
                <w:bCs/>
                <w:color w:val="auto"/>
                <w:sz w:val="24"/>
                <w:szCs w:val="24"/>
                <w:lang w:val="en-US" w:eastAsia="zh-CN"/>
              </w:rPr>
              <w:t>附</w:t>
            </w:r>
            <w:r>
              <w:rPr>
                <w:rFonts w:hint="eastAsia" w:asciiTheme="minorEastAsia" w:hAnsiTheme="minorEastAsia" w:eastAsiaTheme="minorEastAsia" w:cstheme="minorEastAsia"/>
                <w:b/>
                <w:bCs/>
                <w:color w:val="auto"/>
                <w:kern w:val="2"/>
                <w:sz w:val="24"/>
                <w:szCs w:val="24"/>
                <w:lang w:val="en-US" w:eastAsia="zh-CN" w:bidi="ar-SA"/>
              </w:rPr>
              <w:t>件1苏尼特右旗盛利热力有限责任公司营业执照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332730" cy="8900795"/>
                  <wp:effectExtent l="0" t="0" r="14605" b="1270"/>
                  <wp:docPr id="248" name="图片 248" descr="242a11d05332c36d25c36088c04cf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242a11d05332c36d25c36088c04cfb0"/>
                          <pic:cNvPicPr>
                            <a:picLocks noChangeAspect="1"/>
                          </pic:cNvPicPr>
                        </pic:nvPicPr>
                        <pic:blipFill>
                          <a:blip r:embed="rId51"/>
                          <a:srcRect l="1451" t="825" r="1895" b="418"/>
                          <a:stretch>
                            <a:fillRect/>
                          </a:stretch>
                        </pic:blipFill>
                        <pic:spPr>
                          <a:xfrm rot="16200000">
                            <a:off x="0" y="0"/>
                            <a:ext cx="5332730" cy="8900795"/>
                          </a:xfrm>
                          <a:prstGeom prst="rect">
                            <a:avLst/>
                          </a:prstGeom>
                        </pic:spPr>
                      </pic:pic>
                    </a:graphicData>
                  </a:graphic>
                </wp:inline>
              </w:drawing>
            </w:r>
          </w:p>
        </w:tc>
      </w:tr>
    </w:tbl>
    <w:p>
      <w:pPr>
        <w:pStyle w:val="2"/>
        <w:ind w:left="0" w:leftChars="0" w:firstLine="0" w:firstLineChars="0"/>
        <w:rPr>
          <w:rFonts w:hint="eastAsia"/>
          <w:lang w:val="en-US" w:eastAsia="zh-CN"/>
        </w:rPr>
        <w:sectPr>
          <w:pgSz w:w="16838" w:h="11906" w:orient="landscape"/>
          <w:pgMar w:top="1406" w:right="1440" w:bottom="140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vertAlign w:val="baseline"/>
                <w:lang w:val="en-US" w:eastAsia="zh-CN"/>
              </w:rPr>
            </w:pPr>
            <w:r>
              <w:rPr>
                <w:rFonts w:hint="eastAsia" w:asciiTheme="minorEastAsia" w:hAnsiTheme="minorEastAsia" w:eastAsiaTheme="minorEastAsia" w:cstheme="minorEastAsia"/>
                <w:b/>
                <w:bCs/>
                <w:color w:val="auto"/>
                <w:kern w:val="2"/>
                <w:sz w:val="24"/>
                <w:szCs w:val="24"/>
                <w:lang w:val="en-US" w:eastAsia="zh-CN" w:bidi="ar-SA"/>
              </w:rPr>
              <w:t>附件2苏尼特右旗盛利热力有限责任公司项目环评</w:t>
            </w:r>
            <w:r>
              <w:rPr>
                <w:rFonts w:hint="eastAsia" w:asciiTheme="minorEastAsia" w:hAnsiTheme="minorEastAsia" w:eastAsiaTheme="minorEastAsia" w:cstheme="minorEastAsia"/>
                <w:b/>
                <w:bCs/>
                <w:color w:val="auto"/>
                <w:sz w:val="24"/>
                <w:szCs w:val="24"/>
                <w:lang w:val="en-US" w:eastAsia="zh-CN"/>
              </w:rPr>
              <w:t>批复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770245" cy="8588375"/>
                  <wp:effectExtent l="0" t="0" r="5715" b="6985"/>
                  <wp:docPr id="249" name="图片 249" descr="f09b5ca2554aa38769cabf83850bb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f09b5ca2554aa38769cabf83850bbd9"/>
                          <pic:cNvPicPr>
                            <a:picLocks noChangeAspect="1"/>
                          </pic:cNvPicPr>
                        </pic:nvPicPr>
                        <pic:blipFill>
                          <a:blip r:embed="rId52"/>
                          <a:stretch>
                            <a:fillRect/>
                          </a:stretch>
                        </pic:blipFill>
                        <pic:spPr>
                          <a:xfrm>
                            <a:off x="0" y="0"/>
                            <a:ext cx="5770245" cy="85883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804535" cy="8856345"/>
                  <wp:effectExtent l="0" t="0" r="1905" b="13335"/>
                  <wp:docPr id="250" name="图片 250" descr="9e6b3e9937f6ab9c6bc5e7cf1bf52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9e6b3e9937f6ab9c6bc5e7cf1bf52c4"/>
                          <pic:cNvPicPr>
                            <a:picLocks noChangeAspect="1"/>
                          </pic:cNvPicPr>
                        </pic:nvPicPr>
                        <pic:blipFill>
                          <a:blip r:embed="rId53"/>
                          <a:stretch>
                            <a:fillRect/>
                          </a:stretch>
                        </pic:blipFill>
                        <pic:spPr>
                          <a:xfrm>
                            <a:off x="0" y="0"/>
                            <a:ext cx="5804535" cy="88563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789930" cy="8860155"/>
                  <wp:effectExtent l="0" t="0" r="1270" b="9525"/>
                  <wp:docPr id="251" name="图片 251" descr="8f2b7ccbffbd262642100c309af48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8f2b7ccbffbd262642100c309af480c"/>
                          <pic:cNvPicPr>
                            <a:picLocks noChangeAspect="1"/>
                          </pic:cNvPicPr>
                        </pic:nvPicPr>
                        <pic:blipFill>
                          <a:blip r:embed="rId54"/>
                          <a:stretch>
                            <a:fillRect/>
                          </a:stretch>
                        </pic:blipFill>
                        <pic:spPr>
                          <a:xfrm>
                            <a:off x="0" y="0"/>
                            <a:ext cx="5789930" cy="88601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835650" cy="8858885"/>
                  <wp:effectExtent l="0" t="0" r="1270" b="10795"/>
                  <wp:docPr id="252" name="图片 252" descr="66e12725944edfe24e7f78500b4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66e12725944edfe24e7f78500b47453"/>
                          <pic:cNvPicPr>
                            <a:picLocks noChangeAspect="1"/>
                          </pic:cNvPicPr>
                        </pic:nvPicPr>
                        <pic:blipFill>
                          <a:blip r:embed="rId55"/>
                          <a:stretch>
                            <a:fillRect/>
                          </a:stretch>
                        </pic:blipFill>
                        <pic:spPr>
                          <a:xfrm>
                            <a:off x="0" y="0"/>
                            <a:ext cx="5835650" cy="88588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774055" cy="8743950"/>
                  <wp:effectExtent l="0" t="0" r="1905" b="3810"/>
                  <wp:docPr id="253" name="图片 253" descr="aae3b275a990378c03c21cdad1452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aae3b275a990378c03c21cdad1452c8"/>
                          <pic:cNvPicPr>
                            <a:picLocks noChangeAspect="1"/>
                          </pic:cNvPicPr>
                        </pic:nvPicPr>
                        <pic:blipFill>
                          <a:blip r:embed="rId56"/>
                          <a:stretch>
                            <a:fillRect/>
                          </a:stretch>
                        </pic:blipFill>
                        <pic:spPr>
                          <a:xfrm>
                            <a:off x="0" y="0"/>
                            <a:ext cx="5774055" cy="87439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833745" cy="8858885"/>
                  <wp:effectExtent l="0" t="0" r="3175" b="10795"/>
                  <wp:docPr id="254" name="图片 254" descr="0529797f44e4d82f3a8c4dab2fada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0529797f44e4d82f3a8c4dab2fada6f"/>
                          <pic:cNvPicPr>
                            <a:picLocks noChangeAspect="1"/>
                          </pic:cNvPicPr>
                        </pic:nvPicPr>
                        <pic:blipFill>
                          <a:blip r:embed="rId57"/>
                          <a:stretch>
                            <a:fillRect/>
                          </a:stretch>
                        </pic:blipFill>
                        <pic:spPr>
                          <a:xfrm>
                            <a:off x="0" y="0"/>
                            <a:ext cx="5833745" cy="88588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836920" cy="8526145"/>
                  <wp:effectExtent l="0" t="0" r="0" b="8255"/>
                  <wp:docPr id="255" name="图片 255" descr="aa56baeeea4d356c9144615121a0a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aa56baeeea4d356c9144615121a0ae2"/>
                          <pic:cNvPicPr>
                            <a:picLocks noChangeAspect="1"/>
                          </pic:cNvPicPr>
                        </pic:nvPicPr>
                        <pic:blipFill>
                          <a:blip r:embed="rId58"/>
                          <a:stretch>
                            <a:fillRect/>
                          </a:stretch>
                        </pic:blipFill>
                        <pic:spPr>
                          <a:xfrm>
                            <a:off x="0" y="0"/>
                            <a:ext cx="5836920" cy="8526145"/>
                          </a:xfrm>
                          <a:prstGeom prst="rect">
                            <a:avLst/>
                          </a:prstGeom>
                        </pic:spPr>
                      </pic:pic>
                    </a:graphicData>
                  </a:graphic>
                </wp:inline>
              </w:drawing>
            </w:r>
          </w:p>
        </w:tc>
      </w:tr>
    </w:tbl>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vertAlign w:val="baseline"/>
                <w:lang w:val="en-US" w:eastAsia="zh-CN"/>
              </w:rPr>
            </w:pPr>
            <w:r>
              <w:rPr>
                <w:rFonts w:hint="eastAsia" w:asciiTheme="minorEastAsia" w:hAnsiTheme="minorEastAsia" w:eastAsiaTheme="minorEastAsia" w:cstheme="minorEastAsia"/>
                <w:b/>
                <w:bCs/>
                <w:color w:val="auto"/>
                <w:sz w:val="24"/>
                <w:szCs w:val="24"/>
                <w:lang w:val="en-US" w:eastAsia="zh-CN"/>
              </w:rPr>
              <w:t>附件3</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苏尼特右旗盛利热力有限责任公司项目总量批复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817870" cy="8284210"/>
                  <wp:effectExtent l="0" t="0" r="3810" b="6350"/>
                  <wp:docPr id="256" name="图片 256" descr="d509e896d55c97ae6e7776a25e527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d509e896d55c97ae6e7776a25e527bf"/>
                          <pic:cNvPicPr>
                            <a:picLocks noChangeAspect="1"/>
                          </pic:cNvPicPr>
                        </pic:nvPicPr>
                        <pic:blipFill>
                          <a:blip r:embed="rId59"/>
                          <a:stretch>
                            <a:fillRect/>
                          </a:stretch>
                        </pic:blipFill>
                        <pic:spPr>
                          <a:xfrm>
                            <a:off x="0" y="0"/>
                            <a:ext cx="5817870" cy="8284210"/>
                          </a:xfrm>
                          <a:prstGeom prst="rect">
                            <a:avLst/>
                          </a:prstGeom>
                        </pic:spPr>
                      </pic:pic>
                    </a:graphicData>
                  </a:graphic>
                </wp:inline>
              </w:drawing>
            </w:r>
          </w:p>
        </w:tc>
      </w:tr>
    </w:tbl>
    <w:p>
      <w:pPr>
        <w:spacing w:line="360" w:lineRule="auto"/>
        <w:jc w:val="left"/>
        <w:rPr>
          <w:rFonts w:hint="eastAsia" w:ascii="宋体" w:hAnsi="宋体" w:cs="宋体"/>
          <w:b/>
          <w:bCs/>
          <w:color w:val="auto"/>
          <w:sz w:val="28"/>
          <w:szCs w:val="28"/>
          <w:lang w:val="en-US" w:eastAsia="zh-CN"/>
        </w:rPr>
        <w:sectPr>
          <w:pgSz w:w="11906" w:h="16838"/>
          <w:pgMar w:top="1440" w:right="1406" w:bottom="1440" w:left="1406"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4</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苏尼特右旗盛利热力有限责任公司项目排污许可证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8894445" cy="5262880"/>
                  <wp:effectExtent l="0" t="0" r="5715" b="10160"/>
                  <wp:docPr id="232" name="图片 232" descr="排污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排污许可证"/>
                          <pic:cNvPicPr>
                            <a:picLocks noChangeAspect="1"/>
                          </pic:cNvPicPr>
                        </pic:nvPicPr>
                        <pic:blipFill>
                          <a:blip r:embed="rId60"/>
                          <a:stretch>
                            <a:fillRect/>
                          </a:stretch>
                        </pic:blipFill>
                        <pic:spPr>
                          <a:xfrm>
                            <a:off x="0" y="0"/>
                            <a:ext cx="8894445" cy="5262880"/>
                          </a:xfrm>
                          <a:prstGeom prst="rect">
                            <a:avLst/>
                          </a:prstGeom>
                        </pic:spPr>
                      </pic:pic>
                    </a:graphicData>
                  </a:graphic>
                </wp:inline>
              </w:drawing>
            </w:r>
          </w:p>
        </w:tc>
      </w:tr>
    </w:tbl>
    <w:p>
      <w:pPr>
        <w:pStyle w:val="2"/>
        <w:ind w:left="0" w:leftChars="0" w:firstLine="0" w:firstLineChars="0"/>
        <w:rPr>
          <w:rFonts w:hint="eastAsia"/>
          <w:lang w:val="en-US" w:eastAsia="zh-CN"/>
        </w:rPr>
        <w:sectPr>
          <w:pgSz w:w="16838" w:h="11906" w:orient="landscape"/>
          <w:pgMar w:top="1406" w:right="1440" w:bottom="1406"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vertAlign w:val="baseline"/>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5</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苏尼特右旗盛利热力有限责任公司项目煤炭购销合同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818505" cy="8567420"/>
                  <wp:effectExtent l="0" t="0" r="3175" b="12700"/>
                  <wp:docPr id="257" name="图片 257" descr="扫描全能王 2020-12-29 14.49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扫描全能王 2020-12-29 14.49_6"/>
                          <pic:cNvPicPr>
                            <a:picLocks noChangeAspect="1"/>
                          </pic:cNvPicPr>
                        </pic:nvPicPr>
                        <pic:blipFill>
                          <a:blip r:embed="rId61"/>
                          <a:srcRect l="6289" t="934" b="503"/>
                          <a:stretch>
                            <a:fillRect/>
                          </a:stretch>
                        </pic:blipFill>
                        <pic:spPr>
                          <a:xfrm>
                            <a:off x="0" y="0"/>
                            <a:ext cx="5818505" cy="85674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821045" cy="8778240"/>
                  <wp:effectExtent l="0" t="0" r="635" b="0"/>
                  <wp:docPr id="258" name="图片 258" descr="扫描全能王 2020-12-29 14.49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扫描全能王 2020-12-29 14.49_7"/>
                          <pic:cNvPicPr>
                            <a:picLocks noChangeAspect="1"/>
                          </pic:cNvPicPr>
                        </pic:nvPicPr>
                        <pic:blipFill>
                          <a:blip r:embed="rId62"/>
                          <a:srcRect t="861"/>
                          <a:stretch>
                            <a:fillRect/>
                          </a:stretch>
                        </pic:blipFill>
                        <pic:spPr>
                          <a:xfrm>
                            <a:off x="0" y="0"/>
                            <a:ext cx="5821045" cy="8778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815965" cy="8848090"/>
                  <wp:effectExtent l="0" t="0" r="5715" b="6350"/>
                  <wp:docPr id="259" name="图片 259" descr="扫描全能王 2020-12-29 14.49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扫描全能王 2020-12-29 14.49_8"/>
                          <pic:cNvPicPr>
                            <a:picLocks noChangeAspect="1"/>
                          </pic:cNvPicPr>
                        </pic:nvPicPr>
                        <pic:blipFill>
                          <a:blip r:embed="rId63"/>
                          <a:stretch>
                            <a:fillRect/>
                          </a:stretch>
                        </pic:blipFill>
                        <pic:spPr>
                          <a:xfrm>
                            <a:off x="0" y="0"/>
                            <a:ext cx="5815965" cy="88480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807075" cy="8573135"/>
                  <wp:effectExtent l="0" t="0" r="14605" b="6985"/>
                  <wp:docPr id="260" name="图片 260" descr="扫描全能王 2020-12-29 14.49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扫描全能王 2020-12-29 14.49_9"/>
                          <pic:cNvPicPr>
                            <a:picLocks noChangeAspect="1"/>
                          </pic:cNvPicPr>
                        </pic:nvPicPr>
                        <pic:blipFill>
                          <a:blip r:embed="rId64"/>
                          <a:stretch>
                            <a:fillRect/>
                          </a:stretch>
                        </pic:blipFill>
                        <pic:spPr>
                          <a:xfrm>
                            <a:off x="0" y="0"/>
                            <a:ext cx="5807075" cy="8573135"/>
                          </a:xfrm>
                          <a:prstGeom prst="rect">
                            <a:avLst/>
                          </a:prstGeom>
                        </pic:spPr>
                      </pic:pic>
                    </a:graphicData>
                  </a:graphic>
                </wp:inline>
              </w:drawing>
            </w:r>
          </w:p>
        </w:tc>
      </w:tr>
    </w:tbl>
    <w:p>
      <w:pPr>
        <w:pStyle w:val="4"/>
        <w:spacing w:line="360" w:lineRule="auto"/>
        <w:ind w:left="0" w:leftChars="0" w:firstLine="0" w:firstLineChars="0"/>
        <w:rPr>
          <w:rFonts w:hint="eastAsia" w:asciiTheme="minorEastAsia" w:hAnsiTheme="minorEastAsia" w:eastAsiaTheme="minorEastAsia" w:cstheme="minorEastAsia"/>
          <w:b/>
          <w:bCs/>
          <w:color w:val="auto"/>
          <w:sz w:val="24"/>
          <w:szCs w:val="24"/>
          <w:lang w:val="en-US" w:eastAsia="zh-CN"/>
        </w:rPr>
        <w:sectPr>
          <w:pgSz w:w="11906" w:h="16838"/>
          <w:pgMar w:top="1440" w:right="1406" w:bottom="1440" w:left="1406"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18"/>
              <w:ind w:left="0" w:leftChars="0" w:firstLine="0" w:firstLineChars="0"/>
              <w:jc w:val="center"/>
              <w:rPr>
                <w:rFonts w:hint="eastAsia"/>
                <w:vertAlign w:val="baseline"/>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6</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w:t>
            </w:r>
            <w:r>
              <w:rPr>
                <w:rFonts w:hint="eastAsia" w:asciiTheme="minorEastAsia" w:hAnsiTheme="minorEastAsia" w:cstheme="minorEastAsia"/>
                <w:b/>
                <w:bCs/>
                <w:color w:val="auto"/>
                <w:kern w:val="2"/>
                <w:sz w:val="24"/>
                <w:szCs w:val="24"/>
                <w:lang w:val="en-US" w:eastAsia="zh-CN" w:bidi="ar-SA"/>
              </w:rPr>
              <w:t>煤质化验报告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18"/>
              <w:ind w:left="0" w:leftChars="0" w:firstLine="0" w:firstLineChars="0"/>
              <w:rPr>
                <w:rFonts w:hint="eastAsia"/>
                <w:vertAlign w:val="baseline"/>
                <w:lang w:val="en-US" w:eastAsia="zh-CN"/>
              </w:rPr>
            </w:pPr>
            <w:r>
              <w:rPr>
                <w:rFonts w:hint="eastAsia"/>
                <w:vertAlign w:val="baseline"/>
                <w:lang w:val="en-US" w:eastAsia="zh-CN"/>
              </w:rPr>
              <w:drawing>
                <wp:inline distT="0" distB="0" distL="114300" distR="114300">
                  <wp:extent cx="5768975" cy="8456295"/>
                  <wp:effectExtent l="0" t="0" r="6985" b="1905"/>
                  <wp:docPr id="161" name="图片 161" descr="94509d08819eeaa795ddf50bc3ed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94509d08819eeaa795ddf50bc3edbac"/>
                          <pic:cNvPicPr>
                            <a:picLocks noChangeAspect="1"/>
                          </pic:cNvPicPr>
                        </pic:nvPicPr>
                        <pic:blipFill>
                          <a:blip r:embed="rId65"/>
                          <a:stretch>
                            <a:fillRect/>
                          </a:stretch>
                        </pic:blipFill>
                        <pic:spPr>
                          <a:xfrm>
                            <a:off x="0" y="0"/>
                            <a:ext cx="5768975" cy="8456295"/>
                          </a:xfrm>
                          <a:prstGeom prst="rect">
                            <a:avLst/>
                          </a:prstGeom>
                        </pic:spPr>
                      </pic:pic>
                    </a:graphicData>
                  </a:graphic>
                </wp:inline>
              </w:drawing>
            </w:r>
          </w:p>
        </w:tc>
      </w:tr>
    </w:tbl>
    <w:p>
      <w:pPr>
        <w:pStyle w:val="18"/>
        <w:rPr>
          <w:rFonts w:hint="eastAsia"/>
          <w:lang w:val="en-US" w:eastAsia="zh-CN"/>
        </w:rPr>
        <w:sectPr>
          <w:pgSz w:w="11906" w:h="16838"/>
          <w:pgMar w:top="1440" w:right="1406" w:bottom="1440" w:left="1406"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jc w:val="center"/>
              <w:rPr>
                <w:rFonts w:hint="eastAsia"/>
                <w:vertAlign w:val="baseline"/>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7</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苏尼特右旗盛利热力有限责任公司项目废炉渣、除尘灰、脱硫石膏</w:t>
            </w:r>
            <w:r>
              <w:rPr>
                <w:rFonts w:hint="eastAsia" w:asciiTheme="minorEastAsia" w:hAnsiTheme="minorEastAsia" w:eastAsiaTheme="minorEastAsia" w:cstheme="minorEastAsia"/>
                <w:b/>
                <w:bCs/>
                <w:color w:val="auto"/>
                <w:sz w:val="24"/>
                <w:szCs w:val="24"/>
                <w:lang w:val="en-US" w:eastAsia="zh-CN"/>
              </w:rPr>
              <w:t>外售协议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rPr>
                <w:rFonts w:hint="eastAsia"/>
                <w:vertAlign w:val="baseline"/>
                <w:lang w:val="en-US" w:eastAsia="zh-CN"/>
              </w:rPr>
            </w:pPr>
            <w:r>
              <w:rPr>
                <w:rFonts w:hint="eastAsia"/>
                <w:vertAlign w:val="baseline"/>
                <w:lang w:val="en-US" w:eastAsia="zh-CN"/>
              </w:rPr>
              <w:drawing>
                <wp:inline distT="0" distB="0" distL="114300" distR="114300">
                  <wp:extent cx="5227955" cy="8319135"/>
                  <wp:effectExtent l="0" t="0" r="14605" b="1905"/>
                  <wp:docPr id="209" name="图片 209" descr="扫描全能王 2020-12-29 14.49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扫描全能王 2020-12-29 14.49_3"/>
                          <pic:cNvPicPr>
                            <a:picLocks noChangeAspect="1"/>
                          </pic:cNvPicPr>
                        </pic:nvPicPr>
                        <pic:blipFill>
                          <a:blip r:embed="rId66"/>
                          <a:stretch>
                            <a:fillRect/>
                          </a:stretch>
                        </pic:blipFill>
                        <pic:spPr>
                          <a:xfrm>
                            <a:off x="0" y="0"/>
                            <a:ext cx="5227955" cy="8319135"/>
                          </a:xfrm>
                          <a:prstGeom prst="rect">
                            <a:avLst/>
                          </a:prstGeom>
                        </pic:spPr>
                      </pic:pic>
                    </a:graphicData>
                  </a:graphic>
                </wp:inline>
              </w:drawing>
            </w:r>
          </w:p>
        </w:tc>
      </w:tr>
    </w:tbl>
    <w:p>
      <w:pPr>
        <w:rPr>
          <w:rFonts w:hint="eastAsia"/>
          <w:lang w:val="en-US" w:eastAsia="zh-CN"/>
        </w:r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jc w:val="center"/>
              <w:rPr>
                <w:rFonts w:hint="eastAsia"/>
                <w:vertAlign w:val="baseline"/>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8</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w:t>
            </w:r>
            <w:r>
              <w:rPr>
                <w:rFonts w:hint="eastAsia" w:asciiTheme="minorEastAsia" w:hAnsiTheme="minorEastAsia" w:eastAsiaTheme="minorEastAsia" w:cstheme="minorEastAsia"/>
                <w:b/>
                <w:bCs/>
                <w:color w:val="auto"/>
                <w:sz w:val="24"/>
                <w:szCs w:val="24"/>
                <w:lang w:val="en-US" w:eastAsia="zh-CN"/>
              </w:rPr>
              <w:t>防渗施工合同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rPr>
                <w:rFonts w:hint="eastAsia"/>
                <w:vertAlign w:val="baseline"/>
                <w:lang w:val="en-US" w:eastAsia="zh-CN"/>
              </w:rPr>
            </w:pPr>
            <w:r>
              <w:rPr>
                <w:rFonts w:hint="eastAsia"/>
                <w:vertAlign w:val="baseline"/>
                <w:lang w:val="en-US" w:eastAsia="zh-CN"/>
              </w:rPr>
              <w:drawing>
                <wp:inline distT="0" distB="0" distL="114300" distR="114300">
                  <wp:extent cx="5194935" cy="7872730"/>
                  <wp:effectExtent l="0" t="0" r="1905" b="6350"/>
                  <wp:docPr id="211" name="图片 211" descr="扫描全能王 2020-12-29 14.49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扫描全能王 2020-12-29 14.49_14"/>
                          <pic:cNvPicPr>
                            <a:picLocks noChangeAspect="1"/>
                          </pic:cNvPicPr>
                        </pic:nvPicPr>
                        <pic:blipFill>
                          <a:blip r:embed="rId67"/>
                          <a:srcRect l="1066" r="1322" b="1172"/>
                          <a:stretch>
                            <a:fillRect/>
                          </a:stretch>
                        </pic:blipFill>
                        <pic:spPr>
                          <a:xfrm>
                            <a:off x="0" y="0"/>
                            <a:ext cx="5194935" cy="78727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rPr>
                <w:rFonts w:hint="eastAsia"/>
                <w:vertAlign w:val="baseline"/>
                <w:lang w:val="en-US" w:eastAsia="zh-CN"/>
              </w:rPr>
            </w:pPr>
            <w:r>
              <w:rPr>
                <w:rFonts w:hint="eastAsia"/>
                <w:vertAlign w:val="baseline"/>
                <w:lang w:val="en-US" w:eastAsia="zh-CN"/>
              </w:rPr>
              <w:drawing>
                <wp:inline distT="0" distB="0" distL="114300" distR="114300">
                  <wp:extent cx="5230495" cy="8671560"/>
                  <wp:effectExtent l="0" t="0" r="12065" b="0"/>
                  <wp:docPr id="212" name="图片 212" descr="扫描全能王 2020-12-29 14.49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扫描全能王 2020-12-29 14.49_11"/>
                          <pic:cNvPicPr>
                            <a:picLocks noChangeAspect="1"/>
                          </pic:cNvPicPr>
                        </pic:nvPicPr>
                        <pic:blipFill>
                          <a:blip r:embed="rId68"/>
                          <a:srcRect t="1063" b="1823"/>
                          <a:stretch>
                            <a:fillRect/>
                          </a:stretch>
                        </pic:blipFill>
                        <pic:spPr>
                          <a:xfrm>
                            <a:off x="0" y="0"/>
                            <a:ext cx="5230495" cy="86715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rPr>
                <w:rFonts w:hint="eastAsia"/>
                <w:vertAlign w:val="baseline"/>
                <w:lang w:val="en-US" w:eastAsia="zh-CN"/>
              </w:rPr>
            </w:pPr>
            <w:r>
              <w:rPr>
                <w:rFonts w:hint="eastAsia"/>
                <w:vertAlign w:val="baseline"/>
                <w:lang w:val="en-US" w:eastAsia="zh-CN"/>
              </w:rPr>
              <w:drawing>
                <wp:inline distT="0" distB="0" distL="114300" distR="114300">
                  <wp:extent cx="5292090" cy="8665210"/>
                  <wp:effectExtent l="0" t="0" r="11430" b="6350"/>
                  <wp:docPr id="213" name="图片 213" descr="扫描全能王 2020-12-29 14.49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扫描全能王 2020-12-29 14.49_12"/>
                          <pic:cNvPicPr>
                            <a:picLocks noChangeAspect="1"/>
                          </pic:cNvPicPr>
                        </pic:nvPicPr>
                        <pic:blipFill>
                          <a:blip r:embed="rId69"/>
                          <a:srcRect l="1320" t="1150" r="990" b="1303"/>
                          <a:stretch>
                            <a:fillRect/>
                          </a:stretch>
                        </pic:blipFill>
                        <pic:spPr>
                          <a:xfrm>
                            <a:off x="0" y="0"/>
                            <a:ext cx="5292090" cy="86652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rPr>
                <w:rFonts w:hint="eastAsia"/>
                <w:vertAlign w:val="baseline"/>
                <w:lang w:val="en-US" w:eastAsia="zh-CN"/>
              </w:rPr>
            </w:pPr>
            <w:r>
              <w:rPr>
                <w:rFonts w:hint="eastAsia"/>
                <w:vertAlign w:val="baseline"/>
                <w:lang w:val="en-US" w:eastAsia="zh-CN"/>
              </w:rPr>
              <w:drawing>
                <wp:inline distT="0" distB="0" distL="114300" distR="114300">
                  <wp:extent cx="5208905" cy="8462645"/>
                  <wp:effectExtent l="0" t="0" r="3175" b="10795"/>
                  <wp:docPr id="214" name="图片 214" descr="扫描全能王 2020-12-29 14.49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扫描全能王 2020-12-29 14.49_13"/>
                          <pic:cNvPicPr>
                            <a:picLocks noChangeAspect="1"/>
                          </pic:cNvPicPr>
                        </pic:nvPicPr>
                        <pic:blipFill>
                          <a:blip r:embed="rId70"/>
                          <a:stretch>
                            <a:fillRect/>
                          </a:stretch>
                        </pic:blipFill>
                        <pic:spPr>
                          <a:xfrm>
                            <a:off x="0" y="0"/>
                            <a:ext cx="5208905" cy="8462645"/>
                          </a:xfrm>
                          <a:prstGeom prst="rect">
                            <a:avLst/>
                          </a:prstGeom>
                        </pic:spPr>
                      </pic:pic>
                    </a:graphicData>
                  </a:graphic>
                </wp:inline>
              </w:drawing>
            </w:r>
          </w:p>
        </w:tc>
      </w:tr>
    </w:tbl>
    <w:p>
      <w:pPr>
        <w:pStyle w:val="4"/>
        <w:spacing w:line="360" w:lineRule="auto"/>
        <w:ind w:left="0" w:leftChars="0" w:firstLine="0" w:firstLineChars="0"/>
        <w:rPr>
          <w:rFonts w:hint="eastAsia"/>
          <w:lang w:val="en-US" w:eastAsia="zh-CN"/>
        </w:r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18"/>
              <w:ind w:left="0" w:leftChars="0" w:firstLine="0" w:firstLineChars="0"/>
              <w:jc w:val="center"/>
              <w:rPr>
                <w:rFonts w:hint="eastAsia"/>
                <w:vertAlign w:val="baseline"/>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9</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w:t>
            </w:r>
            <w:r>
              <w:rPr>
                <w:rFonts w:hint="eastAsia" w:asciiTheme="minorEastAsia" w:hAnsiTheme="minorEastAsia" w:eastAsiaTheme="minorEastAsia" w:cstheme="minorEastAsia"/>
                <w:b/>
                <w:bCs/>
                <w:color w:val="auto"/>
                <w:sz w:val="24"/>
                <w:szCs w:val="24"/>
                <w:lang w:val="en-US" w:eastAsia="zh-CN"/>
              </w:rPr>
              <w:t>监测委托书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10" w:type="dxa"/>
          </w:tcPr>
          <w:p>
            <w:pPr>
              <w:pStyle w:val="18"/>
              <w:ind w:left="0" w:leftChars="0" w:firstLine="0" w:firstLineChars="0"/>
              <w:rPr>
                <w:rFonts w:hint="eastAsia"/>
                <w:vertAlign w:val="baseline"/>
                <w:lang w:val="en-US" w:eastAsia="zh-CN"/>
              </w:rPr>
            </w:pPr>
            <w:r>
              <w:rPr>
                <w:rFonts w:hint="eastAsia"/>
                <w:vertAlign w:val="baseline"/>
                <w:lang w:val="en-US" w:eastAsia="zh-CN"/>
              </w:rPr>
              <w:drawing>
                <wp:inline distT="0" distB="0" distL="114300" distR="114300">
                  <wp:extent cx="5201920" cy="8175625"/>
                  <wp:effectExtent l="0" t="0" r="10160" b="8255"/>
                  <wp:docPr id="218" name="图片 218" descr="扫描全能王 2020-12-29 14.4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扫描全能王 2020-12-29 14.49_2"/>
                          <pic:cNvPicPr>
                            <a:picLocks noChangeAspect="1"/>
                          </pic:cNvPicPr>
                        </pic:nvPicPr>
                        <pic:blipFill>
                          <a:blip r:embed="rId71"/>
                          <a:stretch>
                            <a:fillRect/>
                          </a:stretch>
                        </pic:blipFill>
                        <pic:spPr>
                          <a:xfrm>
                            <a:off x="0" y="0"/>
                            <a:ext cx="5201920" cy="8175625"/>
                          </a:xfrm>
                          <a:prstGeom prst="rect">
                            <a:avLst/>
                          </a:prstGeom>
                        </pic:spPr>
                      </pic:pic>
                    </a:graphicData>
                  </a:graphic>
                </wp:inline>
              </w:drawing>
            </w:r>
          </w:p>
        </w:tc>
      </w:tr>
    </w:tbl>
    <w:p>
      <w:pPr>
        <w:pStyle w:val="2"/>
        <w:ind w:left="0" w:leftChars="0" w:firstLine="0" w:firstLineChars="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firstLine="198"/>
              <w:jc w:val="center"/>
              <w:textAlignment w:val="auto"/>
              <w:rPr>
                <w:rFonts w:hint="default"/>
                <w:vertAlign w:val="baseline"/>
                <w:lang w:val="en-US" w:eastAsia="zh-CN"/>
              </w:rPr>
            </w:pPr>
            <w:r>
              <w:rPr>
                <w:rFonts w:hint="eastAsia" w:asciiTheme="minorEastAsia" w:hAnsiTheme="minorEastAsia" w:eastAsiaTheme="minorEastAsia" w:cstheme="minorEastAsia"/>
                <w:b/>
                <w:bCs/>
                <w:color w:val="auto"/>
                <w:sz w:val="24"/>
                <w:szCs w:val="24"/>
                <w:lang w:val="en-US" w:eastAsia="zh-CN"/>
              </w:rPr>
              <w:t>附件</w:t>
            </w:r>
            <w:r>
              <w:rPr>
                <w:rFonts w:hint="eastAsia" w:asciiTheme="minorEastAsia" w:hAnsiTheme="minorEastAsia" w:cstheme="minorEastAsia"/>
                <w:b/>
                <w:bCs/>
                <w:color w:val="auto"/>
                <w:sz w:val="24"/>
                <w:szCs w:val="24"/>
                <w:lang w:val="en-US" w:eastAsia="zh-CN"/>
              </w:rPr>
              <w:t>10</w:t>
            </w:r>
            <w:r>
              <w:rPr>
                <w:rFonts w:hint="eastAsia" w:asciiTheme="minorEastAsia" w:hAnsiTheme="minorEastAsia" w:eastAsiaTheme="minorEastAsia" w:cstheme="minorEastAsia"/>
                <w:b/>
                <w:bCs/>
                <w:color w:val="auto"/>
                <w:kern w:val="2"/>
                <w:sz w:val="24"/>
                <w:szCs w:val="24"/>
                <w:lang w:val="en-US" w:eastAsia="zh-CN" w:bidi="ar-SA"/>
              </w:rPr>
              <w:t>苏尼特右旗盛利热力有限责任公司项目验收监测期间</w:t>
            </w:r>
            <w:r>
              <w:rPr>
                <w:rFonts w:hint="eastAsia" w:asciiTheme="minorEastAsia" w:hAnsiTheme="minorEastAsia" w:eastAsiaTheme="minorEastAsia" w:cstheme="minorEastAsia"/>
                <w:b/>
                <w:bCs/>
                <w:color w:val="auto"/>
                <w:sz w:val="24"/>
                <w:szCs w:val="24"/>
                <w:lang w:val="en-US" w:eastAsia="zh-CN"/>
              </w:rPr>
              <w:t>锅炉运转记录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rFonts w:hint="default"/>
                <w:vertAlign w:val="baseline"/>
                <w:lang w:val="en-US" w:eastAsia="zh-CN"/>
              </w:rPr>
              <w:drawing>
                <wp:inline distT="0" distB="0" distL="114300" distR="114300">
                  <wp:extent cx="8913495" cy="4996180"/>
                  <wp:effectExtent l="0" t="0" r="1905" b="2540"/>
                  <wp:docPr id="6" name="图片 6" descr="677be33ce66fe2a8aa0b50432bc7e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77be33ce66fe2a8aa0b50432bc7ef3"/>
                          <pic:cNvPicPr>
                            <a:picLocks noChangeAspect="1"/>
                          </pic:cNvPicPr>
                        </pic:nvPicPr>
                        <pic:blipFill>
                          <a:blip r:embed="rId72"/>
                          <a:srcRect t="5522" b="3159"/>
                          <a:stretch>
                            <a:fillRect/>
                          </a:stretch>
                        </pic:blipFill>
                        <pic:spPr>
                          <a:xfrm>
                            <a:off x="0" y="0"/>
                            <a:ext cx="8913495" cy="4996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rFonts w:hint="default"/>
                <w:vertAlign w:val="baseline"/>
                <w:lang w:val="en-US" w:eastAsia="zh-CN"/>
              </w:rPr>
              <w:drawing>
                <wp:inline distT="0" distB="0" distL="114300" distR="114300">
                  <wp:extent cx="8889365" cy="5177155"/>
                  <wp:effectExtent l="0" t="0" r="10795" b="4445"/>
                  <wp:docPr id="21" name="图片 21" descr="547fa8e4956f61fd3316c73a8246d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547fa8e4956f61fd3316c73a8246d83"/>
                          <pic:cNvPicPr>
                            <a:picLocks noChangeAspect="1"/>
                          </pic:cNvPicPr>
                        </pic:nvPicPr>
                        <pic:blipFill>
                          <a:blip r:embed="rId73"/>
                          <a:srcRect l="3961" t="8789" r="2758" b="4244"/>
                          <a:stretch>
                            <a:fillRect/>
                          </a:stretch>
                        </pic:blipFill>
                        <pic:spPr>
                          <a:xfrm>
                            <a:off x="0" y="0"/>
                            <a:ext cx="8889365" cy="51771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rFonts w:hint="default"/>
                <w:vertAlign w:val="baseline"/>
                <w:lang w:val="en-US" w:eastAsia="zh-CN"/>
              </w:rPr>
              <w:drawing>
                <wp:inline distT="0" distB="0" distL="114300" distR="114300">
                  <wp:extent cx="8927465" cy="5178425"/>
                  <wp:effectExtent l="0" t="0" r="3175" b="3175"/>
                  <wp:docPr id="245" name="图片 245" descr="7b9c8fd4e616eb6a7ad7ea1c31ef0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7b9c8fd4e616eb6a7ad7ea1c31ef0a4"/>
                          <pic:cNvPicPr>
                            <a:picLocks noChangeAspect="1"/>
                          </pic:cNvPicPr>
                        </pic:nvPicPr>
                        <pic:blipFill>
                          <a:blip r:embed="rId74"/>
                          <a:srcRect l="1998" t="6342" r="3255" b="4787"/>
                          <a:stretch>
                            <a:fillRect/>
                          </a:stretch>
                        </pic:blipFill>
                        <pic:spPr>
                          <a:xfrm>
                            <a:off x="0" y="0"/>
                            <a:ext cx="8927465" cy="51784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rFonts w:hint="default"/>
                <w:vertAlign w:val="baseline"/>
                <w:lang w:val="en-US" w:eastAsia="zh-CN"/>
              </w:rPr>
              <w:drawing>
                <wp:inline distT="0" distB="0" distL="114300" distR="114300">
                  <wp:extent cx="8903970" cy="5107940"/>
                  <wp:effectExtent l="0" t="0" r="11430" b="12700"/>
                  <wp:docPr id="265" name="图片 265" descr="772ec1746a3fac73da4f77a22508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772ec1746a3fac73da4f77a2250811b"/>
                          <pic:cNvPicPr>
                            <a:picLocks noChangeAspect="1"/>
                          </pic:cNvPicPr>
                        </pic:nvPicPr>
                        <pic:blipFill>
                          <a:blip r:embed="rId75"/>
                          <a:srcRect l="3508" t="4787" b="2894"/>
                          <a:stretch>
                            <a:fillRect/>
                          </a:stretch>
                        </pic:blipFill>
                        <pic:spPr>
                          <a:xfrm>
                            <a:off x="0" y="0"/>
                            <a:ext cx="8903970" cy="51079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rFonts w:hint="default"/>
                <w:vertAlign w:val="baseline"/>
                <w:lang w:val="en-US" w:eastAsia="zh-CN"/>
              </w:rPr>
              <w:drawing>
                <wp:inline distT="0" distB="0" distL="114300" distR="114300">
                  <wp:extent cx="5203190" cy="8895715"/>
                  <wp:effectExtent l="0" t="0" r="4445" b="8890"/>
                  <wp:docPr id="266" name="图片 266" descr="d74bd33da00e85ca272788cb0a98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d74bd33da00e85ca272788cb0a98286"/>
                          <pic:cNvPicPr>
                            <a:picLocks noChangeAspect="1"/>
                          </pic:cNvPicPr>
                        </pic:nvPicPr>
                        <pic:blipFill>
                          <a:blip r:embed="rId76"/>
                          <a:srcRect l="2542" t="2773" r="10631" b="3159"/>
                          <a:stretch>
                            <a:fillRect/>
                          </a:stretch>
                        </pic:blipFill>
                        <pic:spPr>
                          <a:xfrm rot="16200000">
                            <a:off x="0" y="0"/>
                            <a:ext cx="5203190" cy="88957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rFonts w:hint="default"/>
                <w:vertAlign w:val="baseline"/>
                <w:lang w:val="en-US" w:eastAsia="zh-CN"/>
              </w:rPr>
              <w:drawing>
                <wp:inline distT="0" distB="0" distL="114300" distR="114300">
                  <wp:extent cx="5228590" cy="8940800"/>
                  <wp:effectExtent l="0" t="0" r="5080" b="13970"/>
                  <wp:docPr id="270" name="图片 270" descr="23abacea5a1a59b259c511a93d2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23abacea5a1a59b259c511a93d21101"/>
                          <pic:cNvPicPr>
                            <a:picLocks noChangeAspect="1"/>
                          </pic:cNvPicPr>
                        </pic:nvPicPr>
                        <pic:blipFill>
                          <a:blip r:embed="rId77"/>
                          <a:srcRect l="5047" t="1676" r="6221" b="2665"/>
                          <a:stretch>
                            <a:fillRect/>
                          </a:stretch>
                        </pic:blipFill>
                        <pic:spPr>
                          <a:xfrm rot="16200000">
                            <a:off x="0" y="0"/>
                            <a:ext cx="5228590" cy="8940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rFonts w:hint="default"/>
                <w:vertAlign w:val="baseline"/>
                <w:lang w:val="en-US" w:eastAsia="zh-CN"/>
              </w:rPr>
              <w:drawing>
                <wp:inline distT="0" distB="0" distL="114300" distR="114300">
                  <wp:extent cx="5181600" cy="8900160"/>
                  <wp:effectExtent l="0" t="0" r="0" b="0"/>
                  <wp:docPr id="271" name="图片 271" descr="213d3d7703c7692bf82452f578a62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213d3d7703c7692bf82452f578a62c9"/>
                          <pic:cNvPicPr>
                            <a:picLocks noChangeAspect="1"/>
                          </pic:cNvPicPr>
                        </pic:nvPicPr>
                        <pic:blipFill>
                          <a:blip r:embed="rId78"/>
                          <a:srcRect l="4887" t="2001" r="7716" b="5124"/>
                          <a:stretch>
                            <a:fillRect/>
                          </a:stretch>
                        </pic:blipFill>
                        <pic:spPr>
                          <a:xfrm rot="16200000">
                            <a:off x="0" y="0"/>
                            <a:ext cx="5181600" cy="89001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rFonts w:hint="default"/>
                <w:vertAlign w:val="baseline"/>
                <w:lang w:val="en-US" w:eastAsia="zh-CN"/>
              </w:rPr>
              <w:drawing>
                <wp:inline distT="0" distB="0" distL="114300" distR="114300">
                  <wp:extent cx="4994275" cy="8982075"/>
                  <wp:effectExtent l="0" t="0" r="9525" b="4445"/>
                  <wp:docPr id="272" name="图片 272" descr="6a29c92c06bdec97ac6b955df736b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6a29c92c06bdec97ac6b955df736b80"/>
                          <pic:cNvPicPr>
                            <a:picLocks noChangeAspect="1"/>
                          </pic:cNvPicPr>
                        </pic:nvPicPr>
                        <pic:blipFill>
                          <a:blip r:embed="rId79"/>
                          <a:srcRect l="1768" t="1676" r="8311" b="4232"/>
                          <a:stretch>
                            <a:fillRect/>
                          </a:stretch>
                        </pic:blipFill>
                        <pic:spPr>
                          <a:xfrm rot="16200000">
                            <a:off x="0" y="0"/>
                            <a:ext cx="4994275" cy="8982075"/>
                          </a:xfrm>
                          <a:prstGeom prst="rect">
                            <a:avLst/>
                          </a:prstGeom>
                        </pic:spPr>
                      </pic:pic>
                    </a:graphicData>
                  </a:graphic>
                </wp:inline>
              </w:drawing>
            </w:r>
          </w:p>
        </w:tc>
      </w:tr>
    </w:tbl>
    <w:p>
      <w:pPr>
        <w:pStyle w:val="2"/>
        <w:ind w:left="0" w:leftChars="0" w:firstLine="0" w:firstLineChars="0"/>
        <w:rPr>
          <w:rFonts w:hint="default"/>
          <w:lang w:val="en-US" w:eastAsia="zh-CN"/>
        </w:r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vertAlign w:val="baseline"/>
                <w:lang w:val="en-US" w:eastAsia="zh-CN"/>
              </w:rPr>
            </w:pPr>
            <w:r>
              <w:rPr>
                <w:rFonts w:hint="eastAsia" w:asciiTheme="minorEastAsia" w:hAnsiTheme="minorEastAsia" w:eastAsiaTheme="minorEastAsia" w:cstheme="minorEastAsia"/>
                <w:b/>
                <w:bCs/>
                <w:color w:val="auto"/>
                <w:kern w:val="2"/>
                <w:sz w:val="24"/>
                <w:szCs w:val="24"/>
                <w:lang w:val="en-US" w:eastAsia="zh-CN" w:bidi="ar-SA"/>
              </w:rPr>
              <w:t>附件11苏尼特右旗盛利热力有限责任公司项目废矿物油处置合同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rFonts w:hint="default"/>
                <w:vertAlign w:val="baseline"/>
                <w:lang w:val="en-US" w:eastAsia="zh-CN"/>
              </w:rPr>
              <w:drawing>
                <wp:inline distT="0" distB="0" distL="114300" distR="114300">
                  <wp:extent cx="4900295" cy="8893175"/>
                  <wp:effectExtent l="0" t="0" r="6985" b="6985"/>
                  <wp:docPr id="279" name="图片 279" descr="1aec76f790dbd6721c8d0fe1844bc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1aec76f790dbd6721c8d0fe1844bc4e"/>
                          <pic:cNvPicPr>
                            <a:picLocks noChangeAspect="1"/>
                          </pic:cNvPicPr>
                        </pic:nvPicPr>
                        <pic:blipFill>
                          <a:blip r:embed="rId80"/>
                          <a:stretch>
                            <a:fillRect/>
                          </a:stretch>
                        </pic:blipFill>
                        <pic:spPr>
                          <a:xfrm rot="5400000">
                            <a:off x="0" y="0"/>
                            <a:ext cx="4900295" cy="88931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74"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rFonts w:hint="default"/>
                <w:vertAlign w:val="baseline"/>
                <w:lang w:val="en-US" w:eastAsia="zh-CN"/>
              </w:rPr>
              <w:drawing>
                <wp:inline distT="0" distB="0" distL="114300" distR="114300">
                  <wp:extent cx="8936990" cy="4965065"/>
                  <wp:effectExtent l="0" t="0" r="8890" b="3175"/>
                  <wp:docPr id="280" name="图片 280" descr="4722628d8ab569223c0a4a5b2e4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4722628d8ab569223c0a4a5b2e41962"/>
                          <pic:cNvPicPr>
                            <a:picLocks noChangeAspect="1"/>
                          </pic:cNvPicPr>
                        </pic:nvPicPr>
                        <pic:blipFill>
                          <a:blip r:embed="rId81"/>
                          <a:stretch>
                            <a:fillRect/>
                          </a:stretch>
                        </pic:blipFill>
                        <pic:spPr>
                          <a:xfrm>
                            <a:off x="0" y="0"/>
                            <a:ext cx="8936990" cy="4965065"/>
                          </a:xfrm>
                          <a:prstGeom prst="rect">
                            <a:avLst/>
                          </a:prstGeom>
                        </pic:spPr>
                      </pic:pic>
                    </a:graphicData>
                  </a:graphic>
                </wp:inline>
              </w:drawing>
            </w:r>
          </w:p>
        </w:tc>
      </w:tr>
    </w:tbl>
    <w:p>
      <w:pPr>
        <w:pStyle w:val="2"/>
        <w:ind w:left="0" w:leftChars="0" w:firstLine="0" w:firstLineChars="0"/>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drawing>
                <wp:inline distT="0" distB="0" distL="114300" distR="114300">
                  <wp:extent cx="5334000" cy="8724900"/>
                  <wp:effectExtent l="0" t="0" r="0" b="7620"/>
                  <wp:docPr id="2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
                          <pic:cNvPicPr>
                            <a:picLocks noChangeAspect="1"/>
                          </pic:cNvPicPr>
                        </pic:nvPicPr>
                        <pic:blipFill>
                          <a:blip r:embed="rId82"/>
                          <a:stretch>
                            <a:fillRect/>
                          </a:stretch>
                        </pic:blipFill>
                        <pic:spPr>
                          <a:xfrm>
                            <a:off x="0" y="0"/>
                            <a:ext cx="5334000" cy="87249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drawing>
                <wp:inline distT="0" distB="0" distL="114300" distR="114300">
                  <wp:extent cx="5288280" cy="8747760"/>
                  <wp:effectExtent l="0" t="0" r="0" b="0"/>
                  <wp:docPr id="2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
                          <pic:cNvPicPr>
                            <a:picLocks noChangeAspect="1"/>
                          </pic:cNvPicPr>
                        </pic:nvPicPr>
                        <pic:blipFill>
                          <a:blip r:embed="rId83"/>
                          <a:stretch>
                            <a:fillRect/>
                          </a:stretch>
                        </pic:blipFill>
                        <pic:spPr>
                          <a:xfrm>
                            <a:off x="0" y="0"/>
                            <a:ext cx="5288280" cy="87477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drawing>
                <wp:inline distT="0" distB="0" distL="114300" distR="114300">
                  <wp:extent cx="5265420" cy="8777605"/>
                  <wp:effectExtent l="0" t="0" r="7620" b="635"/>
                  <wp:docPr id="2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
                          <pic:cNvPicPr>
                            <a:picLocks noChangeAspect="1"/>
                          </pic:cNvPicPr>
                        </pic:nvPicPr>
                        <pic:blipFill>
                          <a:blip r:embed="rId84"/>
                          <a:stretch>
                            <a:fillRect/>
                          </a:stretch>
                        </pic:blipFill>
                        <pic:spPr>
                          <a:xfrm>
                            <a:off x="0" y="0"/>
                            <a:ext cx="5265420" cy="87776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drawing>
                <wp:inline distT="0" distB="0" distL="114300" distR="114300">
                  <wp:extent cx="5310505" cy="8769985"/>
                  <wp:effectExtent l="0" t="0" r="8255" b="8255"/>
                  <wp:docPr id="2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5"/>
                          <pic:cNvPicPr>
                            <a:picLocks noChangeAspect="1"/>
                          </pic:cNvPicPr>
                        </pic:nvPicPr>
                        <pic:blipFill>
                          <a:blip r:embed="rId85"/>
                          <a:stretch>
                            <a:fillRect/>
                          </a:stretch>
                        </pic:blipFill>
                        <pic:spPr>
                          <a:xfrm>
                            <a:off x="0" y="0"/>
                            <a:ext cx="5310505" cy="87699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drawing>
                <wp:inline distT="0" distB="0" distL="114300" distR="114300">
                  <wp:extent cx="5295900" cy="9265920"/>
                  <wp:effectExtent l="0" t="0" r="7620" b="0"/>
                  <wp:docPr id="2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6"/>
                          <pic:cNvPicPr>
                            <a:picLocks noChangeAspect="1"/>
                          </pic:cNvPicPr>
                        </pic:nvPicPr>
                        <pic:blipFill>
                          <a:blip r:embed="rId86"/>
                          <a:stretch>
                            <a:fillRect/>
                          </a:stretch>
                        </pic:blipFill>
                        <pic:spPr>
                          <a:xfrm>
                            <a:off x="0" y="0"/>
                            <a:ext cx="5295900" cy="92659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drawing>
                <wp:inline distT="0" distB="0" distL="114300" distR="114300">
                  <wp:extent cx="5280025" cy="8572500"/>
                  <wp:effectExtent l="0" t="0" r="8255" b="7620"/>
                  <wp:docPr id="2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7"/>
                          <pic:cNvPicPr>
                            <a:picLocks noChangeAspect="1"/>
                          </pic:cNvPicPr>
                        </pic:nvPicPr>
                        <pic:blipFill>
                          <a:blip r:embed="rId87"/>
                          <a:stretch>
                            <a:fillRect/>
                          </a:stretch>
                        </pic:blipFill>
                        <pic:spPr>
                          <a:xfrm>
                            <a:off x="0" y="0"/>
                            <a:ext cx="5280025" cy="8572500"/>
                          </a:xfrm>
                          <a:prstGeom prst="rect">
                            <a:avLst/>
                          </a:prstGeom>
                          <a:noFill/>
                          <a:ln>
                            <a:noFill/>
                          </a:ln>
                        </pic:spPr>
                      </pic:pic>
                    </a:graphicData>
                  </a:graphic>
                </wp:inline>
              </w:drawing>
            </w:r>
          </w:p>
        </w:tc>
      </w:tr>
    </w:tbl>
    <w:p>
      <w:pPr>
        <w:pStyle w:val="2"/>
        <w:ind w:left="0" w:leftChars="0" w:firstLine="0" w:firstLineChars="0"/>
        <w:rPr>
          <w:rFonts w:hint="default"/>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10002FF" w:usb1="4000ACFF" w:usb2="00000009" w:usb3="00000000" w:csb0="2000019F" w:csb1="00000000"/>
  </w:font>
  <w:font w:name="Calibri">
    <w:panose1 w:val="020F0502020204030204"/>
    <w:charset w:val="86"/>
    <w:family w:val="swiss"/>
    <w:pitch w:val="default"/>
    <w:sig w:usb0="E10002FF" w:usb1="4000ACFF" w:usb2="00000009" w:usb3="00000000" w:csb0="2000019F" w:csb1="00000000"/>
  </w:font>
  <w:font w:name="Calibri">
    <w:panose1 w:val="020F0502020204030204"/>
    <w:charset w:val="00"/>
    <w:family w:val="auto"/>
    <w:pitch w:val="default"/>
    <w:sig w:usb0="E10002FF" w:usb1="4000ACFF" w:usb2="00000009" w:usb3="00000000" w:csb0="2000019F" w:csb1="00000000"/>
  </w:font>
  <w:font w:name="Wingdings 2">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281" name="文本框 28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sz w:val="22"/>
                              <w:szCs w:val="36"/>
                            </w:rPr>
                          </w:pPr>
                          <w:r>
                            <w:rPr>
                              <w:sz w:val="22"/>
                              <w:szCs w:val="36"/>
                            </w:rPr>
                            <w:t xml:space="preserve">— </w:t>
                          </w:r>
                          <w:r>
                            <w:rPr>
                              <w:sz w:val="22"/>
                              <w:szCs w:val="36"/>
                            </w:rPr>
                            <w:fldChar w:fldCharType="begin"/>
                          </w:r>
                          <w:r>
                            <w:rPr>
                              <w:sz w:val="22"/>
                              <w:szCs w:val="36"/>
                            </w:rPr>
                            <w:instrText xml:space="preserve"> PAGE  \* MERGEFORMAT </w:instrText>
                          </w:r>
                          <w:r>
                            <w:rPr>
                              <w:sz w:val="22"/>
                              <w:szCs w:val="36"/>
                            </w:rPr>
                            <w:fldChar w:fldCharType="separate"/>
                          </w:r>
                          <w:r>
                            <w:rPr>
                              <w:sz w:val="22"/>
                              <w:szCs w:val="36"/>
                            </w:rPr>
                            <w:t>6</w:t>
                          </w:r>
                          <w:r>
                            <w:rPr>
                              <w:sz w:val="22"/>
                              <w:szCs w:val="36"/>
                            </w:rPr>
                            <w:fldChar w:fldCharType="end"/>
                          </w:r>
                          <w:r>
                            <w:rPr>
                              <w:sz w:val="22"/>
                              <w:szCs w:val="36"/>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Eo78z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UEo78zAgAAZQQAAA4AAAAAAAAAAQAgAAAAHwEAAGRycy9lMm9Eb2MueG1sUEsF&#10;BgAAAAAGAAYAWQEAAMQFAAAAAA==&#10;">
              <v:fill on="f" focussize="0,0"/>
              <v:stroke on="f" weight="0.5pt"/>
              <v:imagedata o:title=""/>
              <o:lock v:ext="edit" aspectratio="f"/>
              <v:textbox inset="0mm,0mm,0mm,0mm" style="mso-fit-shape-to-text:t;">
                <w:txbxContent>
                  <w:p>
                    <w:pPr>
                      <w:pStyle w:val="13"/>
                      <w:rPr>
                        <w:sz w:val="22"/>
                        <w:szCs w:val="36"/>
                      </w:rPr>
                    </w:pPr>
                    <w:r>
                      <w:rPr>
                        <w:sz w:val="22"/>
                        <w:szCs w:val="36"/>
                      </w:rPr>
                      <w:t xml:space="preserve">— </w:t>
                    </w:r>
                    <w:r>
                      <w:rPr>
                        <w:sz w:val="22"/>
                        <w:szCs w:val="36"/>
                      </w:rPr>
                      <w:fldChar w:fldCharType="begin"/>
                    </w:r>
                    <w:r>
                      <w:rPr>
                        <w:sz w:val="22"/>
                        <w:szCs w:val="36"/>
                      </w:rPr>
                      <w:instrText xml:space="preserve"> PAGE  \* MERGEFORMAT </w:instrText>
                    </w:r>
                    <w:r>
                      <w:rPr>
                        <w:sz w:val="22"/>
                        <w:szCs w:val="36"/>
                      </w:rPr>
                      <w:fldChar w:fldCharType="separate"/>
                    </w:r>
                    <w:r>
                      <w:rPr>
                        <w:sz w:val="22"/>
                        <w:szCs w:val="36"/>
                      </w:rPr>
                      <w:t>6</w:t>
                    </w:r>
                    <w:r>
                      <w:rPr>
                        <w:sz w:val="22"/>
                        <w:szCs w:val="36"/>
                      </w:rPr>
                      <w:fldChar w:fldCharType="end"/>
                    </w:r>
                    <w:r>
                      <w:rPr>
                        <w:sz w:val="22"/>
                        <w:szCs w:val="36"/>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jc w:val="center"/>
      <w:rPr>
        <w:sz w:val="6"/>
        <w:szCs w:val="11"/>
      </w:rPr>
    </w:pPr>
    <w:r>
      <w:rPr>
        <w:rFonts w:ascii="宋体" w:hAnsi="宋体" w:cs="宋体"/>
        <w:b/>
        <w:bCs/>
        <w:color w:val="000000"/>
        <w:spacing w:val="0"/>
        <w:sz w:val="21"/>
        <w:szCs w:val="11"/>
      </w:rPr>
      <w:t>苏尼特右旗盛利热力有限责任公司项目竣工环境保护验收监测报告书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62DF8DD"/>
    <w:multiLevelType w:val="singleLevel"/>
    <w:tmpl w:val="D62DF8DD"/>
    <w:lvl w:ilvl="0" w:tentative="0">
      <w:start w:val="2"/>
      <w:numFmt w:val="decimal"/>
      <w:suff w:val="nothing"/>
      <w:lvlText w:val="%1、"/>
      <w:lvlJc w:val="left"/>
    </w:lvl>
  </w:abstractNum>
  <w:abstractNum w:abstractNumId="1">
    <w:nsid w:val="F4CA7CE3"/>
    <w:multiLevelType w:val="singleLevel"/>
    <w:tmpl w:val="F4CA7CE3"/>
    <w:lvl w:ilvl="0" w:tentative="0">
      <w:start w:val="1"/>
      <w:numFmt w:val="decimal"/>
      <w:suff w:val="nothing"/>
      <w:lvlText w:val="（%1）"/>
      <w:lvlJc w:val="left"/>
    </w:lvl>
  </w:abstractNum>
  <w:abstractNum w:abstractNumId="2">
    <w:nsid w:val="1EF69D61"/>
    <w:multiLevelType w:val="singleLevel"/>
    <w:tmpl w:val="1EF69D61"/>
    <w:lvl w:ilvl="0" w:tentative="0">
      <w:start w:val="5"/>
      <w:numFmt w:val="decimal"/>
      <w:suff w:val="nothing"/>
      <w:lvlText w:val="（%1）"/>
      <w:lvlJc w:val="left"/>
    </w:lvl>
  </w:abstractNum>
  <w:abstractNum w:abstractNumId="3">
    <w:nsid w:val="374DBBE7"/>
    <w:multiLevelType w:val="singleLevel"/>
    <w:tmpl w:val="374DBBE7"/>
    <w:lvl w:ilvl="0" w:tentative="0">
      <w:start w:val="1"/>
      <w:numFmt w:val="decimal"/>
      <w:suff w:val="nothing"/>
      <w:lvlText w:val="（%1）"/>
      <w:lvlJc w:val="left"/>
    </w:lvl>
  </w:abstractNum>
  <w:abstractNum w:abstractNumId="4">
    <w:nsid w:val="38ADF622"/>
    <w:multiLevelType w:val="singleLevel"/>
    <w:tmpl w:val="38ADF622"/>
    <w:lvl w:ilvl="0" w:tentative="0">
      <w:start w:val="1"/>
      <w:numFmt w:val="decimal"/>
      <w:suff w:val="nothing"/>
      <w:lvlText w:val="（%1）"/>
      <w:lvlJc w:val="left"/>
    </w:lvl>
  </w:abstractNum>
  <w:abstractNum w:abstractNumId="5">
    <w:nsid w:val="461BF546"/>
    <w:multiLevelType w:val="singleLevel"/>
    <w:tmpl w:val="461BF546"/>
    <w:lvl w:ilvl="0" w:tentative="0">
      <w:start w:val="5"/>
      <w:numFmt w:val="decimal"/>
      <w:suff w:val="nothing"/>
      <w:lvlText w:val="（%1）"/>
      <w:lvlJc w:val="left"/>
    </w:lvl>
  </w:abstractNum>
  <w:abstractNum w:abstractNumId="6">
    <w:nsid w:val="5E64EDC4"/>
    <w:multiLevelType w:val="singleLevel"/>
    <w:tmpl w:val="5E64EDC4"/>
    <w:lvl w:ilvl="0" w:tentative="0">
      <w:start w:val="1"/>
      <w:numFmt w:val="decimal"/>
      <w:suff w:val="nothing"/>
      <w:lvlText w:val="（%1）"/>
      <w:lvlJc w:val="left"/>
    </w:lvl>
  </w:abstractNum>
  <w:abstractNum w:abstractNumId="7">
    <w:nsid w:val="7446E578"/>
    <w:multiLevelType w:val="singleLevel"/>
    <w:tmpl w:val="7446E578"/>
    <w:lvl w:ilvl="0" w:tentative="0">
      <w:start w:val="1"/>
      <w:numFmt w:val="chineseCounting"/>
      <w:suff w:val="nothing"/>
      <w:lvlText w:val="%1、"/>
      <w:lvlJc w:val="left"/>
      <w:pPr>
        <w:ind w:left="480" w:leftChars="0" w:firstLine="0" w:firstLineChars="0"/>
      </w:pPr>
      <w:rPr>
        <w:rFonts w:hint="eastAsia"/>
      </w:rPr>
    </w:lvl>
  </w:abstractNum>
  <w:abstractNum w:abstractNumId="8">
    <w:nsid w:val="75425794"/>
    <w:multiLevelType w:val="multilevel"/>
    <w:tmpl w:val="75425794"/>
    <w:lvl w:ilvl="0" w:tentative="0">
      <w:start w:val="1"/>
      <w:numFmt w:val="decimal"/>
      <w:suff w:val="nothing"/>
      <w:lvlText w:val="%1、"/>
      <w:lvlJc w:val="left"/>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num w:numId="1">
    <w:abstractNumId w:val="3"/>
  </w:num>
  <w:num w:numId="2">
    <w:abstractNumId w:val="4"/>
  </w:num>
  <w:num w:numId="3">
    <w:abstractNumId w:val="2"/>
  </w:num>
  <w:num w:numId="4">
    <w:abstractNumId w:val="8"/>
  </w:num>
  <w:num w:numId="5">
    <w:abstractNumId w:val="6"/>
  </w:num>
  <w:num w:numId="6">
    <w:abstractNumId w:val="7"/>
  </w:num>
  <w:num w:numId="7">
    <w:abstractNumId w:val="5"/>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830EE7"/>
    <w:rsid w:val="00987808"/>
    <w:rsid w:val="0221208E"/>
    <w:rsid w:val="03055ED8"/>
    <w:rsid w:val="030F536B"/>
    <w:rsid w:val="035A5585"/>
    <w:rsid w:val="038B064D"/>
    <w:rsid w:val="039265FE"/>
    <w:rsid w:val="03B96806"/>
    <w:rsid w:val="04222F4D"/>
    <w:rsid w:val="04306339"/>
    <w:rsid w:val="04693FB9"/>
    <w:rsid w:val="05403B34"/>
    <w:rsid w:val="05A26D1E"/>
    <w:rsid w:val="06CF27D2"/>
    <w:rsid w:val="070628BA"/>
    <w:rsid w:val="070B31F8"/>
    <w:rsid w:val="07130943"/>
    <w:rsid w:val="077E31FC"/>
    <w:rsid w:val="07D7765B"/>
    <w:rsid w:val="081A4C74"/>
    <w:rsid w:val="09980474"/>
    <w:rsid w:val="0A5F0CB7"/>
    <w:rsid w:val="0A715FC0"/>
    <w:rsid w:val="0AAF0FFD"/>
    <w:rsid w:val="0AD615B6"/>
    <w:rsid w:val="0AFA2EEF"/>
    <w:rsid w:val="0BCA1BE2"/>
    <w:rsid w:val="0C9D28FC"/>
    <w:rsid w:val="0E5D56AB"/>
    <w:rsid w:val="0EC16E5D"/>
    <w:rsid w:val="0ECC470D"/>
    <w:rsid w:val="0F131E1C"/>
    <w:rsid w:val="0F177D0B"/>
    <w:rsid w:val="0F2C5B07"/>
    <w:rsid w:val="1057535B"/>
    <w:rsid w:val="11613E7D"/>
    <w:rsid w:val="12027F60"/>
    <w:rsid w:val="136058DC"/>
    <w:rsid w:val="137E13A8"/>
    <w:rsid w:val="13AF07CD"/>
    <w:rsid w:val="13F4180F"/>
    <w:rsid w:val="13FE1169"/>
    <w:rsid w:val="1409761C"/>
    <w:rsid w:val="140F3A9B"/>
    <w:rsid w:val="14763809"/>
    <w:rsid w:val="14764D35"/>
    <w:rsid w:val="16641CAB"/>
    <w:rsid w:val="16F66234"/>
    <w:rsid w:val="16F747AE"/>
    <w:rsid w:val="17AF7DF2"/>
    <w:rsid w:val="18087B03"/>
    <w:rsid w:val="181E5671"/>
    <w:rsid w:val="18204F61"/>
    <w:rsid w:val="1821025C"/>
    <w:rsid w:val="18E1701D"/>
    <w:rsid w:val="18E20390"/>
    <w:rsid w:val="1A3E4793"/>
    <w:rsid w:val="1AB631AE"/>
    <w:rsid w:val="1B70506C"/>
    <w:rsid w:val="1B97191E"/>
    <w:rsid w:val="1BD33FF6"/>
    <w:rsid w:val="1C087095"/>
    <w:rsid w:val="1C2C3610"/>
    <w:rsid w:val="1C6148A3"/>
    <w:rsid w:val="1CF14E56"/>
    <w:rsid w:val="1D296459"/>
    <w:rsid w:val="1D3D5BC0"/>
    <w:rsid w:val="1D645DA4"/>
    <w:rsid w:val="1DC647FD"/>
    <w:rsid w:val="1DCA298A"/>
    <w:rsid w:val="1DDA767F"/>
    <w:rsid w:val="1E5861B4"/>
    <w:rsid w:val="1ECC2756"/>
    <w:rsid w:val="1F51130C"/>
    <w:rsid w:val="1FB0371D"/>
    <w:rsid w:val="20220C24"/>
    <w:rsid w:val="21464477"/>
    <w:rsid w:val="219C5BAB"/>
    <w:rsid w:val="222B2983"/>
    <w:rsid w:val="222F4F75"/>
    <w:rsid w:val="225514E9"/>
    <w:rsid w:val="23B15B4C"/>
    <w:rsid w:val="2445245E"/>
    <w:rsid w:val="24F428AD"/>
    <w:rsid w:val="2597201A"/>
    <w:rsid w:val="25CA6C3F"/>
    <w:rsid w:val="26786CEE"/>
    <w:rsid w:val="27A37377"/>
    <w:rsid w:val="27C40442"/>
    <w:rsid w:val="27D469A6"/>
    <w:rsid w:val="2818183E"/>
    <w:rsid w:val="285C0A90"/>
    <w:rsid w:val="28795E18"/>
    <w:rsid w:val="28B005A0"/>
    <w:rsid w:val="29020082"/>
    <w:rsid w:val="2A615ED4"/>
    <w:rsid w:val="2A7F3ACB"/>
    <w:rsid w:val="2A8F2500"/>
    <w:rsid w:val="2AA60434"/>
    <w:rsid w:val="2AED5B43"/>
    <w:rsid w:val="2AEE421E"/>
    <w:rsid w:val="2B5B0EFD"/>
    <w:rsid w:val="2B7753EE"/>
    <w:rsid w:val="2BD9165E"/>
    <w:rsid w:val="2C4E43D7"/>
    <w:rsid w:val="2CDB200A"/>
    <w:rsid w:val="2CEA5ED6"/>
    <w:rsid w:val="2D2819F0"/>
    <w:rsid w:val="2DCC748D"/>
    <w:rsid w:val="2DED53BC"/>
    <w:rsid w:val="2E0A19E4"/>
    <w:rsid w:val="2E532860"/>
    <w:rsid w:val="2EAE2DAC"/>
    <w:rsid w:val="2ECE0BB0"/>
    <w:rsid w:val="2ECE149B"/>
    <w:rsid w:val="2EE66424"/>
    <w:rsid w:val="30393A31"/>
    <w:rsid w:val="30B10116"/>
    <w:rsid w:val="312231DD"/>
    <w:rsid w:val="31446EA8"/>
    <w:rsid w:val="31D31DC7"/>
    <w:rsid w:val="31EF28F0"/>
    <w:rsid w:val="329A409F"/>
    <w:rsid w:val="32C9443E"/>
    <w:rsid w:val="337A5548"/>
    <w:rsid w:val="33C3408A"/>
    <w:rsid w:val="343A7712"/>
    <w:rsid w:val="345B3C2F"/>
    <w:rsid w:val="346F31F5"/>
    <w:rsid w:val="34AC6C85"/>
    <w:rsid w:val="35435E72"/>
    <w:rsid w:val="356755EC"/>
    <w:rsid w:val="35CC06ED"/>
    <w:rsid w:val="36841AEA"/>
    <w:rsid w:val="36B7020D"/>
    <w:rsid w:val="37903B84"/>
    <w:rsid w:val="37FB4811"/>
    <w:rsid w:val="38A23C3B"/>
    <w:rsid w:val="38B319FE"/>
    <w:rsid w:val="38CD7FEE"/>
    <w:rsid w:val="392564B1"/>
    <w:rsid w:val="39F76772"/>
    <w:rsid w:val="3B0B022D"/>
    <w:rsid w:val="3B423A98"/>
    <w:rsid w:val="3B4B2B28"/>
    <w:rsid w:val="3BB84283"/>
    <w:rsid w:val="3CC45772"/>
    <w:rsid w:val="3D0A33DC"/>
    <w:rsid w:val="3D885127"/>
    <w:rsid w:val="3DA140DF"/>
    <w:rsid w:val="3E7250A7"/>
    <w:rsid w:val="3E750B59"/>
    <w:rsid w:val="3ED54A07"/>
    <w:rsid w:val="3F4E3ADA"/>
    <w:rsid w:val="40081921"/>
    <w:rsid w:val="40BE794E"/>
    <w:rsid w:val="43D841E9"/>
    <w:rsid w:val="45290E96"/>
    <w:rsid w:val="453C1FBD"/>
    <w:rsid w:val="45A826F2"/>
    <w:rsid w:val="45CF5281"/>
    <w:rsid w:val="469236DE"/>
    <w:rsid w:val="47737A19"/>
    <w:rsid w:val="47BF2F14"/>
    <w:rsid w:val="47EB600A"/>
    <w:rsid w:val="48096AFD"/>
    <w:rsid w:val="487F2740"/>
    <w:rsid w:val="49031834"/>
    <w:rsid w:val="492928B3"/>
    <w:rsid w:val="495951E8"/>
    <w:rsid w:val="4A21031F"/>
    <w:rsid w:val="4ABD37AB"/>
    <w:rsid w:val="4B421AB8"/>
    <w:rsid w:val="4BB45451"/>
    <w:rsid w:val="4BD13D1F"/>
    <w:rsid w:val="4C2C1F76"/>
    <w:rsid w:val="4C4958F8"/>
    <w:rsid w:val="4D9F50D4"/>
    <w:rsid w:val="4DDA45A5"/>
    <w:rsid w:val="4E0D194B"/>
    <w:rsid w:val="4E626FFE"/>
    <w:rsid w:val="4EDE2F2A"/>
    <w:rsid w:val="4F250987"/>
    <w:rsid w:val="4F29647D"/>
    <w:rsid w:val="50141CD0"/>
    <w:rsid w:val="508D43FD"/>
    <w:rsid w:val="50B145EA"/>
    <w:rsid w:val="511A52DC"/>
    <w:rsid w:val="51A64ADC"/>
    <w:rsid w:val="51B77CEA"/>
    <w:rsid w:val="521D3F40"/>
    <w:rsid w:val="52B00530"/>
    <w:rsid w:val="52FE61FC"/>
    <w:rsid w:val="530F5511"/>
    <w:rsid w:val="54135650"/>
    <w:rsid w:val="542B584B"/>
    <w:rsid w:val="5450227A"/>
    <w:rsid w:val="55642CDF"/>
    <w:rsid w:val="55773661"/>
    <w:rsid w:val="55776149"/>
    <w:rsid w:val="560A5B32"/>
    <w:rsid w:val="563A292A"/>
    <w:rsid w:val="56F70FA0"/>
    <w:rsid w:val="57A51B77"/>
    <w:rsid w:val="57BF41B1"/>
    <w:rsid w:val="583D3131"/>
    <w:rsid w:val="584A38AE"/>
    <w:rsid w:val="58505EFE"/>
    <w:rsid w:val="586137E4"/>
    <w:rsid w:val="586151BA"/>
    <w:rsid w:val="58A4215E"/>
    <w:rsid w:val="58CE412E"/>
    <w:rsid w:val="59F34ED1"/>
    <w:rsid w:val="5A072B4E"/>
    <w:rsid w:val="5A4C51E4"/>
    <w:rsid w:val="5AA50E18"/>
    <w:rsid w:val="5AB00A2B"/>
    <w:rsid w:val="5AEE7BCC"/>
    <w:rsid w:val="5B2E16B4"/>
    <w:rsid w:val="5B9C1F61"/>
    <w:rsid w:val="5BBC63DB"/>
    <w:rsid w:val="5C741080"/>
    <w:rsid w:val="5D0414B3"/>
    <w:rsid w:val="5DAF5636"/>
    <w:rsid w:val="5E1908A3"/>
    <w:rsid w:val="5E372287"/>
    <w:rsid w:val="5EE27113"/>
    <w:rsid w:val="5F120476"/>
    <w:rsid w:val="5F173B11"/>
    <w:rsid w:val="5FB82199"/>
    <w:rsid w:val="5FB94255"/>
    <w:rsid w:val="60C3303D"/>
    <w:rsid w:val="611F2E0F"/>
    <w:rsid w:val="61555F64"/>
    <w:rsid w:val="615D3EB5"/>
    <w:rsid w:val="619A7BC5"/>
    <w:rsid w:val="6207445D"/>
    <w:rsid w:val="623D07FB"/>
    <w:rsid w:val="627F3B6A"/>
    <w:rsid w:val="62AF0171"/>
    <w:rsid w:val="632148CD"/>
    <w:rsid w:val="63456698"/>
    <w:rsid w:val="63730D0B"/>
    <w:rsid w:val="645F1D2E"/>
    <w:rsid w:val="652F5385"/>
    <w:rsid w:val="677A141A"/>
    <w:rsid w:val="67C56483"/>
    <w:rsid w:val="67E85BAD"/>
    <w:rsid w:val="67ED58F3"/>
    <w:rsid w:val="680002DE"/>
    <w:rsid w:val="680771DE"/>
    <w:rsid w:val="695B739E"/>
    <w:rsid w:val="6A22372B"/>
    <w:rsid w:val="6A963542"/>
    <w:rsid w:val="6AAA3ABA"/>
    <w:rsid w:val="6AC929CC"/>
    <w:rsid w:val="6B0F321D"/>
    <w:rsid w:val="6B510AD8"/>
    <w:rsid w:val="6B594AFF"/>
    <w:rsid w:val="6B774CD4"/>
    <w:rsid w:val="6BD942F3"/>
    <w:rsid w:val="6C365EF8"/>
    <w:rsid w:val="6C9B46E7"/>
    <w:rsid w:val="6D597373"/>
    <w:rsid w:val="6E320C2F"/>
    <w:rsid w:val="6EB819B4"/>
    <w:rsid w:val="6EC66353"/>
    <w:rsid w:val="6F017BDD"/>
    <w:rsid w:val="6F730265"/>
    <w:rsid w:val="6FA3408D"/>
    <w:rsid w:val="7158277C"/>
    <w:rsid w:val="724A31E2"/>
    <w:rsid w:val="725F33F0"/>
    <w:rsid w:val="72967A75"/>
    <w:rsid w:val="72B76C6F"/>
    <w:rsid w:val="72D643C8"/>
    <w:rsid w:val="72F02A6E"/>
    <w:rsid w:val="730E2631"/>
    <w:rsid w:val="739C7241"/>
    <w:rsid w:val="74795087"/>
    <w:rsid w:val="74BF6695"/>
    <w:rsid w:val="751B1161"/>
    <w:rsid w:val="757D0331"/>
    <w:rsid w:val="75C83F6E"/>
    <w:rsid w:val="76235FC0"/>
    <w:rsid w:val="788017D6"/>
    <w:rsid w:val="789E7A7F"/>
    <w:rsid w:val="790557C8"/>
    <w:rsid w:val="796A4CD6"/>
    <w:rsid w:val="796E247F"/>
    <w:rsid w:val="7ADF3F68"/>
    <w:rsid w:val="7B6201D8"/>
    <w:rsid w:val="7C05168F"/>
    <w:rsid w:val="7C6457D5"/>
    <w:rsid w:val="7C8A6F21"/>
    <w:rsid w:val="7D7F10E0"/>
    <w:rsid w:val="7D8B57C8"/>
    <w:rsid w:val="7DE9693D"/>
    <w:rsid w:val="7E0F5596"/>
    <w:rsid w:val="7E566C0C"/>
    <w:rsid w:val="7EA41225"/>
    <w:rsid w:val="7F003FF3"/>
    <w:rsid w:val="7F076F65"/>
    <w:rsid w:val="7F0D575C"/>
    <w:rsid w:val="7F95777E"/>
    <w:rsid w:val="7FDE73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1"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6">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7">
    <w:name w:val="heading 2"/>
    <w:basedOn w:val="1"/>
    <w:next w:val="1"/>
    <w:link w:val="26"/>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8">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9">
    <w:name w:val="heading 4"/>
    <w:basedOn w:val="1"/>
    <w:next w:val="1"/>
    <w:qFormat/>
    <w:uiPriority w:val="1"/>
    <w:pPr>
      <w:outlineLvl w:val="4"/>
    </w:pPr>
    <w:rPr>
      <w:rFonts w:ascii="宋体" w:hAnsi="宋体" w:eastAsia="宋体" w:cs="宋体"/>
      <w:b/>
      <w:bCs/>
      <w:sz w:val="24"/>
      <w:szCs w:val="24"/>
      <w:lang w:val="zh-CN" w:eastAsia="zh-CN" w:bidi="zh-CN"/>
    </w:rPr>
  </w:style>
  <w:style w:type="paragraph" w:styleId="10">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character" w:default="1" w:styleId="21">
    <w:name w:val="Default Paragraph Font"/>
    <w:semiHidden/>
    <w:qFormat/>
    <w:uiPriority w:val="0"/>
  </w:style>
  <w:style w:type="table" w:default="1" w:styleId="19">
    <w:name w:val="Normal Table"/>
    <w:semiHidden/>
    <w:qFormat/>
    <w:uiPriority w:val="0"/>
    <w:tblPr>
      <w:tblCellMar>
        <w:top w:w="0" w:type="dxa"/>
        <w:left w:w="108" w:type="dxa"/>
        <w:bottom w:w="0" w:type="dxa"/>
        <w:right w:w="108" w:type="dxa"/>
      </w:tblCellMar>
    </w:tblPr>
  </w:style>
  <w:style w:type="paragraph" w:customStyle="1" w:styleId="2">
    <w:name w:val="样式 正文缩进正文缩进2正文缩进 Char Char正文缩进 Char Char Char Char正文缩进 Char ..."/>
    <w:basedOn w:val="3"/>
    <w:qFormat/>
    <w:uiPriority w:val="0"/>
    <w:pPr>
      <w:spacing w:line="360" w:lineRule="auto"/>
      <w:ind w:firstLine="200"/>
    </w:pPr>
    <w:rPr>
      <w:rFonts w:cs="宋体"/>
      <w:sz w:val="24"/>
    </w:rPr>
  </w:style>
  <w:style w:type="paragraph" w:styleId="3">
    <w:name w:val="Normal Indent"/>
    <w:basedOn w:val="1"/>
    <w:next w:val="4"/>
    <w:qFormat/>
    <w:uiPriority w:val="0"/>
    <w:pPr>
      <w:ind w:firstLine="420"/>
    </w:pPr>
    <w:rPr>
      <w:rFonts w:eastAsia="宋体"/>
      <w:kern w:val="2"/>
      <w:sz w:val="21"/>
      <w:lang w:val="en-US" w:eastAsia="zh-CN" w:bidi="ar-SA"/>
    </w:rPr>
  </w:style>
  <w:style w:type="paragraph" w:styleId="4">
    <w:name w:val="Body Text First Indent 2"/>
    <w:basedOn w:val="5"/>
    <w:next w:val="1"/>
    <w:qFormat/>
    <w:uiPriority w:val="0"/>
    <w:pPr>
      <w:ind w:firstLine="420" w:firstLineChars="200"/>
    </w:pPr>
  </w:style>
  <w:style w:type="paragraph" w:styleId="5">
    <w:name w:val="Body Text Indent"/>
    <w:basedOn w:val="1"/>
    <w:next w:val="1"/>
    <w:qFormat/>
    <w:uiPriority w:val="0"/>
    <w:pPr>
      <w:spacing w:line="440" w:lineRule="exact"/>
      <w:ind w:firstLine="560"/>
    </w:pPr>
    <w:rPr>
      <w:rFonts w:ascii="宋体"/>
      <w:sz w:val="24"/>
    </w:rPr>
  </w:style>
  <w:style w:type="paragraph" w:styleId="11">
    <w:name w:val="Body Text"/>
    <w:basedOn w:val="1"/>
    <w:qFormat/>
    <w:uiPriority w:val="1"/>
    <w:rPr>
      <w:rFonts w:ascii="宋体" w:hAnsi="宋体" w:eastAsia="宋体" w:cs="宋体"/>
      <w:sz w:val="24"/>
      <w:szCs w:val="24"/>
      <w:lang w:val="zh-CN" w:eastAsia="zh-CN" w:bidi="zh-CN"/>
    </w:rPr>
  </w:style>
  <w:style w:type="paragraph" w:styleId="12">
    <w:name w:val="toc 3"/>
    <w:basedOn w:val="1"/>
    <w:next w:val="1"/>
    <w:qFormat/>
    <w:uiPriority w:val="0"/>
    <w:pPr>
      <w:ind w:left="840" w:leftChars="400"/>
    </w:p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qFormat/>
    <w:uiPriority w:val="0"/>
  </w:style>
  <w:style w:type="paragraph" w:styleId="16">
    <w:name w:val="toc 2"/>
    <w:basedOn w:val="1"/>
    <w:next w:val="1"/>
    <w:qFormat/>
    <w:uiPriority w:val="0"/>
    <w:pPr>
      <w:ind w:left="420" w:leftChars="200"/>
    </w:pPr>
  </w:style>
  <w:style w:type="paragraph" w:styleId="1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8">
    <w:name w:val="Body Text First Indent"/>
    <w:basedOn w:val="11"/>
    <w:next w:val="1"/>
    <w:qFormat/>
    <w:uiPriority w:val="0"/>
    <w:pPr>
      <w:ind w:firstLine="420" w:firstLineChars="100"/>
    </w:p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2">
    <w:name w:val="Table Paragraph"/>
    <w:basedOn w:val="1"/>
    <w:qFormat/>
    <w:uiPriority w:val="1"/>
    <w:pPr>
      <w:jc w:val="center"/>
    </w:pPr>
    <w:rPr>
      <w:rFonts w:ascii="Times New Roman" w:hAnsi="Times New Roman" w:eastAsia="Times New Roman" w:cs="Times New Roman"/>
      <w:lang w:val="zh-CN" w:eastAsia="zh-CN" w:bidi="zh-CN"/>
    </w:rPr>
  </w:style>
  <w:style w:type="paragraph" w:customStyle="1" w:styleId="23">
    <w:name w:val="List Paragraph"/>
    <w:basedOn w:val="1"/>
    <w:qFormat/>
    <w:uiPriority w:val="1"/>
    <w:pPr>
      <w:ind w:left="1321" w:hanging="601"/>
    </w:pPr>
    <w:rPr>
      <w:rFonts w:ascii="宋体" w:hAnsi="宋体" w:eastAsia="宋体" w:cs="宋体"/>
      <w:lang w:val="zh-CN" w:eastAsia="zh-CN" w:bidi="zh-CN"/>
    </w:rPr>
  </w:style>
  <w:style w:type="paragraph" w:customStyle="1" w:styleId="24">
    <w:name w:val="HP 标题3"/>
    <w:basedOn w:val="8"/>
    <w:qFormat/>
    <w:uiPriority w:val="0"/>
    <w:pPr>
      <w:keepNext w:val="0"/>
      <w:keepLines w:val="0"/>
      <w:spacing w:before="0" w:after="0" w:line="440" w:lineRule="exact"/>
      <w:ind w:firstLine="482" w:firstLineChars="200"/>
    </w:pPr>
    <w:rPr>
      <w:rFonts w:ascii="Times New Roman" w:hAnsi="Times New Roman" w:cs="Times New Roman"/>
      <w:color w:val="000000"/>
      <w:sz w:val="24"/>
      <w:szCs w:val="20"/>
    </w:rPr>
  </w:style>
  <w:style w:type="paragraph" w:customStyle="1" w:styleId="25">
    <w:name w:val="HP 标题2"/>
    <w:basedOn w:val="7"/>
    <w:qFormat/>
    <w:uiPriority w:val="0"/>
    <w:pPr>
      <w:keepNext w:val="0"/>
      <w:keepLines w:val="0"/>
      <w:spacing w:before="0" w:after="0" w:line="440" w:lineRule="exact"/>
    </w:pPr>
    <w:rPr>
      <w:rFonts w:ascii="Times New Roman" w:hAnsi="Times New Roman" w:eastAsia="宋体" w:cs="Times New Roman"/>
      <w:color w:val="000000"/>
      <w:sz w:val="28"/>
      <w:szCs w:val="28"/>
    </w:rPr>
  </w:style>
  <w:style w:type="character" w:customStyle="1" w:styleId="26">
    <w:name w:val="标题 2 Char"/>
    <w:link w:val="7"/>
    <w:qFormat/>
    <w:uiPriority w:val="0"/>
    <w:rPr>
      <w:rFonts w:ascii="Arial" w:hAnsi="Arial" w:eastAsia="黑体"/>
      <w:b/>
      <w:sz w:val="32"/>
    </w:rPr>
  </w:style>
  <w:style w:type="paragraph" w:customStyle="1" w:styleId="27">
    <w:name w:val="文字部分"/>
    <w:basedOn w:val="1"/>
    <w:qFormat/>
    <w:uiPriority w:val="99"/>
    <w:pPr>
      <w:widowControl/>
      <w:spacing w:line="520" w:lineRule="exact"/>
      <w:ind w:firstLine="560"/>
    </w:pPr>
    <w:rPr>
      <w:rFonts w:ascii="Times New Roman" w:hAnsi="Times New Roman"/>
      <w:sz w:val="28"/>
      <w:szCs w:val="28"/>
    </w:rPr>
  </w:style>
</w:styles>
</file>

<file path=word/_rels/document.xml.rels><?xml version="1.0" encoding="UTF-8" standalone="yes"?>
<Relationships xmlns="http://schemas.openxmlformats.org/package/2006/relationships"><Relationship Id="rId90" Type="http://schemas.openxmlformats.org/officeDocument/2006/relationships/fontTable" Target="fontTable.xml"/><Relationship Id="rId9" Type="http://schemas.openxmlformats.org/officeDocument/2006/relationships/image" Target="media/image3.png"/><Relationship Id="rId89" Type="http://schemas.openxmlformats.org/officeDocument/2006/relationships/numbering" Target="numbering.xml"/><Relationship Id="rId88" Type="http://schemas.openxmlformats.org/officeDocument/2006/relationships/customXml" Target="../customXml/item1.xml"/><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jpeg"/><Relationship Id="rId80" Type="http://schemas.openxmlformats.org/officeDocument/2006/relationships/image" Target="media/image74.jpeg"/><Relationship Id="rId8" Type="http://schemas.openxmlformats.org/officeDocument/2006/relationships/image" Target="media/image2.jpeg"/><Relationship Id="rId79" Type="http://schemas.openxmlformats.org/officeDocument/2006/relationships/image" Target="media/image73.jpeg"/><Relationship Id="rId78" Type="http://schemas.openxmlformats.org/officeDocument/2006/relationships/image" Target="media/image72.jpeg"/><Relationship Id="rId77" Type="http://schemas.openxmlformats.org/officeDocument/2006/relationships/image" Target="media/image71.jpeg"/><Relationship Id="rId76" Type="http://schemas.openxmlformats.org/officeDocument/2006/relationships/image" Target="media/image70.jpeg"/><Relationship Id="rId75" Type="http://schemas.openxmlformats.org/officeDocument/2006/relationships/image" Target="media/image69.jpeg"/><Relationship Id="rId74" Type="http://schemas.openxmlformats.org/officeDocument/2006/relationships/image" Target="media/image68.jpeg"/><Relationship Id="rId73" Type="http://schemas.openxmlformats.org/officeDocument/2006/relationships/image" Target="media/image67.jpe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jpe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2.xml"/><Relationship Id="rId49" Type="http://schemas.openxmlformats.org/officeDocument/2006/relationships/image" Target="media/image43.jpe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jpeg"/><Relationship Id="rId45" Type="http://schemas.openxmlformats.org/officeDocument/2006/relationships/image" Target="media/image39.pn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pn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Administrator</cp:lastModifiedBy>
  <dcterms:modified xsi:type="dcterms:W3CDTF">2021-05-31T09:01:30Z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F3B1A5A8584C4971B807868F5CF0AEB9</vt:lpwstr>
  </property>
</Properties>
</file>