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Theme="majorEastAsia" w:hAnsiTheme="majorEastAsia" w:eastAsiaTheme="majorEastAsia" w:cstheme="majorEastAsia"/>
          <w:b/>
          <w:bCs/>
          <w:sz w:val="44"/>
          <w:szCs w:val="44"/>
          <w:lang w:eastAsia="zh-CN"/>
        </w:rPr>
      </w:pPr>
    </w:p>
    <w:p>
      <w:pPr>
        <w:jc w:val="center"/>
        <w:rPr>
          <w:rFonts w:hint="eastAsia" w:asciiTheme="majorEastAsia" w:hAnsiTheme="majorEastAsia" w:eastAsiaTheme="majorEastAsia" w:cstheme="majorEastAsia"/>
          <w:b/>
          <w:bCs/>
          <w:sz w:val="44"/>
          <w:szCs w:val="44"/>
          <w:lang w:eastAsia="zh-CN"/>
        </w:rPr>
      </w:pPr>
    </w:p>
    <w:p>
      <w:pPr>
        <w:jc w:val="center"/>
        <w:rPr>
          <w:rFonts w:hint="eastAsia" w:asciiTheme="majorEastAsia" w:hAnsiTheme="majorEastAsia" w:eastAsiaTheme="majorEastAsia" w:cstheme="majorEastAsia"/>
          <w:b/>
          <w:bCs/>
          <w:sz w:val="44"/>
          <w:szCs w:val="44"/>
          <w:lang w:val="en-US" w:eastAsia="zh-CN"/>
        </w:rPr>
      </w:pPr>
      <w:r>
        <w:rPr>
          <w:rFonts w:hint="eastAsia" w:asciiTheme="majorEastAsia" w:hAnsiTheme="majorEastAsia" w:eastAsiaTheme="majorEastAsia" w:cstheme="majorEastAsia"/>
          <w:b/>
          <w:bCs/>
          <w:sz w:val="44"/>
          <w:szCs w:val="44"/>
          <w:lang w:eastAsia="zh-CN"/>
        </w:rPr>
        <w:t>包头洪盛化工有限责任公司年产</w:t>
      </w:r>
      <w:r>
        <w:rPr>
          <w:rFonts w:hint="eastAsia" w:asciiTheme="majorEastAsia" w:hAnsiTheme="majorEastAsia" w:eastAsiaTheme="majorEastAsia" w:cstheme="majorEastAsia"/>
          <w:b/>
          <w:bCs/>
          <w:sz w:val="44"/>
          <w:szCs w:val="44"/>
          <w:lang w:val="en-US" w:eastAsia="zh-CN"/>
        </w:rPr>
        <w:t>2万吨低微碳铬铁技术改造项目竣工环境保护</w:t>
      </w:r>
    </w:p>
    <w:p>
      <w:pPr>
        <w:jc w:val="center"/>
        <w:rPr>
          <w:rFonts w:hint="eastAsia" w:asciiTheme="majorEastAsia" w:hAnsiTheme="majorEastAsia" w:eastAsiaTheme="majorEastAsia" w:cstheme="majorEastAsia"/>
          <w:b/>
          <w:bCs/>
          <w:sz w:val="44"/>
          <w:szCs w:val="44"/>
          <w:lang w:val="en-US" w:eastAsia="zh-CN"/>
        </w:rPr>
      </w:pPr>
      <w:r>
        <w:rPr>
          <w:rFonts w:hint="eastAsia" w:asciiTheme="majorEastAsia" w:hAnsiTheme="majorEastAsia" w:eastAsiaTheme="majorEastAsia" w:cstheme="majorEastAsia"/>
          <w:b/>
          <w:bCs/>
          <w:sz w:val="44"/>
          <w:szCs w:val="44"/>
          <w:lang w:val="en-US" w:eastAsia="zh-CN"/>
        </w:rPr>
        <w:t>噪声、固废验收报告书</w:t>
      </w:r>
    </w:p>
    <w:p>
      <w:pPr>
        <w:rPr>
          <w:rFonts w:hint="eastAsia" w:asciiTheme="majorEastAsia" w:hAnsiTheme="majorEastAsia" w:eastAsiaTheme="majorEastAsia" w:cstheme="majorEastAsia"/>
          <w:b/>
          <w:bCs/>
          <w:kern w:val="2"/>
          <w:sz w:val="36"/>
          <w:szCs w:val="36"/>
          <w:lang w:val="en-US" w:eastAsia="zh-CN" w:bidi="ar-SA"/>
        </w:rPr>
      </w:pPr>
      <w:r>
        <w:rPr>
          <w:rFonts w:hint="eastAsia" w:asciiTheme="majorEastAsia" w:hAnsiTheme="majorEastAsia" w:eastAsiaTheme="majorEastAsia" w:cstheme="majorEastAsia"/>
          <w:b/>
          <w:bCs/>
          <w:kern w:val="2"/>
          <w:sz w:val="44"/>
          <w:szCs w:val="44"/>
          <w:lang w:val="en-US" w:eastAsia="zh-CN" w:bidi="ar-SA"/>
        </w:rPr>
        <w:t xml:space="preserve">             （</w:t>
      </w:r>
      <w:r>
        <w:rPr>
          <w:rFonts w:hint="eastAsia" w:asciiTheme="majorEastAsia" w:hAnsiTheme="majorEastAsia" w:eastAsiaTheme="majorEastAsia" w:cstheme="majorEastAsia"/>
          <w:b/>
          <w:bCs/>
          <w:kern w:val="2"/>
          <w:sz w:val="36"/>
          <w:szCs w:val="36"/>
          <w:lang w:val="en-US" w:eastAsia="zh-CN" w:bidi="ar-SA"/>
        </w:rPr>
        <w:t>报备版</w:t>
      </w:r>
      <w:r>
        <w:rPr>
          <w:rFonts w:hint="eastAsia" w:asciiTheme="majorEastAsia" w:hAnsiTheme="majorEastAsia" w:eastAsiaTheme="majorEastAsia" w:cstheme="majorEastAsia"/>
          <w:b/>
          <w:bCs/>
          <w:kern w:val="2"/>
          <w:sz w:val="44"/>
          <w:szCs w:val="44"/>
          <w:lang w:val="en-US" w:eastAsia="zh-CN" w:bidi="ar-SA"/>
        </w:rPr>
        <w:t>）</w:t>
      </w:r>
      <w:r>
        <w:rPr>
          <w:rFonts w:hint="eastAsia" w:asciiTheme="majorEastAsia" w:hAnsiTheme="majorEastAsia" w:eastAsiaTheme="majorEastAsia" w:cstheme="majorEastAsia"/>
          <w:b/>
          <w:bCs/>
          <w:kern w:val="2"/>
          <w:sz w:val="36"/>
          <w:szCs w:val="36"/>
          <w:lang w:val="en-US" w:eastAsia="zh-CN" w:bidi="ar-SA"/>
        </w:rPr>
        <w:t xml:space="preserve"> </w:t>
      </w:r>
    </w:p>
    <w:p>
      <w:pPr>
        <w:pStyle w:val="8"/>
        <w:rPr>
          <w:rFonts w:hint="eastAsia"/>
          <w:lang w:val="en-US" w:eastAsia="zh-CN"/>
        </w:rPr>
      </w:pPr>
    </w:p>
    <w:p>
      <w:pPr>
        <w:rPr>
          <w:rFonts w:hint="eastAsia" w:asciiTheme="majorEastAsia" w:hAnsiTheme="majorEastAsia" w:eastAsiaTheme="majorEastAsia" w:cstheme="majorEastAsia"/>
          <w:b/>
          <w:bCs/>
          <w:kern w:val="2"/>
          <w:sz w:val="44"/>
          <w:szCs w:val="44"/>
          <w:lang w:val="en-US" w:eastAsia="zh-CN" w:bidi="ar-SA"/>
        </w:rPr>
      </w:pPr>
      <w:r>
        <w:rPr>
          <w:rFonts w:hint="eastAsia" w:asciiTheme="majorEastAsia" w:hAnsiTheme="majorEastAsia" w:eastAsiaTheme="majorEastAsia" w:cstheme="majorEastAsia"/>
          <w:b/>
          <w:bCs/>
          <w:kern w:val="2"/>
          <w:sz w:val="44"/>
          <w:szCs w:val="44"/>
          <w:lang w:val="en-US" w:eastAsia="zh-CN" w:bidi="ar-SA"/>
        </w:rPr>
        <w:drawing>
          <wp:inline distT="0" distB="0" distL="114300" distR="114300">
            <wp:extent cx="5266055" cy="2995295"/>
            <wp:effectExtent l="0" t="0" r="10795" b="14605"/>
            <wp:docPr id="49" name="图片 49" descr="微信图片_20181022105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微信图片_20181022105917"/>
                    <pic:cNvPicPr>
                      <a:picLocks noChangeAspect="1"/>
                    </pic:cNvPicPr>
                  </pic:nvPicPr>
                  <pic:blipFill>
                    <a:blip r:embed="rId8">
                      <a:lum bright="12000" contrast="24000"/>
                    </a:blip>
                    <a:stretch>
                      <a:fillRect/>
                    </a:stretch>
                  </pic:blipFill>
                  <pic:spPr>
                    <a:xfrm>
                      <a:off x="0" y="0"/>
                      <a:ext cx="5266055" cy="2995295"/>
                    </a:xfrm>
                    <a:prstGeom prst="rect">
                      <a:avLst/>
                    </a:prstGeom>
                  </pic:spPr>
                </pic:pic>
              </a:graphicData>
            </a:graphic>
          </wp:inline>
        </w:drawing>
      </w:r>
    </w:p>
    <w:p>
      <w:pPr>
        <w:tabs>
          <w:tab w:val="left" w:pos="2215"/>
        </w:tabs>
        <w:jc w:val="left"/>
        <w:rPr>
          <w:rFonts w:hint="eastAsia"/>
          <w:lang w:val="en-US" w:eastAsia="zh-CN"/>
        </w:rPr>
      </w:pPr>
      <w:r>
        <w:rPr>
          <w:rFonts w:hint="eastAsia" w:asciiTheme="majorEastAsia" w:hAnsiTheme="majorEastAsia" w:eastAsiaTheme="majorEastAsia" w:cstheme="majorEastAsia"/>
          <w:b/>
          <w:bCs/>
          <w:kern w:val="2"/>
          <w:sz w:val="44"/>
          <w:szCs w:val="44"/>
          <w:lang w:val="en-US" w:eastAsia="zh-CN" w:bidi="ar-SA"/>
        </w:rPr>
        <w:tab/>
      </w:r>
    </w:p>
    <w:p>
      <w:pPr>
        <w:rPr>
          <w:rFonts w:hint="eastAsia"/>
          <w:lang w:val="en-US" w:eastAsia="zh-CN"/>
        </w:rPr>
      </w:pPr>
    </w:p>
    <w:p>
      <w:pPr>
        <w:pStyle w:val="8"/>
        <w:rPr>
          <w:rFonts w:hint="eastAsia"/>
          <w:lang w:val="en-US" w:eastAsia="zh-CN"/>
        </w:rPr>
      </w:pPr>
    </w:p>
    <w:p>
      <w:pPr>
        <w:tabs>
          <w:tab w:val="left" w:pos="2215"/>
        </w:tabs>
        <w:ind w:firstLine="1687" w:firstLineChars="600"/>
        <w:jc w:val="left"/>
        <w:rPr>
          <w:rFonts w:hint="eastAsia" w:asciiTheme="majorEastAsia" w:hAnsiTheme="majorEastAsia" w:eastAsiaTheme="majorEastAsia" w:cstheme="majorEastAsia"/>
          <w:b/>
          <w:bCs/>
          <w:kern w:val="2"/>
          <w:sz w:val="28"/>
          <w:szCs w:val="28"/>
          <w:lang w:val="en-US" w:eastAsia="zh-CN" w:bidi="ar-SA"/>
        </w:rPr>
      </w:pPr>
      <w:r>
        <w:rPr>
          <w:rFonts w:hint="eastAsia" w:asciiTheme="majorEastAsia" w:hAnsiTheme="majorEastAsia" w:eastAsiaTheme="majorEastAsia" w:cstheme="majorEastAsia"/>
          <w:b/>
          <w:bCs/>
          <w:kern w:val="2"/>
          <w:sz w:val="28"/>
          <w:szCs w:val="28"/>
          <w:lang w:val="en-US" w:eastAsia="zh-CN" w:bidi="ar-SA"/>
        </w:rPr>
        <w:t>建设单位：包头洪盛化工有限责任公司</w:t>
      </w:r>
    </w:p>
    <w:p>
      <w:pPr>
        <w:tabs>
          <w:tab w:val="left" w:pos="2215"/>
        </w:tabs>
        <w:ind w:firstLine="1687" w:firstLineChars="600"/>
        <w:jc w:val="left"/>
        <w:rPr>
          <w:rFonts w:hint="eastAsia" w:asciiTheme="majorEastAsia" w:hAnsiTheme="majorEastAsia" w:eastAsiaTheme="majorEastAsia" w:cstheme="majorEastAsia"/>
          <w:b/>
          <w:bCs/>
          <w:kern w:val="2"/>
          <w:sz w:val="28"/>
          <w:szCs w:val="28"/>
          <w:lang w:val="en-US" w:eastAsia="zh-CN" w:bidi="ar-SA"/>
        </w:rPr>
      </w:pPr>
      <w:r>
        <w:rPr>
          <w:rFonts w:hint="eastAsia" w:asciiTheme="majorEastAsia" w:hAnsiTheme="majorEastAsia" w:eastAsiaTheme="majorEastAsia" w:cstheme="majorEastAsia"/>
          <w:b/>
          <w:bCs/>
          <w:kern w:val="2"/>
          <w:sz w:val="28"/>
          <w:szCs w:val="28"/>
          <w:lang w:val="en-US" w:eastAsia="zh-CN" w:bidi="ar-SA"/>
        </w:rPr>
        <w:t>编制单位：内蒙古恒胜测试科技有限公司</w:t>
      </w:r>
    </w:p>
    <w:p>
      <w:pPr>
        <w:rPr>
          <w:rFonts w:hint="eastAsia"/>
          <w:lang w:val="en-US" w:eastAsia="zh-CN"/>
        </w:rPr>
      </w:pPr>
    </w:p>
    <w:p>
      <w:pPr>
        <w:tabs>
          <w:tab w:val="left" w:pos="2215"/>
        </w:tabs>
        <w:jc w:val="center"/>
        <w:rPr>
          <w:rFonts w:hint="eastAsia" w:asciiTheme="majorEastAsia" w:hAnsiTheme="majorEastAsia" w:eastAsiaTheme="majorEastAsia" w:cstheme="majorEastAsia"/>
          <w:b/>
          <w:bCs/>
          <w:kern w:val="2"/>
          <w:sz w:val="28"/>
          <w:szCs w:val="28"/>
          <w:lang w:val="en-US" w:eastAsia="zh-CN" w:bidi="ar-SA"/>
        </w:rPr>
      </w:pPr>
      <w:r>
        <w:rPr>
          <w:rFonts w:hint="eastAsia" w:asciiTheme="majorEastAsia" w:hAnsiTheme="majorEastAsia" w:eastAsiaTheme="majorEastAsia" w:cstheme="majorEastAsia"/>
          <w:b/>
          <w:bCs/>
          <w:kern w:val="2"/>
          <w:sz w:val="32"/>
          <w:szCs w:val="32"/>
          <w:lang w:val="en-US" w:eastAsia="zh-CN" w:bidi="ar-SA"/>
        </w:rPr>
        <w:t>二〇二一年一月</w:t>
      </w:r>
    </w:p>
    <w:p>
      <w:pPr>
        <w:jc w:val="left"/>
        <w:rPr>
          <w:rFonts w:hint="eastAsia" w:asciiTheme="majorEastAsia" w:hAnsiTheme="majorEastAsia" w:eastAsiaTheme="majorEastAsia" w:cstheme="majorEastAsia"/>
          <w:b/>
          <w:bCs/>
          <w:kern w:val="2"/>
          <w:sz w:val="28"/>
          <w:szCs w:val="28"/>
          <w:lang w:val="en-US" w:eastAsia="zh-CN" w:bidi="ar-SA"/>
        </w:rPr>
      </w:pPr>
      <w:r>
        <w:rPr>
          <w:rFonts w:hint="eastAsia" w:ascii="宋体" w:hAnsi="宋体" w:cs="宋体" w:eastAsiaTheme="minorEastAsia"/>
          <w:b/>
          <w:bCs/>
          <w:color w:val="auto"/>
          <w:sz w:val="36"/>
          <w:szCs w:val="36"/>
          <w:lang w:eastAsia="zh-CN"/>
        </w:rPr>
        <w:drawing>
          <wp:inline distT="0" distB="0" distL="114300" distR="114300">
            <wp:extent cx="5263515" cy="8688705"/>
            <wp:effectExtent l="0" t="0" r="13335" b="17145"/>
            <wp:docPr id="186" name="图片 186" descr="b169965c3dd14a7ddbf6267f86bd8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b169965c3dd14a7ddbf6267f86bd8b9"/>
                    <pic:cNvPicPr>
                      <a:picLocks noChangeAspect="1"/>
                    </pic:cNvPicPr>
                  </pic:nvPicPr>
                  <pic:blipFill>
                    <a:blip r:embed="rId9"/>
                    <a:stretch>
                      <a:fillRect/>
                    </a:stretch>
                  </pic:blipFill>
                  <pic:spPr>
                    <a:xfrm>
                      <a:off x="0" y="0"/>
                      <a:ext cx="5263515" cy="8688705"/>
                    </a:xfrm>
                    <a:prstGeom prst="rect">
                      <a:avLst/>
                    </a:prstGeom>
                  </pic:spPr>
                </pic:pic>
              </a:graphicData>
            </a:graphic>
          </wp:inline>
        </w:drawing>
      </w:r>
    </w:p>
    <w:tbl>
      <w:tblPr>
        <w:tblStyle w:val="17"/>
        <w:tblW w:w="8522" w:type="dxa"/>
        <w:tblInd w:w="0" w:type="dxa"/>
        <w:tblLayout w:type="fixed"/>
        <w:tblCellMar>
          <w:top w:w="0" w:type="dxa"/>
          <w:left w:w="108" w:type="dxa"/>
          <w:bottom w:w="0" w:type="dxa"/>
          <w:right w:w="108" w:type="dxa"/>
        </w:tblCellMar>
      </w:tblPr>
      <w:tblGrid>
        <w:gridCol w:w="2767"/>
        <w:gridCol w:w="5755"/>
      </w:tblGrid>
      <w:tr>
        <w:tblPrEx>
          <w:tblCellMar>
            <w:top w:w="0" w:type="dxa"/>
            <w:left w:w="108" w:type="dxa"/>
            <w:bottom w:w="0" w:type="dxa"/>
            <w:right w:w="108" w:type="dxa"/>
          </w:tblCellMar>
        </w:tblPrEx>
        <w:tc>
          <w:tcPr>
            <w:tcW w:w="2767" w:type="dxa"/>
            <w:noWrap w:val="0"/>
            <w:vAlign w:val="top"/>
          </w:tcPr>
          <w:p>
            <w:pPr>
              <w:rPr>
                <w:rFonts w:hint="eastAsia" w:ascii="宋体" w:hAnsi="宋体" w:cs="宋体" w:eastAsiaTheme="minorEastAsia"/>
                <w:b/>
                <w:color w:val="auto"/>
                <w:spacing w:val="142"/>
                <w:sz w:val="28"/>
                <w:szCs w:val="28"/>
              </w:rPr>
            </w:pPr>
            <w:r>
              <w:rPr>
                <w:rFonts w:hint="eastAsia" w:ascii="宋体" w:hAnsi="宋体" w:cs="宋体" w:eastAsiaTheme="minorEastAsia"/>
                <w:b/>
                <w:color w:val="auto"/>
                <w:spacing w:val="142"/>
                <w:sz w:val="28"/>
                <w:szCs w:val="28"/>
              </w:rPr>
              <w:t>建设单位:</w:t>
            </w:r>
          </w:p>
        </w:tc>
        <w:tc>
          <w:tcPr>
            <w:tcW w:w="5755" w:type="dxa"/>
            <w:noWrap w:val="0"/>
            <w:vAlign w:val="top"/>
          </w:tcPr>
          <w:p>
            <w:pPr>
              <w:rPr>
                <w:rFonts w:hint="eastAsia" w:ascii="宋体" w:hAnsi="宋体" w:cs="宋体"/>
                <w:b/>
                <w:color w:val="auto"/>
                <w:sz w:val="28"/>
                <w:szCs w:val="28"/>
              </w:rPr>
            </w:pPr>
            <w:r>
              <w:rPr>
                <w:rFonts w:hint="eastAsia" w:asciiTheme="majorEastAsia" w:hAnsiTheme="majorEastAsia" w:eastAsiaTheme="majorEastAsia" w:cstheme="majorEastAsia"/>
                <w:b/>
                <w:bCs/>
                <w:color w:val="auto"/>
                <w:kern w:val="2"/>
                <w:sz w:val="28"/>
                <w:szCs w:val="28"/>
                <w:lang w:val="en-US" w:eastAsia="zh-CN" w:bidi="ar-SA"/>
              </w:rPr>
              <w:t>包头洪盛化工有限责任公司</w:t>
            </w:r>
          </w:p>
        </w:tc>
      </w:tr>
      <w:tr>
        <w:tblPrEx>
          <w:tblCellMar>
            <w:top w:w="0" w:type="dxa"/>
            <w:left w:w="108" w:type="dxa"/>
            <w:bottom w:w="0" w:type="dxa"/>
            <w:right w:w="108" w:type="dxa"/>
          </w:tblCellMar>
        </w:tblPrEx>
        <w:tc>
          <w:tcPr>
            <w:tcW w:w="2767" w:type="dxa"/>
            <w:noWrap w:val="0"/>
            <w:vAlign w:val="top"/>
          </w:tcPr>
          <w:p>
            <w:pPr>
              <w:rPr>
                <w:rFonts w:hint="eastAsia" w:ascii="宋体" w:hAnsi="宋体" w:cs="宋体"/>
                <w:b/>
                <w:bCs/>
                <w:color w:val="auto"/>
                <w:sz w:val="28"/>
                <w:szCs w:val="28"/>
              </w:rPr>
            </w:pPr>
            <w:r>
              <w:rPr>
                <w:rFonts w:hint="eastAsia" w:ascii="宋体" w:hAnsi="宋体" w:cs="宋体"/>
                <w:b/>
                <w:color w:val="auto"/>
                <w:sz w:val="28"/>
                <w:szCs w:val="28"/>
              </w:rPr>
              <w:t>建设单位法人代表：</w:t>
            </w:r>
          </w:p>
        </w:tc>
        <w:tc>
          <w:tcPr>
            <w:tcW w:w="5755" w:type="dxa"/>
            <w:noWrap w:val="0"/>
            <w:vAlign w:val="top"/>
          </w:tcPr>
          <w:p>
            <w:pPr>
              <w:rPr>
                <w:rFonts w:hint="eastAsia" w:ascii="宋体" w:hAnsi="宋体" w:cs="宋体"/>
                <w:b/>
                <w:bCs/>
                <w:color w:val="auto"/>
                <w:sz w:val="28"/>
                <w:szCs w:val="28"/>
              </w:rPr>
            </w:pPr>
            <w:r>
              <w:rPr>
                <w:rFonts w:hint="eastAsia" w:ascii="宋体" w:hAnsi="宋体" w:cs="宋体"/>
                <w:b/>
                <w:bCs/>
                <w:color w:val="auto"/>
                <w:sz w:val="28"/>
                <w:szCs w:val="28"/>
              </w:rPr>
              <w:t xml:space="preserve">       </w:t>
            </w:r>
            <w:r>
              <w:rPr>
                <w:rFonts w:hint="eastAsia" w:ascii="宋体" w:hAnsi="宋体" w:cs="宋体"/>
                <w:b/>
                <w:color w:val="auto"/>
                <w:sz w:val="28"/>
                <w:szCs w:val="28"/>
              </w:rPr>
              <w:t xml:space="preserve"> （签字）</w:t>
            </w:r>
          </w:p>
        </w:tc>
      </w:tr>
      <w:tr>
        <w:tblPrEx>
          <w:tblCellMar>
            <w:top w:w="0" w:type="dxa"/>
            <w:left w:w="108" w:type="dxa"/>
            <w:bottom w:w="0" w:type="dxa"/>
            <w:right w:w="108" w:type="dxa"/>
          </w:tblCellMar>
        </w:tblPrEx>
        <w:tc>
          <w:tcPr>
            <w:tcW w:w="2767" w:type="dxa"/>
            <w:noWrap w:val="0"/>
            <w:vAlign w:val="top"/>
          </w:tcPr>
          <w:p>
            <w:pPr>
              <w:rPr>
                <w:rFonts w:hint="eastAsia" w:ascii="宋体" w:hAnsi="宋体" w:cs="宋体"/>
                <w:b/>
                <w:color w:val="auto"/>
                <w:sz w:val="28"/>
                <w:szCs w:val="28"/>
              </w:rPr>
            </w:pPr>
            <w:r>
              <w:rPr>
                <w:rFonts w:hint="eastAsia" w:ascii="宋体" w:hAnsi="宋体" w:cs="宋体" w:eastAsiaTheme="minorEastAsia"/>
                <w:b/>
                <w:color w:val="auto"/>
                <w:spacing w:val="-11"/>
                <w:sz w:val="28"/>
                <w:szCs w:val="28"/>
                <w:lang w:eastAsia="zh-CN"/>
              </w:rPr>
              <w:t>建设单位</w:t>
            </w:r>
            <w:r>
              <w:rPr>
                <w:rFonts w:hint="eastAsia" w:ascii="宋体" w:hAnsi="宋体" w:cs="宋体" w:eastAsiaTheme="minorEastAsia"/>
                <w:b/>
                <w:color w:val="auto"/>
                <w:spacing w:val="-11"/>
                <w:sz w:val="28"/>
                <w:szCs w:val="28"/>
              </w:rPr>
              <w:t>项目负责人：</w:t>
            </w:r>
          </w:p>
        </w:tc>
        <w:tc>
          <w:tcPr>
            <w:tcW w:w="5755" w:type="dxa"/>
            <w:noWrap w:val="0"/>
            <w:vAlign w:val="top"/>
          </w:tcPr>
          <w:p>
            <w:pPr>
              <w:ind w:firstLine="1124" w:firstLineChars="400"/>
              <w:rPr>
                <w:rFonts w:hint="eastAsia" w:ascii="宋体" w:hAnsi="宋体" w:cs="宋体"/>
                <w:b/>
                <w:color w:val="auto"/>
                <w:sz w:val="28"/>
                <w:szCs w:val="28"/>
              </w:rPr>
            </w:pPr>
            <w:r>
              <w:rPr>
                <w:rFonts w:hint="eastAsia" w:ascii="宋体" w:hAnsi="宋体" w:cs="宋体"/>
                <w:b/>
                <w:color w:val="auto"/>
                <w:sz w:val="28"/>
                <w:szCs w:val="28"/>
              </w:rPr>
              <w:t>（签字）</w:t>
            </w:r>
          </w:p>
        </w:tc>
      </w:tr>
      <w:tr>
        <w:tblPrEx>
          <w:tblCellMar>
            <w:top w:w="0" w:type="dxa"/>
            <w:left w:w="108" w:type="dxa"/>
            <w:bottom w:w="0" w:type="dxa"/>
            <w:right w:w="108" w:type="dxa"/>
          </w:tblCellMar>
        </w:tblPrEx>
        <w:tc>
          <w:tcPr>
            <w:tcW w:w="2767" w:type="dxa"/>
            <w:noWrap w:val="0"/>
            <w:vAlign w:val="top"/>
          </w:tcPr>
          <w:p>
            <w:pPr>
              <w:rPr>
                <w:rFonts w:hint="eastAsia" w:ascii="宋体" w:hAnsi="宋体" w:cs="宋体" w:eastAsiaTheme="minorEastAsia"/>
                <w:b/>
                <w:color w:val="auto"/>
                <w:kern w:val="2"/>
                <w:sz w:val="28"/>
                <w:szCs w:val="28"/>
                <w:lang w:val="en-US" w:eastAsia="zh-CN" w:bidi="ar-SA"/>
              </w:rPr>
            </w:pPr>
            <w:r>
              <w:rPr>
                <w:rFonts w:hint="eastAsia" w:ascii="宋体" w:hAnsi="宋体" w:cs="宋体" w:eastAsiaTheme="minorEastAsia"/>
                <w:b/>
                <w:color w:val="auto"/>
                <w:spacing w:val="142"/>
                <w:sz w:val="28"/>
                <w:szCs w:val="28"/>
              </w:rPr>
              <w:t>编制单位：</w:t>
            </w:r>
          </w:p>
        </w:tc>
        <w:tc>
          <w:tcPr>
            <w:tcW w:w="5755" w:type="dxa"/>
            <w:noWrap w:val="0"/>
            <w:vAlign w:val="top"/>
          </w:tcPr>
          <w:p>
            <w:pPr>
              <w:rPr>
                <w:rFonts w:hint="eastAsia" w:ascii="宋体" w:hAnsi="宋体" w:cs="宋体" w:eastAsiaTheme="minorEastAsia"/>
                <w:b/>
                <w:color w:val="auto"/>
                <w:kern w:val="2"/>
                <w:sz w:val="28"/>
                <w:szCs w:val="28"/>
                <w:lang w:val="en-US" w:eastAsia="zh-CN" w:bidi="ar-SA"/>
              </w:rPr>
            </w:pPr>
            <w:r>
              <w:rPr>
                <w:rFonts w:hint="eastAsia" w:ascii="宋体" w:hAnsi="宋体" w:cs="宋体"/>
                <w:b/>
                <w:color w:val="auto"/>
                <w:sz w:val="28"/>
                <w:szCs w:val="28"/>
                <w:lang w:eastAsia="zh-CN"/>
              </w:rPr>
              <w:t>内蒙古恒胜测试科技有限公司</w:t>
            </w:r>
          </w:p>
        </w:tc>
      </w:tr>
      <w:tr>
        <w:tblPrEx>
          <w:tblCellMar>
            <w:top w:w="0" w:type="dxa"/>
            <w:left w:w="108" w:type="dxa"/>
            <w:bottom w:w="0" w:type="dxa"/>
            <w:right w:w="108" w:type="dxa"/>
          </w:tblCellMar>
        </w:tblPrEx>
        <w:tc>
          <w:tcPr>
            <w:tcW w:w="2767" w:type="dxa"/>
            <w:noWrap w:val="0"/>
            <w:vAlign w:val="top"/>
          </w:tcPr>
          <w:p>
            <w:pPr>
              <w:rPr>
                <w:rFonts w:hint="eastAsia" w:ascii="宋体" w:hAnsi="宋体" w:cs="宋体" w:eastAsiaTheme="minorEastAsia"/>
                <w:b/>
                <w:bCs/>
                <w:color w:val="auto"/>
                <w:kern w:val="2"/>
                <w:sz w:val="28"/>
                <w:szCs w:val="28"/>
                <w:lang w:val="en-US" w:eastAsia="zh-CN" w:bidi="ar-SA"/>
              </w:rPr>
            </w:pPr>
            <w:r>
              <w:rPr>
                <w:rFonts w:hint="eastAsia" w:ascii="宋体" w:hAnsi="宋体" w:cs="宋体"/>
                <w:b/>
                <w:color w:val="auto"/>
                <w:sz w:val="28"/>
                <w:szCs w:val="28"/>
              </w:rPr>
              <w:t>编制单位法人代表：</w:t>
            </w:r>
          </w:p>
        </w:tc>
        <w:tc>
          <w:tcPr>
            <w:tcW w:w="5755" w:type="dxa"/>
            <w:noWrap w:val="0"/>
            <w:vAlign w:val="top"/>
          </w:tcPr>
          <w:p>
            <w:pPr>
              <w:rPr>
                <w:rFonts w:hint="eastAsia" w:ascii="宋体" w:hAnsi="宋体" w:cs="宋体" w:eastAsiaTheme="minorEastAsia"/>
                <w:b/>
                <w:bCs/>
                <w:color w:val="auto"/>
                <w:kern w:val="2"/>
                <w:sz w:val="28"/>
                <w:szCs w:val="28"/>
                <w:lang w:val="en-US" w:eastAsia="zh-CN" w:bidi="ar-SA"/>
              </w:rPr>
            </w:pPr>
            <w:r>
              <w:rPr>
                <w:rFonts w:hint="eastAsia" w:ascii="宋体" w:hAnsi="宋体" w:cs="宋体"/>
                <w:b/>
                <w:bCs/>
                <w:color w:val="auto"/>
                <w:sz w:val="28"/>
                <w:szCs w:val="28"/>
              </w:rPr>
              <w:t xml:space="preserve">        </w:t>
            </w:r>
            <w:r>
              <w:rPr>
                <w:rFonts w:hint="eastAsia" w:ascii="宋体" w:hAnsi="宋体" w:cs="宋体"/>
                <w:b/>
                <w:color w:val="auto"/>
                <w:sz w:val="28"/>
                <w:szCs w:val="28"/>
              </w:rPr>
              <w:t>（签字）</w:t>
            </w:r>
          </w:p>
        </w:tc>
      </w:tr>
      <w:tr>
        <w:tblPrEx>
          <w:tblCellMar>
            <w:top w:w="0" w:type="dxa"/>
            <w:left w:w="108" w:type="dxa"/>
            <w:bottom w:w="0" w:type="dxa"/>
            <w:right w:w="108" w:type="dxa"/>
          </w:tblCellMar>
        </w:tblPrEx>
        <w:tc>
          <w:tcPr>
            <w:tcW w:w="2767" w:type="dxa"/>
            <w:noWrap w:val="0"/>
            <w:vAlign w:val="top"/>
          </w:tcPr>
          <w:p>
            <w:pPr>
              <w:rPr>
                <w:rFonts w:hint="eastAsia" w:ascii="宋体" w:hAnsi="宋体" w:cs="宋体"/>
                <w:b/>
                <w:bCs/>
                <w:color w:val="auto"/>
                <w:sz w:val="28"/>
                <w:szCs w:val="28"/>
              </w:rPr>
            </w:pPr>
            <w:r>
              <w:rPr>
                <w:rFonts w:hint="eastAsia" w:ascii="宋体" w:hAnsi="宋体" w:cs="宋体" w:eastAsiaTheme="minorEastAsia"/>
                <w:b/>
                <w:color w:val="auto"/>
                <w:spacing w:val="85"/>
                <w:sz w:val="28"/>
                <w:szCs w:val="28"/>
                <w:lang w:eastAsia="zh-CN"/>
              </w:rPr>
              <w:t>报告编写人</w:t>
            </w:r>
            <w:r>
              <w:rPr>
                <w:rFonts w:hint="eastAsia" w:ascii="宋体" w:hAnsi="宋体" w:cs="宋体"/>
                <w:b/>
                <w:color w:val="auto"/>
                <w:sz w:val="28"/>
                <w:szCs w:val="28"/>
              </w:rPr>
              <w:t>：</w:t>
            </w:r>
          </w:p>
        </w:tc>
        <w:tc>
          <w:tcPr>
            <w:tcW w:w="5755" w:type="dxa"/>
            <w:noWrap w:val="0"/>
            <w:vAlign w:val="top"/>
          </w:tcPr>
          <w:p>
            <w:pPr>
              <w:rPr>
                <w:rFonts w:hint="eastAsia" w:ascii="宋体" w:hAnsi="宋体" w:cs="宋体"/>
                <w:b/>
                <w:bCs/>
                <w:color w:val="auto"/>
                <w:sz w:val="28"/>
                <w:szCs w:val="28"/>
              </w:rPr>
            </w:pPr>
          </w:p>
        </w:tc>
      </w:tr>
    </w:tbl>
    <w:p>
      <w:pPr>
        <w:jc w:val="left"/>
        <w:rPr>
          <w:rFonts w:hint="eastAsia" w:asciiTheme="majorEastAsia" w:hAnsiTheme="majorEastAsia" w:eastAsiaTheme="majorEastAsia" w:cstheme="majorEastAsia"/>
          <w:b/>
          <w:bCs/>
          <w:spacing w:val="85"/>
          <w:kern w:val="2"/>
          <w:sz w:val="28"/>
          <w:szCs w:val="28"/>
          <w:lang w:val="en-US" w:eastAsia="zh-CN" w:bidi="ar-SA"/>
        </w:rPr>
      </w:pPr>
    </w:p>
    <w:p>
      <w:pPr>
        <w:pStyle w:val="8"/>
        <w:rPr>
          <w:rFonts w:hint="eastAsia" w:asciiTheme="majorEastAsia" w:hAnsiTheme="majorEastAsia" w:eastAsiaTheme="majorEastAsia" w:cstheme="majorEastAsia"/>
          <w:b/>
          <w:bCs/>
          <w:spacing w:val="85"/>
          <w:kern w:val="2"/>
          <w:sz w:val="28"/>
          <w:szCs w:val="28"/>
          <w:lang w:val="en-US" w:eastAsia="zh-CN" w:bidi="ar-SA"/>
        </w:rPr>
      </w:pPr>
    </w:p>
    <w:p>
      <w:pPr>
        <w:rPr>
          <w:rFonts w:hint="eastAsia" w:asciiTheme="majorEastAsia" w:hAnsiTheme="majorEastAsia" w:eastAsiaTheme="majorEastAsia" w:cstheme="majorEastAsia"/>
          <w:b/>
          <w:bCs/>
          <w:spacing w:val="85"/>
          <w:kern w:val="2"/>
          <w:sz w:val="28"/>
          <w:szCs w:val="28"/>
          <w:lang w:val="en-US" w:eastAsia="zh-CN" w:bidi="ar-SA"/>
        </w:rPr>
      </w:pPr>
    </w:p>
    <w:p>
      <w:pPr>
        <w:pStyle w:val="8"/>
        <w:rPr>
          <w:rFonts w:hint="eastAsia" w:asciiTheme="majorEastAsia" w:hAnsiTheme="majorEastAsia" w:eastAsiaTheme="majorEastAsia" w:cstheme="majorEastAsia"/>
          <w:b/>
          <w:bCs/>
          <w:spacing w:val="85"/>
          <w:kern w:val="2"/>
          <w:sz w:val="28"/>
          <w:szCs w:val="28"/>
          <w:lang w:val="en-US" w:eastAsia="zh-CN" w:bidi="ar-SA"/>
        </w:rPr>
      </w:pPr>
    </w:p>
    <w:p>
      <w:pPr>
        <w:rPr>
          <w:rFonts w:hint="eastAsia" w:asciiTheme="majorEastAsia" w:hAnsiTheme="majorEastAsia" w:eastAsiaTheme="majorEastAsia" w:cstheme="majorEastAsia"/>
          <w:b/>
          <w:bCs/>
          <w:spacing w:val="85"/>
          <w:kern w:val="2"/>
          <w:sz w:val="28"/>
          <w:szCs w:val="28"/>
          <w:lang w:val="en-US" w:eastAsia="zh-CN" w:bidi="ar-SA"/>
        </w:rPr>
      </w:pPr>
    </w:p>
    <w:p>
      <w:pPr>
        <w:pStyle w:val="8"/>
        <w:rPr>
          <w:rFonts w:hint="eastAsia" w:asciiTheme="majorEastAsia" w:hAnsiTheme="majorEastAsia" w:eastAsiaTheme="majorEastAsia" w:cstheme="majorEastAsia"/>
          <w:b/>
          <w:bCs/>
          <w:spacing w:val="85"/>
          <w:kern w:val="2"/>
          <w:sz w:val="28"/>
          <w:szCs w:val="28"/>
          <w:lang w:val="en-US" w:eastAsia="zh-CN" w:bidi="ar-SA"/>
        </w:rPr>
      </w:pPr>
    </w:p>
    <w:p>
      <w:pPr>
        <w:rPr>
          <w:rFonts w:hint="eastAsia" w:asciiTheme="majorEastAsia" w:hAnsiTheme="majorEastAsia" w:eastAsiaTheme="majorEastAsia" w:cstheme="majorEastAsia"/>
          <w:b/>
          <w:bCs/>
          <w:spacing w:val="85"/>
          <w:kern w:val="2"/>
          <w:sz w:val="28"/>
          <w:szCs w:val="28"/>
          <w:lang w:val="en-US" w:eastAsia="zh-CN" w:bidi="ar-SA"/>
        </w:rPr>
      </w:pPr>
    </w:p>
    <w:p>
      <w:pPr>
        <w:pStyle w:val="8"/>
        <w:rPr>
          <w:rFonts w:hint="eastAsia" w:asciiTheme="majorEastAsia" w:hAnsiTheme="majorEastAsia" w:eastAsiaTheme="majorEastAsia" w:cstheme="majorEastAsia"/>
          <w:b/>
          <w:bCs/>
          <w:spacing w:val="85"/>
          <w:kern w:val="2"/>
          <w:sz w:val="28"/>
          <w:szCs w:val="28"/>
          <w:lang w:val="en-US" w:eastAsia="zh-CN" w:bidi="ar-SA"/>
        </w:rPr>
      </w:pPr>
    </w:p>
    <w:p>
      <w:pPr>
        <w:rPr>
          <w:rFonts w:hint="eastAsia" w:asciiTheme="majorEastAsia" w:hAnsiTheme="majorEastAsia" w:eastAsiaTheme="majorEastAsia" w:cstheme="majorEastAsia"/>
          <w:b/>
          <w:bCs/>
          <w:spacing w:val="85"/>
          <w:kern w:val="2"/>
          <w:sz w:val="28"/>
          <w:szCs w:val="28"/>
          <w:lang w:val="en-US" w:eastAsia="zh-CN" w:bidi="ar-SA"/>
        </w:rPr>
      </w:pPr>
    </w:p>
    <w:p>
      <w:pPr>
        <w:pStyle w:val="8"/>
        <w:ind w:left="0" w:leftChars="0" w:firstLine="0" w:firstLineChars="0"/>
        <w:rPr>
          <w:rFonts w:hint="eastAsia"/>
          <w:lang w:val="en-US" w:eastAsia="zh-CN"/>
        </w:rPr>
      </w:pPr>
    </w:p>
    <w:p>
      <w:pPr>
        <w:pStyle w:val="8"/>
        <w:rPr>
          <w:rFonts w:hint="eastAsia" w:asciiTheme="majorEastAsia" w:hAnsiTheme="majorEastAsia" w:eastAsiaTheme="majorEastAsia" w:cstheme="majorEastAsia"/>
          <w:b/>
          <w:bCs/>
          <w:spacing w:val="85"/>
          <w:kern w:val="2"/>
          <w:sz w:val="28"/>
          <w:szCs w:val="28"/>
          <w:lang w:val="en-US" w:eastAsia="zh-CN" w:bidi="ar-SA"/>
        </w:rPr>
      </w:pPr>
    </w:p>
    <w:p>
      <w:pPr>
        <w:rPr>
          <w:rFonts w:hint="eastAsia"/>
          <w:lang w:val="en-US" w:eastAsia="zh-CN"/>
        </w:rPr>
      </w:pPr>
    </w:p>
    <w:tbl>
      <w:tblPr>
        <w:tblStyle w:val="17"/>
        <w:tblW w:w="8522" w:type="dxa"/>
        <w:tblInd w:w="0" w:type="dxa"/>
        <w:tblLayout w:type="fixed"/>
        <w:tblCellMar>
          <w:top w:w="0" w:type="dxa"/>
          <w:left w:w="108" w:type="dxa"/>
          <w:bottom w:w="0" w:type="dxa"/>
          <w:right w:w="108" w:type="dxa"/>
        </w:tblCellMar>
      </w:tblPr>
      <w:tblGrid>
        <w:gridCol w:w="4297"/>
        <w:gridCol w:w="4225"/>
      </w:tblGrid>
      <w:tr>
        <w:tblPrEx>
          <w:tblCellMar>
            <w:top w:w="0" w:type="dxa"/>
            <w:left w:w="108" w:type="dxa"/>
            <w:bottom w:w="0" w:type="dxa"/>
            <w:right w:w="108" w:type="dxa"/>
          </w:tblCellMar>
        </w:tblPrEx>
        <w:trPr>
          <w:trHeight w:val="706" w:hRule="atLeast"/>
        </w:trPr>
        <w:tc>
          <w:tcPr>
            <w:tcW w:w="4297" w:type="dxa"/>
            <w:noWrap w:val="0"/>
            <w:vAlign w:val="top"/>
          </w:tcPr>
          <w:p>
            <w:pPr>
              <w:pStyle w:val="8"/>
              <w:spacing w:line="0" w:lineRule="atLeast"/>
              <w:ind w:left="1405" w:hanging="1405" w:hangingChars="500"/>
              <w:rPr>
                <w:rFonts w:hint="eastAsia" w:ascii="宋体" w:hAnsi="宋体" w:cs="宋体" w:eastAsiaTheme="minorEastAsia"/>
                <w:b/>
                <w:color w:val="auto"/>
                <w:sz w:val="28"/>
                <w:szCs w:val="28"/>
                <w:lang w:eastAsia="zh-CN"/>
              </w:rPr>
            </w:pPr>
            <w:r>
              <w:rPr>
                <w:rFonts w:hint="eastAsia" w:ascii="宋体" w:hAnsi="宋体" w:cs="宋体"/>
                <w:b/>
                <w:color w:val="auto"/>
                <w:sz w:val="28"/>
                <w:szCs w:val="28"/>
              </w:rPr>
              <w:t>建设单位：</w:t>
            </w:r>
            <w:r>
              <w:rPr>
                <w:rFonts w:hint="eastAsia" w:asciiTheme="majorEastAsia" w:hAnsiTheme="majorEastAsia" w:eastAsiaTheme="majorEastAsia" w:cstheme="majorEastAsia"/>
                <w:b/>
                <w:bCs/>
                <w:color w:val="auto"/>
                <w:kern w:val="2"/>
                <w:sz w:val="28"/>
                <w:szCs w:val="28"/>
                <w:lang w:val="en-US" w:eastAsia="zh-CN" w:bidi="ar-SA"/>
              </w:rPr>
              <w:t>包头洪盛化工有限责任公司</w:t>
            </w:r>
          </w:p>
        </w:tc>
        <w:tc>
          <w:tcPr>
            <w:tcW w:w="4225" w:type="dxa"/>
            <w:noWrap w:val="0"/>
            <w:vAlign w:val="top"/>
          </w:tcPr>
          <w:p>
            <w:pPr>
              <w:pStyle w:val="8"/>
              <w:spacing w:line="0" w:lineRule="atLeast"/>
              <w:ind w:firstLine="0" w:firstLineChars="0"/>
              <w:rPr>
                <w:rFonts w:hint="eastAsia" w:ascii="宋体" w:hAnsi="宋体" w:cs="宋体"/>
                <w:b/>
                <w:color w:val="auto"/>
                <w:sz w:val="28"/>
                <w:szCs w:val="28"/>
              </w:rPr>
            </w:pPr>
            <w:r>
              <w:rPr>
                <w:rFonts w:hint="eastAsia" w:ascii="宋体" w:hAnsi="宋体" w:cs="宋体"/>
                <w:b/>
                <w:color w:val="auto"/>
                <w:sz w:val="28"/>
                <w:szCs w:val="28"/>
                <w:lang w:eastAsia="zh-CN"/>
              </w:rPr>
              <w:t>编制</w:t>
            </w:r>
            <w:r>
              <w:rPr>
                <w:rFonts w:hint="eastAsia" w:ascii="宋体" w:hAnsi="宋体" w:cs="宋体"/>
                <w:b/>
                <w:color w:val="auto"/>
                <w:sz w:val="28"/>
                <w:szCs w:val="28"/>
              </w:rPr>
              <w:t>单位：内蒙古恒胜测试科技</w:t>
            </w:r>
          </w:p>
          <w:p>
            <w:pPr>
              <w:pStyle w:val="8"/>
              <w:spacing w:line="0" w:lineRule="atLeast"/>
              <w:ind w:firstLine="1405" w:firstLineChars="500"/>
              <w:rPr>
                <w:rFonts w:hint="eastAsia" w:ascii="宋体" w:hAnsi="宋体" w:cs="宋体"/>
                <w:b/>
                <w:color w:val="auto"/>
                <w:sz w:val="28"/>
                <w:szCs w:val="28"/>
              </w:rPr>
            </w:pPr>
            <w:r>
              <w:rPr>
                <w:rFonts w:hint="eastAsia" w:ascii="宋体" w:hAnsi="宋体" w:cs="宋体"/>
                <w:b/>
                <w:color w:val="auto"/>
                <w:sz w:val="28"/>
                <w:szCs w:val="28"/>
              </w:rPr>
              <w:t>有限公司</w:t>
            </w:r>
          </w:p>
        </w:tc>
      </w:tr>
      <w:tr>
        <w:tblPrEx>
          <w:tblCellMar>
            <w:top w:w="0" w:type="dxa"/>
            <w:left w:w="108" w:type="dxa"/>
            <w:bottom w:w="0" w:type="dxa"/>
            <w:right w:w="108" w:type="dxa"/>
          </w:tblCellMar>
        </w:tblPrEx>
        <w:tc>
          <w:tcPr>
            <w:tcW w:w="4297" w:type="dxa"/>
            <w:noWrap w:val="0"/>
            <w:vAlign w:val="top"/>
          </w:tcPr>
          <w:p>
            <w:pPr>
              <w:pStyle w:val="8"/>
              <w:spacing w:line="0" w:lineRule="atLeast"/>
              <w:ind w:firstLine="0" w:firstLineChars="0"/>
              <w:rPr>
                <w:rFonts w:hint="default" w:ascii="宋体" w:hAnsi="宋体" w:cs="宋体" w:eastAsiaTheme="minorEastAsia"/>
                <w:b/>
                <w:color w:val="auto"/>
                <w:sz w:val="28"/>
                <w:szCs w:val="28"/>
                <w:lang w:val="en-US" w:eastAsia="zh-CN"/>
              </w:rPr>
            </w:pPr>
            <w:r>
              <w:rPr>
                <w:rFonts w:hint="eastAsia" w:ascii="宋体" w:hAnsi="宋体" w:cs="宋体"/>
                <w:b/>
                <w:color w:val="auto"/>
                <w:sz w:val="28"/>
                <w:szCs w:val="28"/>
              </w:rPr>
              <w:t>电话：</w:t>
            </w:r>
            <w:r>
              <w:rPr>
                <w:rFonts w:hint="eastAsia" w:hAnsi="宋体" w:cs="宋体"/>
                <w:b/>
                <w:color w:val="auto"/>
                <w:sz w:val="28"/>
                <w:szCs w:val="28"/>
                <w:lang w:val="en-US" w:eastAsia="zh-CN"/>
              </w:rPr>
              <w:t>15690907062</w:t>
            </w:r>
          </w:p>
        </w:tc>
        <w:tc>
          <w:tcPr>
            <w:tcW w:w="4225" w:type="dxa"/>
            <w:noWrap w:val="0"/>
            <w:vAlign w:val="top"/>
          </w:tcPr>
          <w:p>
            <w:pPr>
              <w:pStyle w:val="8"/>
              <w:spacing w:line="0" w:lineRule="atLeast"/>
              <w:ind w:firstLine="0" w:firstLineChars="0"/>
              <w:rPr>
                <w:rFonts w:hint="eastAsia" w:ascii="宋体" w:hAnsi="宋体" w:cs="宋体"/>
                <w:b/>
                <w:color w:val="auto"/>
                <w:sz w:val="28"/>
                <w:szCs w:val="28"/>
              </w:rPr>
            </w:pPr>
            <w:r>
              <w:rPr>
                <w:rFonts w:hint="eastAsia" w:ascii="宋体" w:hAnsi="宋体" w:cs="宋体"/>
                <w:b/>
                <w:color w:val="auto"/>
                <w:sz w:val="28"/>
                <w:szCs w:val="28"/>
              </w:rPr>
              <w:t>电话：</w:t>
            </w:r>
            <w:r>
              <w:rPr>
                <w:rFonts w:hint="eastAsia" w:ascii="宋体" w:hAnsi="宋体" w:cs="宋体"/>
                <w:b/>
                <w:color w:val="auto"/>
                <w:sz w:val="28"/>
                <w:szCs w:val="28"/>
                <w:lang w:eastAsia="zh-CN"/>
              </w:rPr>
              <w:t>0472-</w:t>
            </w:r>
            <w:r>
              <w:rPr>
                <w:rFonts w:hint="eastAsia" w:ascii="宋体" w:hAnsi="宋体" w:cs="宋体"/>
                <w:b/>
                <w:color w:val="auto"/>
                <w:sz w:val="28"/>
                <w:szCs w:val="28"/>
                <w:lang w:val="en-US" w:eastAsia="zh-CN"/>
              </w:rPr>
              <w:t>5114530</w:t>
            </w:r>
          </w:p>
        </w:tc>
      </w:tr>
      <w:tr>
        <w:tblPrEx>
          <w:tblCellMar>
            <w:top w:w="0" w:type="dxa"/>
            <w:left w:w="108" w:type="dxa"/>
            <w:bottom w:w="0" w:type="dxa"/>
            <w:right w:w="108" w:type="dxa"/>
          </w:tblCellMar>
        </w:tblPrEx>
        <w:trPr>
          <w:trHeight w:val="90" w:hRule="atLeast"/>
        </w:trPr>
        <w:tc>
          <w:tcPr>
            <w:tcW w:w="4297" w:type="dxa"/>
            <w:noWrap w:val="0"/>
            <w:vAlign w:val="top"/>
          </w:tcPr>
          <w:p>
            <w:pPr>
              <w:pStyle w:val="8"/>
              <w:spacing w:line="0" w:lineRule="atLeast"/>
              <w:ind w:firstLine="0" w:firstLineChars="0"/>
              <w:rPr>
                <w:rFonts w:hint="eastAsia" w:ascii="宋体" w:hAnsi="宋体" w:eastAsia="宋体" w:cs="宋体"/>
                <w:b/>
                <w:color w:val="auto"/>
                <w:sz w:val="28"/>
                <w:szCs w:val="28"/>
                <w:lang w:val="en-US" w:eastAsia="zh-CN"/>
              </w:rPr>
            </w:pPr>
          </w:p>
        </w:tc>
        <w:tc>
          <w:tcPr>
            <w:tcW w:w="4225" w:type="dxa"/>
            <w:noWrap w:val="0"/>
            <w:vAlign w:val="top"/>
          </w:tcPr>
          <w:p>
            <w:pPr>
              <w:pStyle w:val="8"/>
              <w:spacing w:line="0" w:lineRule="atLeast"/>
              <w:ind w:firstLine="0" w:firstLineChars="0"/>
              <w:rPr>
                <w:rFonts w:hint="eastAsia" w:ascii="宋体" w:hAnsi="宋体" w:cs="宋体"/>
                <w:b/>
                <w:color w:val="auto"/>
                <w:sz w:val="28"/>
                <w:szCs w:val="28"/>
              </w:rPr>
            </w:pPr>
            <w:r>
              <w:rPr>
                <w:rFonts w:hint="eastAsia" w:ascii="宋体" w:hAnsi="宋体" w:cs="宋体"/>
                <w:b/>
                <w:color w:val="auto"/>
                <w:sz w:val="28"/>
                <w:szCs w:val="28"/>
              </w:rPr>
              <w:t>传真：</w:t>
            </w:r>
            <w:r>
              <w:rPr>
                <w:rFonts w:hint="eastAsia" w:ascii="宋体" w:hAnsi="宋体" w:cs="宋体"/>
                <w:b/>
                <w:color w:val="auto"/>
                <w:sz w:val="28"/>
                <w:szCs w:val="28"/>
                <w:lang w:eastAsia="zh-CN"/>
              </w:rPr>
              <w:t>0472-</w:t>
            </w:r>
            <w:r>
              <w:rPr>
                <w:rFonts w:hint="eastAsia" w:ascii="宋体" w:hAnsi="宋体" w:cs="宋体"/>
                <w:b/>
                <w:color w:val="auto"/>
                <w:sz w:val="28"/>
                <w:szCs w:val="28"/>
                <w:lang w:val="en-US" w:eastAsia="zh-CN"/>
              </w:rPr>
              <w:t>5114530</w:t>
            </w:r>
          </w:p>
        </w:tc>
      </w:tr>
      <w:tr>
        <w:tblPrEx>
          <w:tblCellMar>
            <w:top w:w="0" w:type="dxa"/>
            <w:left w:w="108" w:type="dxa"/>
            <w:bottom w:w="0" w:type="dxa"/>
            <w:right w:w="108" w:type="dxa"/>
          </w:tblCellMar>
        </w:tblPrEx>
        <w:trPr>
          <w:trHeight w:val="90" w:hRule="atLeast"/>
        </w:trPr>
        <w:tc>
          <w:tcPr>
            <w:tcW w:w="4297" w:type="dxa"/>
            <w:noWrap w:val="0"/>
            <w:vAlign w:val="top"/>
          </w:tcPr>
          <w:p>
            <w:pPr>
              <w:pStyle w:val="8"/>
              <w:spacing w:line="0" w:lineRule="atLeast"/>
              <w:ind w:firstLine="0" w:firstLineChars="0"/>
              <w:rPr>
                <w:rFonts w:hint="eastAsia" w:ascii="宋体" w:hAnsi="宋体" w:cs="宋体" w:eastAsiaTheme="minorEastAsia"/>
                <w:b/>
                <w:color w:val="auto"/>
                <w:sz w:val="28"/>
                <w:szCs w:val="28"/>
                <w:lang w:val="en-US" w:eastAsia="zh-CN"/>
              </w:rPr>
            </w:pPr>
            <w:r>
              <w:rPr>
                <w:rFonts w:hint="eastAsia" w:ascii="宋体" w:hAnsi="宋体" w:cs="宋体"/>
                <w:b/>
                <w:color w:val="auto"/>
                <w:sz w:val="28"/>
                <w:szCs w:val="28"/>
              </w:rPr>
              <w:t>邮编：</w:t>
            </w:r>
            <w:r>
              <w:rPr>
                <w:rFonts w:hint="eastAsia" w:asciiTheme="minorEastAsia" w:hAnsiTheme="minorEastAsia" w:cstheme="minorEastAsia"/>
                <w:b/>
                <w:bCs/>
                <w:sz w:val="28"/>
                <w:szCs w:val="28"/>
                <w:lang w:val="en-US" w:eastAsia="zh-CN"/>
              </w:rPr>
              <w:t>014299</w:t>
            </w:r>
          </w:p>
        </w:tc>
        <w:tc>
          <w:tcPr>
            <w:tcW w:w="4225" w:type="dxa"/>
            <w:noWrap w:val="0"/>
            <w:vAlign w:val="top"/>
          </w:tcPr>
          <w:p>
            <w:pPr>
              <w:pStyle w:val="8"/>
              <w:spacing w:line="0" w:lineRule="atLeast"/>
              <w:ind w:firstLine="0" w:firstLineChars="0"/>
              <w:rPr>
                <w:rFonts w:hint="eastAsia" w:ascii="宋体" w:hAnsi="宋体" w:cs="宋体"/>
                <w:b/>
                <w:color w:val="auto"/>
                <w:sz w:val="28"/>
                <w:szCs w:val="28"/>
              </w:rPr>
            </w:pPr>
            <w:r>
              <w:rPr>
                <w:rFonts w:hint="eastAsia" w:ascii="宋体" w:hAnsi="宋体" w:cs="宋体"/>
                <w:b/>
                <w:color w:val="auto"/>
                <w:sz w:val="28"/>
                <w:szCs w:val="28"/>
              </w:rPr>
              <w:t>邮编：014030</w:t>
            </w:r>
          </w:p>
        </w:tc>
      </w:tr>
      <w:tr>
        <w:tblPrEx>
          <w:tblCellMar>
            <w:top w:w="0" w:type="dxa"/>
            <w:left w:w="108" w:type="dxa"/>
            <w:bottom w:w="0" w:type="dxa"/>
            <w:right w:w="108" w:type="dxa"/>
          </w:tblCellMar>
        </w:tblPrEx>
        <w:trPr>
          <w:trHeight w:val="363" w:hRule="atLeast"/>
        </w:trPr>
        <w:tc>
          <w:tcPr>
            <w:tcW w:w="4297" w:type="dxa"/>
            <w:noWrap w:val="0"/>
            <w:vAlign w:val="top"/>
          </w:tcPr>
          <w:p>
            <w:pPr>
              <w:pStyle w:val="8"/>
              <w:spacing w:line="0" w:lineRule="atLeast"/>
              <w:ind w:left="562" w:leftChars="0" w:hanging="562" w:hangingChars="200"/>
              <w:rPr>
                <w:rFonts w:hint="default" w:ascii="宋体" w:hAnsi="宋体" w:cs="宋体" w:eastAsiaTheme="minorEastAsia"/>
                <w:b/>
                <w:color w:val="auto"/>
                <w:sz w:val="28"/>
                <w:szCs w:val="28"/>
                <w:lang w:val="en-US" w:eastAsia="zh-CN"/>
              </w:rPr>
            </w:pPr>
            <w:r>
              <w:rPr>
                <w:rFonts w:hint="eastAsia" w:ascii="宋体" w:hAnsi="宋体" w:cs="宋体"/>
                <w:b/>
                <w:color w:val="auto"/>
                <w:sz w:val="28"/>
                <w:szCs w:val="28"/>
              </w:rPr>
              <w:t>地址：</w:t>
            </w:r>
            <w:r>
              <w:rPr>
                <w:rFonts w:hint="eastAsia" w:hAnsi="宋体" w:cs="宋体"/>
                <w:b/>
                <w:color w:val="auto"/>
                <w:sz w:val="28"/>
                <w:szCs w:val="28"/>
                <w:lang w:eastAsia="zh-CN"/>
              </w:rPr>
              <w:t>包头市固阳县怀朔镇工业园区</w:t>
            </w:r>
            <w:r>
              <w:rPr>
                <w:rFonts w:hint="eastAsia" w:hAnsi="宋体" w:cs="宋体"/>
                <w:b/>
                <w:color w:val="auto"/>
                <w:sz w:val="28"/>
                <w:szCs w:val="28"/>
                <w:lang w:val="en-US" w:eastAsia="zh-CN"/>
              </w:rPr>
              <w:t>3号</w:t>
            </w:r>
          </w:p>
        </w:tc>
        <w:tc>
          <w:tcPr>
            <w:tcW w:w="4225" w:type="dxa"/>
            <w:noWrap w:val="0"/>
            <w:vAlign w:val="top"/>
          </w:tcPr>
          <w:p>
            <w:pPr>
              <w:pStyle w:val="8"/>
              <w:spacing w:line="0" w:lineRule="atLeast"/>
              <w:ind w:left="843" w:hanging="843" w:hangingChars="300"/>
              <w:rPr>
                <w:rFonts w:hint="eastAsia" w:ascii="宋体" w:hAnsi="宋体" w:cs="宋体"/>
                <w:b/>
                <w:color w:val="auto"/>
                <w:sz w:val="28"/>
                <w:szCs w:val="28"/>
              </w:rPr>
            </w:pPr>
            <w:r>
              <w:rPr>
                <w:rFonts w:hint="eastAsia" w:ascii="宋体" w:hAnsi="宋体" w:cs="宋体"/>
                <w:b/>
                <w:color w:val="auto"/>
                <w:sz w:val="28"/>
                <w:szCs w:val="28"/>
              </w:rPr>
              <w:t>地址：</w:t>
            </w:r>
            <w:r>
              <w:rPr>
                <w:rFonts w:hint="eastAsia" w:ascii="宋体" w:hAnsi="宋体" w:cs="宋体"/>
                <w:b/>
                <w:color w:val="auto"/>
                <w:sz w:val="28"/>
                <w:szCs w:val="28"/>
                <w:lang w:eastAsia="zh-CN"/>
              </w:rPr>
              <w:t>包头市稀土高新区青工南路</w:t>
            </w:r>
            <w:r>
              <w:rPr>
                <w:rFonts w:hint="eastAsia" w:ascii="宋体" w:hAnsi="宋体" w:cs="宋体"/>
                <w:b/>
                <w:color w:val="auto"/>
                <w:sz w:val="28"/>
                <w:szCs w:val="28"/>
                <w:lang w:val="en-US" w:eastAsia="zh-CN"/>
              </w:rPr>
              <w:t>14号寅岗大楼二楼</w:t>
            </w:r>
          </w:p>
        </w:tc>
      </w:tr>
    </w:tbl>
    <w:p>
      <w:pPr>
        <w:jc w:val="left"/>
        <w:rPr>
          <w:rFonts w:hint="eastAsia" w:asciiTheme="majorEastAsia" w:hAnsiTheme="majorEastAsia" w:eastAsiaTheme="majorEastAsia" w:cstheme="majorEastAsia"/>
          <w:b w:val="0"/>
          <w:bCs w:val="0"/>
          <w:spacing w:val="0"/>
          <w:kern w:val="2"/>
          <w:sz w:val="28"/>
          <w:szCs w:val="28"/>
          <w:lang w:val="en-US" w:eastAsia="zh-CN" w:bidi="ar-SA"/>
        </w:rPr>
      </w:pPr>
    </w:p>
    <w:p>
      <w:pPr>
        <w:jc w:val="center"/>
        <w:rPr>
          <w:rFonts w:hint="eastAsia" w:asciiTheme="majorEastAsia" w:hAnsiTheme="majorEastAsia" w:eastAsiaTheme="majorEastAsia" w:cstheme="majorEastAsia"/>
          <w:b/>
          <w:bCs/>
          <w:sz w:val="32"/>
          <w:szCs w:val="32"/>
          <w:lang w:val="en-US" w:eastAsia="zh-CN"/>
        </w:rPr>
      </w:pPr>
      <w:r>
        <w:rPr>
          <w:rFonts w:hint="eastAsia" w:asciiTheme="majorEastAsia" w:hAnsiTheme="majorEastAsia" w:eastAsiaTheme="majorEastAsia" w:cstheme="majorEastAsia"/>
          <w:b/>
          <w:bCs/>
          <w:sz w:val="32"/>
          <w:szCs w:val="32"/>
          <w:lang w:val="en-US" w:eastAsia="zh-CN"/>
        </w:rPr>
        <w:t>目  录</w:t>
      </w:r>
    </w:p>
    <w:p>
      <w:pPr>
        <w:pStyle w:val="14"/>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 w:val="0"/>
          <w:bCs w:val="0"/>
          <w:sz w:val="32"/>
          <w:szCs w:val="32"/>
          <w:lang w:val="en-US" w:eastAsia="zh-CN"/>
        </w:rPr>
        <w:fldChar w:fldCharType="begin"/>
      </w:r>
      <w:r>
        <w:rPr>
          <w:rFonts w:hint="eastAsia" w:asciiTheme="minorEastAsia" w:hAnsiTheme="minorEastAsia" w:eastAsiaTheme="minorEastAsia" w:cstheme="minorEastAsia"/>
          <w:b w:val="0"/>
          <w:bCs w:val="0"/>
          <w:sz w:val="32"/>
          <w:szCs w:val="32"/>
          <w:lang w:val="en-US" w:eastAsia="zh-CN"/>
        </w:rPr>
        <w:instrText xml:space="preserve">TOC \o "1-3" \h \u </w:instrText>
      </w:r>
      <w:r>
        <w:rPr>
          <w:rFonts w:hint="eastAsia" w:asciiTheme="minorEastAsia" w:hAnsiTheme="minorEastAsia" w:eastAsiaTheme="minorEastAsia" w:cstheme="minorEastAsia"/>
          <w:b w:val="0"/>
          <w:bCs w:val="0"/>
          <w:sz w:val="32"/>
          <w:szCs w:val="32"/>
          <w:lang w:val="en-US" w:eastAsia="zh-CN"/>
        </w:rPr>
        <w:fldChar w:fldCharType="separate"/>
      </w: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_Toc28777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1项目概况</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_Toc28777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1</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4"/>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_Toc284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2验收依据</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_Toc284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_Toc25822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2.1建设项目环境保护相关法律、法规和规章制度</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_Toc25822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_Toc8565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2.2</w:t>
      </w:r>
      <w:r>
        <w:rPr>
          <w:rFonts w:hint="eastAsia" w:asciiTheme="minorEastAsia" w:hAnsiTheme="minorEastAsia" w:eastAsiaTheme="minorEastAsia" w:cstheme="minorEastAsia"/>
          <w:sz w:val="24"/>
          <w:szCs w:val="36"/>
        </w:rPr>
        <w:t>验收技术规范及地方法规</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_Toc8565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_Toc30665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2.3建设项目环境影响报告表及批复意见</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_Toc30665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_Toc19376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rPr>
        <w:t>2.4 其它资料</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_Toc19376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3</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4"/>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_Toc1973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3项目建设情况</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_Toc1973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3</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_Toc21030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3.1地理位置及平面布置</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_Toc21030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3</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_Toc30533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3.2建设内容</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_Toc30533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3</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_Toc15041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3.3主要原辅材料及燃料</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_Toc15041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8</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_Toc22324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kern w:val="2"/>
          <w:sz w:val="24"/>
          <w:szCs w:val="36"/>
          <w:lang w:val="en-US" w:eastAsia="zh-CN" w:bidi="ar-SA"/>
        </w:rPr>
        <w:t>3.4水源及水平衡</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_Toc22324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9</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_Toc3805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kern w:val="2"/>
          <w:sz w:val="24"/>
          <w:szCs w:val="36"/>
          <w:lang w:val="en-US" w:eastAsia="zh-CN" w:bidi="ar-SA"/>
        </w:rPr>
        <w:t>3.5生产工艺</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_Toc3805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10</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1"/>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_Toc15308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3.5.1硅铬合金冶炼</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_Toc15308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10</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1"/>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_Toc2160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3.5.2低微碳铬铁精炼</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_Toc2160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12</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_Toc31389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3.6项目变动情况</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_Toc31389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14</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4"/>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_Toc25719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4环境保护设施</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_Toc25719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14</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_Toc19382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4.1污染物</w:t>
      </w:r>
      <w:r>
        <w:rPr>
          <w:rFonts w:hint="eastAsia" w:asciiTheme="minorEastAsia" w:hAnsiTheme="minorEastAsia" w:eastAsiaTheme="minorEastAsia" w:cstheme="minorEastAsia"/>
          <w:sz w:val="24"/>
          <w:szCs w:val="36"/>
        </w:rPr>
        <w:t>治理/处置设施</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_Toc19382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14</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1"/>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_Toc13761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4.1.1固体废物</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_Toc13761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14</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1"/>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_Toc11709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4.1.2噪声</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_Toc11709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16</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4"/>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_Toc8996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5环境影响报告书主要结论与建议及其审批部门审批决定</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_Toc8996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17</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_Toc27597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5.1环境影响报告书主要结论与建议</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_Toc27597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17</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_Toc5224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5.2审批部门审批决定</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_Toc5224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18</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4"/>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_Toc23362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6验收执行标准</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_Toc23362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20</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_Toc11109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6.1固体废物</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_Toc11109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20</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_Toc22743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6.2噪声排放标准</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_Toc22743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21</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4"/>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_Toc4899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7验收监测内容</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_Toc4899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21</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_Toc1987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rPr>
        <w:t>7.1</w:t>
      </w:r>
      <w:r>
        <w:rPr>
          <w:rFonts w:hint="eastAsia" w:asciiTheme="minorEastAsia" w:hAnsiTheme="minorEastAsia" w:eastAsiaTheme="minorEastAsia" w:cstheme="minorEastAsia"/>
          <w:sz w:val="24"/>
          <w:szCs w:val="36"/>
          <w:lang w:eastAsia="zh-CN"/>
        </w:rPr>
        <w:t>固体废弃物监测调查内容</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_Toc1987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21</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1"/>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10" w:leftChars="-5" w:firstLine="480" w:firstLineChars="200"/>
        <w:textAlignment w:val="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_Toc15624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7.2厂界噪声监测</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_Toc15624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21</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_Toc10939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7.3环境管理检查内容</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_Toc10939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22</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4"/>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_Toc9293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8质量保证和质量控制</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_Toc9293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22</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_Toc28161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8.1监测分析方法</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_Toc28161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22</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_Toc12889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8.2监测仪器</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_Toc12889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22</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_Toc29414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8.3人员能力</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_Toc29414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22</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_Toc29361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8.4噪声监测分析过程中的质量保证和质量控制</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_Toc29361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23</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4"/>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_Toc12397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9验收监测结果</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_Toc12397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23</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_Toc31639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9.1生产工况</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_Toc31639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23</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_Toc6637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9.2环保设施调试运行效果</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_Toc6637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24</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1"/>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_Toc22684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9.2.1厂界噪声监测结果</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_Toc22684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24</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ind w:firstLine="480" w:firstLineChars="200"/>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_Toc17386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9.2.2 固体废弃物调查结果与评价</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_Toc17386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24</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1"/>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_Toc28325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9.2.3环境管理制度及环保设施检查结果</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_Toc28325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25</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4"/>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_Toc16500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10</w:t>
      </w:r>
      <w:r>
        <w:rPr>
          <w:rFonts w:hint="eastAsia" w:asciiTheme="minorEastAsia" w:hAnsiTheme="minorEastAsia" w:eastAsiaTheme="minorEastAsia" w:cstheme="minorEastAsia"/>
          <w:sz w:val="24"/>
          <w:szCs w:val="36"/>
        </w:rPr>
        <w:t>验收监测</w:t>
      </w:r>
      <w:r>
        <w:rPr>
          <w:rFonts w:hint="eastAsia" w:asciiTheme="minorEastAsia" w:hAnsiTheme="minorEastAsia" w:eastAsiaTheme="minorEastAsia" w:cstheme="minorEastAsia"/>
          <w:sz w:val="24"/>
          <w:szCs w:val="36"/>
          <w:lang w:eastAsia="zh-CN"/>
        </w:rPr>
        <w:t>结论与建议</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_Toc16500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26</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_Toc19766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10</w:t>
      </w:r>
      <w:r>
        <w:rPr>
          <w:rFonts w:hint="eastAsia" w:asciiTheme="minorEastAsia" w:hAnsiTheme="minorEastAsia" w:eastAsiaTheme="minorEastAsia" w:cstheme="minorEastAsia"/>
          <w:sz w:val="24"/>
          <w:szCs w:val="36"/>
        </w:rPr>
        <w:t>.1</w:t>
      </w:r>
      <w:r>
        <w:rPr>
          <w:rFonts w:hint="eastAsia" w:asciiTheme="minorEastAsia" w:hAnsiTheme="minorEastAsia" w:eastAsiaTheme="minorEastAsia" w:cstheme="minorEastAsia"/>
          <w:sz w:val="24"/>
          <w:szCs w:val="36"/>
          <w:lang w:eastAsia="zh-CN"/>
        </w:rPr>
        <w:t>结论</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_Toc19766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26</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1"/>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_Toc30675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10.1.1厂界噪声</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_Toc30675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26</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1"/>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_Toc16130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10.1.2固体废物</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_Toc16130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26</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_Toc10062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10.2</w:t>
      </w:r>
      <w:r>
        <w:rPr>
          <w:rFonts w:hint="eastAsia" w:asciiTheme="minorEastAsia" w:hAnsiTheme="minorEastAsia" w:eastAsiaTheme="minorEastAsia" w:cstheme="minorEastAsia"/>
          <w:sz w:val="24"/>
          <w:szCs w:val="36"/>
          <w:lang w:eastAsia="zh-CN"/>
        </w:rPr>
        <w:t>验收总结轮</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_Toc10062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27</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6"/>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_Toc15377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10.3建议与要求</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_Toc15377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27</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14"/>
        <w:tabs>
          <w:tab w:val="right" w:leader="dot" w:pos="8306"/>
        </w:tabs>
        <w:spacing w:line="360" w:lineRule="auto"/>
        <w:rPr>
          <w:rFonts w:hint="eastAsia" w:asciiTheme="minorEastAsia" w:hAnsiTheme="minorEastAsia" w:eastAsiaTheme="minorEastAsia" w:cstheme="minorEastAsia"/>
          <w:sz w:val="24"/>
          <w:szCs w:val="32"/>
        </w:rPr>
      </w:pPr>
      <w:r>
        <w:rPr>
          <w:rFonts w:hint="eastAsia" w:asciiTheme="minorEastAsia" w:hAnsiTheme="minorEastAsia" w:eastAsiaTheme="minorEastAsia" w:cstheme="minorEastAsia"/>
          <w:bCs w:val="0"/>
          <w:sz w:val="24"/>
          <w:szCs w:val="32"/>
          <w:lang w:val="en-US" w:eastAsia="zh-CN"/>
        </w:rPr>
        <w:fldChar w:fldCharType="begin"/>
      </w:r>
      <w:r>
        <w:rPr>
          <w:rFonts w:hint="eastAsia" w:asciiTheme="minorEastAsia" w:hAnsiTheme="minorEastAsia" w:eastAsiaTheme="minorEastAsia" w:cstheme="minorEastAsia"/>
          <w:bCs w:val="0"/>
          <w:sz w:val="24"/>
          <w:szCs w:val="32"/>
          <w:lang w:val="en-US" w:eastAsia="zh-CN"/>
        </w:rPr>
        <w:instrText xml:space="preserve"> HYPERLINK \l _Toc16192 </w:instrText>
      </w:r>
      <w:r>
        <w:rPr>
          <w:rFonts w:hint="eastAsia" w:asciiTheme="minorEastAsia" w:hAnsiTheme="minorEastAsia" w:eastAsiaTheme="minorEastAsia" w:cstheme="minorEastAsia"/>
          <w:bCs w:val="0"/>
          <w:sz w:val="24"/>
          <w:szCs w:val="32"/>
          <w:lang w:val="en-US" w:eastAsia="zh-CN"/>
        </w:rPr>
        <w:fldChar w:fldCharType="separate"/>
      </w:r>
      <w:r>
        <w:rPr>
          <w:rFonts w:hint="eastAsia" w:asciiTheme="minorEastAsia" w:hAnsiTheme="minorEastAsia" w:eastAsiaTheme="minorEastAsia" w:cstheme="minorEastAsia"/>
          <w:sz w:val="24"/>
          <w:szCs w:val="36"/>
          <w:lang w:val="en-US" w:eastAsia="zh-CN"/>
        </w:rPr>
        <w:t>11建设项目竣工环境保护“三同时”验收登记表</w:t>
      </w:r>
      <w:r>
        <w:rPr>
          <w:rFonts w:hint="eastAsia" w:asciiTheme="minorEastAsia" w:hAnsiTheme="minorEastAsia" w:eastAsiaTheme="minorEastAsia" w:cstheme="minorEastAsia"/>
          <w:sz w:val="24"/>
          <w:szCs w:val="32"/>
        </w:rPr>
        <w:tab/>
      </w:r>
      <w:r>
        <w:rPr>
          <w:rFonts w:hint="eastAsia" w:asciiTheme="minorEastAsia" w:hAnsiTheme="minorEastAsia" w:eastAsiaTheme="minorEastAsia" w:cstheme="minorEastAsia"/>
          <w:sz w:val="24"/>
          <w:szCs w:val="32"/>
        </w:rPr>
        <w:fldChar w:fldCharType="begin"/>
      </w:r>
      <w:r>
        <w:rPr>
          <w:rFonts w:hint="eastAsia" w:asciiTheme="minorEastAsia" w:hAnsiTheme="minorEastAsia" w:eastAsiaTheme="minorEastAsia" w:cstheme="minorEastAsia"/>
          <w:sz w:val="24"/>
          <w:szCs w:val="32"/>
        </w:rPr>
        <w:instrText xml:space="preserve"> PAGEREF _Toc16192 </w:instrText>
      </w:r>
      <w:r>
        <w:rPr>
          <w:rFonts w:hint="eastAsia" w:asciiTheme="minorEastAsia" w:hAnsiTheme="minorEastAsia" w:eastAsiaTheme="minorEastAsia" w:cstheme="minorEastAsia"/>
          <w:sz w:val="24"/>
          <w:szCs w:val="32"/>
        </w:rPr>
        <w:fldChar w:fldCharType="separate"/>
      </w:r>
      <w:r>
        <w:rPr>
          <w:rFonts w:hint="eastAsia" w:asciiTheme="minorEastAsia" w:hAnsiTheme="minorEastAsia" w:eastAsiaTheme="minorEastAsia" w:cstheme="minorEastAsia"/>
          <w:sz w:val="24"/>
          <w:szCs w:val="32"/>
        </w:rPr>
        <w:t>27</w:t>
      </w:r>
      <w:r>
        <w:rPr>
          <w:rFonts w:hint="eastAsia" w:asciiTheme="minorEastAsia" w:hAnsiTheme="minorEastAsia" w:eastAsiaTheme="minorEastAsia" w:cstheme="minorEastAsia"/>
          <w:sz w:val="24"/>
          <w:szCs w:val="32"/>
        </w:rPr>
        <w:fldChar w:fldCharType="end"/>
      </w:r>
      <w:r>
        <w:rPr>
          <w:rFonts w:hint="eastAsia" w:asciiTheme="minorEastAsia" w:hAnsiTheme="minorEastAsia" w:eastAsiaTheme="minorEastAsia" w:cstheme="minorEastAsia"/>
          <w:bCs w:val="0"/>
          <w:sz w:val="24"/>
          <w:szCs w:val="32"/>
          <w:lang w:val="en-US" w:eastAsia="zh-CN"/>
        </w:rPr>
        <w:fldChar w:fldCharType="end"/>
      </w:r>
    </w:p>
    <w:p>
      <w:pPr>
        <w:pStyle w:val="8"/>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eastAsiaTheme="minorEastAsia" w:cstheme="minorEastAsia"/>
          <w:bCs w:val="0"/>
          <w:sz w:val="24"/>
          <w:szCs w:val="32"/>
          <w:lang w:val="en-US" w:eastAsia="zh-CN"/>
        </w:rPr>
        <w:fldChar w:fldCharType="end"/>
      </w:r>
    </w:p>
    <w:p>
      <w:pPr>
        <w:jc w:val="left"/>
        <w:rPr>
          <w:rFonts w:hint="eastAsia" w:asciiTheme="minorEastAsia" w:hAnsiTheme="minorEastAsia" w:cstheme="minorEastAsia"/>
          <w:sz w:val="28"/>
          <w:szCs w:val="28"/>
          <w:lang w:val="en-US" w:eastAsia="zh-CN"/>
        </w:rPr>
      </w:pPr>
    </w:p>
    <w:p>
      <w:pPr>
        <w:jc w:val="left"/>
        <w:rPr>
          <w:rFonts w:hint="eastAsia" w:asciiTheme="minorEastAsia" w:hAnsiTheme="minorEastAsia" w:cstheme="minorEastAsia"/>
          <w:sz w:val="28"/>
          <w:szCs w:val="28"/>
          <w:lang w:val="en-US" w:eastAsia="zh-CN"/>
        </w:rPr>
      </w:pPr>
    </w:p>
    <w:p>
      <w:pPr>
        <w:jc w:val="left"/>
        <w:rPr>
          <w:rFonts w:hint="eastAsia" w:asciiTheme="minorEastAsia" w:hAnsiTheme="minorEastAsia" w:cstheme="minorEastAsia"/>
          <w:sz w:val="28"/>
          <w:szCs w:val="28"/>
          <w:lang w:val="en-US" w:eastAsia="zh-CN"/>
        </w:rPr>
      </w:pPr>
    </w:p>
    <w:p>
      <w:pPr>
        <w:jc w:val="left"/>
        <w:rPr>
          <w:rFonts w:hint="eastAsia" w:asciiTheme="minorEastAsia" w:hAnsiTheme="minorEastAsia" w:cstheme="minorEastAsia"/>
          <w:sz w:val="28"/>
          <w:szCs w:val="28"/>
          <w:lang w:val="en-US" w:eastAsia="zh-CN"/>
        </w:rPr>
      </w:pPr>
    </w:p>
    <w:p>
      <w:pPr>
        <w:jc w:val="left"/>
        <w:rPr>
          <w:rFonts w:hint="eastAsia" w:asciiTheme="minorEastAsia" w:hAnsiTheme="minorEastAsia" w:cstheme="minorEastAsia"/>
          <w:sz w:val="28"/>
          <w:szCs w:val="28"/>
          <w:lang w:val="en-US" w:eastAsia="zh-CN"/>
        </w:rPr>
      </w:pPr>
    </w:p>
    <w:p>
      <w:pPr>
        <w:jc w:val="left"/>
        <w:rPr>
          <w:rFonts w:hint="eastAsia" w:asciiTheme="minorEastAsia" w:hAnsiTheme="minorEastAsia" w:cstheme="minorEastAsia"/>
          <w:sz w:val="28"/>
          <w:szCs w:val="28"/>
          <w:lang w:val="en-US" w:eastAsia="zh-CN"/>
        </w:rPr>
      </w:pPr>
    </w:p>
    <w:p>
      <w:pPr>
        <w:jc w:val="left"/>
        <w:rPr>
          <w:rFonts w:hint="eastAsia" w:asciiTheme="minorEastAsia" w:hAnsiTheme="minorEastAsia" w:cstheme="minorEastAsia"/>
          <w:sz w:val="28"/>
          <w:szCs w:val="28"/>
          <w:lang w:val="en-US" w:eastAsia="zh-CN"/>
        </w:rPr>
      </w:pPr>
    </w:p>
    <w:p>
      <w:pPr>
        <w:pStyle w:val="3"/>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0"/>
        <w:rPr>
          <w:rFonts w:hint="eastAsia" w:asciiTheme="majorEastAsia" w:hAnsiTheme="majorEastAsia" w:eastAsiaTheme="majorEastAsia" w:cstheme="majorEastAsia"/>
          <w:sz w:val="28"/>
          <w:szCs w:val="28"/>
          <w:lang w:val="en-US" w:eastAsia="zh-CN"/>
        </w:rPr>
        <w:sectPr>
          <w:head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titlePg/>
          <w:docGrid w:type="lines" w:linePitch="312" w:charSpace="0"/>
        </w:sectPr>
      </w:pPr>
    </w:p>
    <w:p>
      <w:pPr>
        <w:pStyle w:val="3"/>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0"/>
        <w:rPr>
          <w:rFonts w:hint="eastAsia" w:asciiTheme="majorEastAsia" w:hAnsiTheme="majorEastAsia" w:eastAsiaTheme="majorEastAsia" w:cstheme="majorEastAsia"/>
          <w:sz w:val="28"/>
          <w:szCs w:val="28"/>
          <w:lang w:val="en-US" w:eastAsia="zh-CN"/>
        </w:rPr>
      </w:pPr>
      <w:bookmarkStart w:id="0" w:name="_Toc28777"/>
      <w:r>
        <w:rPr>
          <w:rFonts w:hint="eastAsia" w:asciiTheme="majorEastAsia" w:hAnsiTheme="majorEastAsia" w:eastAsiaTheme="majorEastAsia" w:cstheme="majorEastAsia"/>
          <w:sz w:val="28"/>
          <w:szCs w:val="28"/>
          <w:lang w:val="en-US" w:eastAsia="zh-CN"/>
        </w:rPr>
        <w:t>1项目概况</w:t>
      </w:r>
      <w:bookmarkEnd w:id="0"/>
    </w:p>
    <w:p>
      <w:pPr>
        <w:keepNext w:val="0"/>
        <w:keepLines w:val="0"/>
        <w:pageBreakBefore w:val="0"/>
        <w:widowControl w:val="0"/>
        <w:tabs>
          <w:tab w:val="left" w:pos="616"/>
        </w:tabs>
        <w:kinsoku/>
        <w:wordWrap/>
        <w:overflowPunct/>
        <w:topLinePunct w:val="0"/>
        <w:autoSpaceDE/>
        <w:autoSpaceDN/>
        <w:bidi w:val="0"/>
        <w:adjustRightInd/>
        <w:snapToGrid/>
        <w:spacing w:line="360" w:lineRule="auto"/>
        <w:ind w:firstLine="480" w:firstLineChars="200"/>
        <w:jc w:val="left"/>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包头市洪盛化工有限责任公司成立于2004年6月10日，位于</w:t>
      </w:r>
      <w:r>
        <w:rPr>
          <w:rFonts w:hint="eastAsia" w:asciiTheme="minorEastAsia" w:hAnsiTheme="minorEastAsia" w:eastAsiaTheme="minorEastAsia" w:cstheme="minorEastAsia"/>
          <w:sz w:val="24"/>
          <w:szCs w:val="24"/>
        </w:rPr>
        <w:t>包头市固阳县怀朔镇工业园区3号</w:t>
      </w:r>
      <w:r>
        <w:rPr>
          <w:rFonts w:hint="eastAsia" w:asciiTheme="minorEastAsia" w:hAnsiTheme="minorEastAsia" w:eastAsiaTheme="minorEastAsia" w:cstheme="minorEastAsia"/>
          <w:sz w:val="24"/>
          <w:szCs w:val="24"/>
          <w:lang w:val="en-US" w:eastAsia="zh-CN"/>
        </w:rPr>
        <w:t>，是一家生产低微碳铬铁的企业。包头洪盛化工有限责任公司年产2万吨低微碳铬铁技术改造项目的建设单位是包头洪盛化工有限责任公司，项目建设性质为技术改造。</w:t>
      </w:r>
    </w:p>
    <w:p>
      <w:pPr>
        <w:pStyle w:val="9"/>
        <w:keepNext w:val="0"/>
        <w:keepLines w:val="0"/>
        <w:pageBreakBefore w:val="0"/>
        <w:widowControl w:val="0"/>
        <w:kinsoku/>
        <w:wordWrap/>
        <w:overflowPunct/>
        <w:topLinePunct w:val="0"/>
        <w:autoSpaceDE/>
        <w:autoSpaceDN/>
        <w:bidi w:val="0"/>
        <w:adjustRightInd/>
        <w:snapToGrid/>
        <w:spacing w:before="0" w:line="360" w:lineRule="auto"/>
        <w:ind w:left="0" w:leftChars="0" w:right="0" w:firstLine="480" w:firstLineChars="200"/>
        <w:jc w:val="left"/>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项目技改内容：由于企业建设年限较早，生产设施陈旧，已不能满足企业发展的需要。为此，包头洪盛化工有限责任公司在综合分析国、内外需求状况，国家产业政策，环保政策等有关条件走向的基础上，对现有硅铁生产设施进行技改转产，以低微碳铬铁作为最终产品。技改工程总投资1108.5万元，建设地点为包头市固阳县怀朔镇包头洪盛化工有限责任公司原厂区内，建设内容为对现有1座12500kVA硅铁矿热炉进行技术改造，同时建设2台3200kVA精炼炉，采用热装热兑工艺，利用矿热炉生产的硅铬合金液全部作为中间产品生产低微碳铬铁，建设规模为年产2万吨低微碳铬铁。技改项目已向固阳县经济商务和信息化局以固经信审批发[2016]1号文件备案。</w:t>
      </w:r>
    </w:p>
    <w:p>
      <w:pPr>
        <w:pStyle w:val="9"/>
        <w:keepNext w:val="0"/>
        <w:keepLines w:val="0"/>
        <w:pageBreakBefore w:val="0"/>
        <w:widowControl w:val="0"/>
        <w:kinsoku/>
        <w:wordWrap/>
        <w:overflowPunct/>
        <w:topLinePunct w:val="0"/>
        <w:autoSpaceDE/>
        <w:autoSpaceDN/>
        <w:bidi w:val="0"/>
        <w:adjustRightInd/>
        <w:snapToGrid/>
        <w:spacing w:before="0" w:line="360" w:lineRule="auto"/>
        <w:ind w:left="0" w:leftChars="0" w:right="0" w:firstLine="480" w:firstLineChars="200"/>
        <w:jc w:val="left"/>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包头洪盛化工有限责任公司于2016年3月10日委托山西清泽阳光环保科技有限公司承担“包头洪盛化工有限责任公司年产2万吨低微碳铬铁技术改造项目”的环境影响评价工作。2016年9月，编制完成了《包头洪盛化工有限责任公司年产2万吨低微碳铬铁技术改造项目环境影响报告书》。2016年9月23日，包头洪盛化工有限责任公司取得了固阳县环境保护局对包头洪盛化工有限责任公司技改项目出具的关于《包头洪盛化工有限责任公司年产2万吨低微碳铬铁技术改造项目环境影响报告书》的批复，固环审[2016]005号。</w:t>
      </w:r>
    </w:p>
    <w:p>
      <w:pPr>
        <w:pStyle w:val="8"/>
        <w:spacing w:line="360" w:lineRule="auto"/>
        <w:rPr>
          <w:rFonts w:hint="eastAsia" w:asciiTheme="minorEastAsia" w:hAnsiTheme="minorEastAsia" w:eastAsiaTheme="minorEastAsia" w:cstheme="minorEastAsia"/>
          <w:color w:val="auto"/>
          <w:kern w:val="2"/>
          <w:sz w:val="24"/>
          <w:szCs w:val="24"/>
          <w:highlight w:val="none"/>
          <w:lang w:val="en-US" w:eastAsia="zh-CN" w:bidi="ar-SA"/>
        </w:rPr>
      </w:pPr>
      <w:r>
        <w:rPr>
          <w:rFonts w:hint="eastAsia" w:asciiTheme="minorEastAsia" w:hAnsiTheme="minorEastAsia" w:eastAsiaTheme="minorEastAsia" w:cstheme="minorEastAsia"/>
          <w:sz w:val="24"/>
          <w:szCs w:val="24"/>
          <w:lang w:val="en-US" w:eastAsia="zh-CN"/>
        </w:rPr>
        <w:t>包头洪盛化工有限责任公司</w:t>
      </w:r>
      <w:r>
        <w:rPr>
          <w:rFonts w:hint="eastAsia" w:asciiTheme="minorEastAsia" w:hAnsiTheme="minorEastAsia" w:eastAsiaTheme="minorEastAsia" w:cstheme="minorEastAsia"/>
          <w:color w:val="auto"/>
          <w:kern w:val="2"/>
          <w:sz w:val="24"/>
          <w:szCs w:val="24"/>
          <w:highlight w:val="none"/>
          <w:lang w:val="en-US" w:eastAsia="zh-CN" w:bidi="ar-SA"/>
        </w:rPr>
        <w:t>于</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2018年7月1日</w:t>
      </w:r>
      <w:r>
        <w:rPr>
          <w:rFonts w:hint="eastAsia" w:asciiTheme="minorEastAsia" w:hAnsiTheme="minorEastAsia" w:eastAsiaTheme="minorEastAsia" w:cstheme="minorEastAsia"/>
          <w:color w:val="auto"/>
          <w:kern w:val="2"/>
          <w:sz w:val="24"/>
          <w:szCs w:val="24"/>
          <w:highlight w:val="none"/>
          <w:lang w:val="en-US" w:eastAsia="zh-CN" w:bidi="ar-SA"/>
        </w:rPr>
        <w:t>委托内蒙古恒胜测试科技有限公司对《</w:t>
      </w:r>
      <w:r>
        <w:rPr>
          <w:rFonts w:hint="eastAsia" w:asciiTheme="minorEastAsia" w:hAnsiTheme="minorEastAsia" w:eastAsiaTheme="minorEastAsia" w:cstheme="minorEastAsia"/>
          <w:sz w:val="24"/>
          <w:szCs w:val="24"/>
          <w:lang w:val="en-US" w:eastAsia="zh-CN"/>
        </w:rPr>
        <w:t>包头洪盛化工有限责任公司年产2万吨低微碳铬铁技术改造项目</w:t>
      </w:r>
      <w:r>
        <w:rPr>
          <w:rFonts w:hint="eastAsia" w:asciiTheme="minorEastAsia" w:hAnsiTheme="minorEastAsia" w:eastAsiaTheme="minorEastAsia" w:cstheme="minorEastAsia"/>
          <w:color w:val="auto"/>
          <w:kern w:val="2"/>
          <w:sz w:val="24"/>
          <w:szCs w:val="24"/>
          <w:highlight w:val="none"/>
          <w:lang w:val="en-US" w:eastAsia="zh-CN" w:bidi="ar-SA"/>
        </w:rPr>
        <w:t>》进行</w:t>
      </w:r>
      <w:r>
        <w:rPr>
          <w:rFonts w:hint="eastAsia" w:asciiTheme="minorEastAsia" w:hAnsiTheme="minorEastAsia" w:cstheme="minorEastAsia"/>
          <w:color w:val="auto"/>
          <w:kern w:val="2"/>
          <w:sz w:val="24"/>
          <w:szCs w:val="24"/>
          <w:highlight w:val="none"/>
          <w:lang w:val="en-US" w:eastAsia="zh-CN" w:bidi="ar-SA"/>
        </w:rPr>
        <w:t>竣工环境保护</w:t>
      </w:r>
      <w:r>
        <w:rPr>
          <w:rFonts w:hint="eastAsia" w:asciiTheme="minorEastAsia" w:hAnsiTheme="minorEastAsia" w:eastAsiaTheme="minorEastAsia" w:cstheme="minorEastAsia"/>
          <w:color w:val="auto"/>
          <w:kern w:val="2"/>
          <w:sz w:val="24"/>
          <w:szCs w:val="24"/>
          <w:highlight w:val="none"/>
          <w:lang w:val="en-US" w:eastAsia="zh-CN" w:bidi="ar-SA"/>
        </w:rPr>
        <w:t>自主验收。自主验收内容主要为本项目运营期间产生的废气</w:t>
      </w:r>
      <w:r>
        <w:rPr>
          <w:rFonts w:hint="eastAsia" w:asciiTheme="minorEastAsia" w:hAnsiTheme="minorEastAsia" w:cstheme="minorEastAsia"/>
          <w:color w:val="auto"/>
          <w:kern w:val="2"/>
          <w:sz w:val="24"/>
          <w:szCs w:val="24"/>
          <w:highlight w:val="none"/>
          <w:lang w:val="en-US" w:eastAsia="zh-CN" w:bidi="ar-SA"/>
        </w:rPr>
        <w:t>和</w:t>
      </w:r>
      <w:r>
        <w:rPr>
          <w:rFonts w:hint="eastAsia" w:asciiTheme="minorEastAsia" w:hAnsiTheme="minorEastAsia" w:eastAsiaTheme="minorEastAsia" w:cstheme="minorEastAsia"/>
          <w:color w:val="auto"/>
          <w:kern w:val="2"/>
          <w:sz w:val="24"/>
          <w:szCs w:val="24"/>
          <w:highlight w:val="none"/>
          <w:lang w:val="en-US" w:eastAsia="zh-CN" w:bidi="ar-SA"/>
        </w:rPr>
        <w:t>废水排放的各污染物均符合国家和地方相关标准要求，配套环保设施符合环境影响报告书及其审批部门审批要求，于201</w:t>
      </w:r>
      <w:r>
        <w:rPr>
          <w:rFonts w:hint="eastAsia" w:asciiTheme="minorEastAsia" w:hAnsiTheme="minorEastAsia" w:cstheme="minorEastAsia"/>
          <w:color w:val="auto"/>
          <w:kern w:val="2"/>
          <w:sz w:val="24"/>
          <w:szCs w:val="24"/>
          <w:highlight w:val="none"/>
          <w:lang w:val="en-US" w:eastAsia="zh-CN" w:bidi="ar-SA"/>
        </w:rPr>
        <w:t>8</w:t>
      </w:r>
      <w:r>
        <w:rPr>
          <w:rFonts w:hint="eastAsia" w:asciiTheme="minorEastAsia" w:hAnsiTheme="minorEastAsia" w:eastAsiaTheme="minorEastAsia" w:cstheme="minorEastAsia"/>
          <w:color w:val="auto"/>
          <w:kern w:val="2"/>
          <w:sz w:val="24"/>
          <w:szCs w:val="24"/>
          <w:highlight w:val="none"/>
          <w:lang w:val="en-US" w:eastAsia="zh-CN" w:bidi="ar-SA"/>
        </w:rPr>
        <w:t>年</w:t>
      </w:r>
      <w:r>
        <w:rPr>
          <w:rFonts w:hint="eastAsia" w:asciiTheme="minorEastAsia" w:hAnsiTheme="minorEastAsia" w:cstheme="minorEastAsia"/>
          <w:color w:val="auto"/>
          <w:kern w:val="2"/>
          <w:sz w:val="24"/>
          <w:szCs w:val="24"/>
          <w:highlight w:val="none"/>
          <w:lang w:val="en-US" w:eastAsia="zh-CN" w:bidi="ar-SA"/>
        </w:rPr>
        <w:t>11</w:t>
      </w:r>
      <w:r>
        <w:rPr>
          <w:rFonts w:hint="eastAsia" w:asciiTheme="minorEastAsia" w:hAnsiTheme="minorEastAsia" w:eastAsiaTheme="minorEastAsia" w:cstheme="minorEastAsia"/>
          <w:color w:val="auto"/>
          <w:kern w:val="2"/>
          <w:sz w:val="24"/>
          <w:szCs w:val="24"/>
          <w:highlight w:val="none"/>
          <w:lang w:val="en-US" w:eastAsia="zh-CN" w:bidi="ar-SA"/>
        </w:rPr>
        <w:t>月</w:t>
      </w:r>
      <w:r>
        <w:rPr>
          <w:rFonts w:hint="eastAsia" w:asciiTheme="minorEastAsia" w:hAnsiTheme="minorEastAsia" w:cstheme="minorEastAsia"/>
          <w:color w:val="auto"/>
          <w:kern w:val="2"/>
          <w:sz w:val="24"/>
          <w:szCs w:val="24"/>
          <w:highlight w:val="none"/>
          <w:lang w:val="en-US" w:eastAsia="zh-CN" w:bidi="ar-SA"/>
        </w:rPr>
        <w:t>8</w:t>
      </w:r>
      <w:r>
        <w:rPr>
          <w:rFonts w:hint="eastAsia" w:asciiTheme="minorEastAsia" w:hAnsiTheme="minorEastAsia" w:eastAsiaTheme="minorEastAsia" w:cstheme="minorEastAsia"/>
          <w:color w:val="auto"/>
          <w:kern w:val="2"/>
          <w:sz w:val="24"/>
          <w:szCs w:val="24"/>
          <w:highlight w:val="none"/>
          <w:lang w:val="en-US" w:eastAsia="zh-CN" w:bidi="ar-SA"/>
        </w:rPr>
        <w:t>日通过竣工环境保护自主验收。</w:t>
      </w:r>
    </w:p>
    <w:p>
      <w:pPr>
        <w:spacing w:line="360" w:lineRule="auto"/>
        <w:ind w:firstLine="480" w:firstLineChars="200"/>
        <w:rPr>
          <w:rFonts w:hint="eastAsia" w:asciiTheme="majorEastAsia" w:hAnsiTheme="majorEastAsia" w:eastAsiaTheme="majorEastAsia" w:cstheme="majorEastAsia"/>
          <w:sz w:val="28"/>
          <w:szCs w:val="28"/>
          <w:lang w:val="en-US" w:eastAsia="zh-CN"/>
        </w:rPr>
      </w:pPr>
      <w:r>
        <w:rPr>
          <w:rFonts w:hint="eastAsia" w:asciiTheme="minorEastAsia" w:hAnsiTheme="minorEastAsia" w:eastAsiaTheme="minorEastAsia" w:cstheme="minorEastAsia"/>
          <w:color w:val="auto"/>
          <w:kern w:val="2"/>
          <w:sz w:val="24"/>
          <w:szCs w:val="24"/>
          <w:highlight w:val="none"/>
          <w:lang w:val="en-US" w:eastAsia="zh-CN" w:bidi="ar-SA"/>
        </w:rPr>
        <w:t>2021年1月20日委托内蒙古恒胜测试科技有限公司进行《包头洪盛化工有限责任公司年产2万吨低微碳铬铁技术改造项目》竣工环境保护噪声和固废验收工作，2021年01月26日-27日对项目进行厂界噪声监测，2021年01月28日形成数</w:t>
      </w:r>
      <w:r>
        <w:rPr>
          <w:rFonts w:hint="eastAsia" w:asciiTheme="minorEastAsia" w:hAnsiTheme="minorEastAsia" w:cstheme="minorEastAsia"/>
          <w:color w:val="auto"/>
          <w:kern w:val="2"/>
          <w:sz w:val="24"/>
          <w:szCs w:val="24"/>
          <w:highlight w:val="none"/>
          <w:lang w:val="en-US" w:eastAsia="zh-CN" w:bidi="ar-SA"/>
        </w:rPr>
        <w:t>据检测报告。 2021年01月30日内蒙古</w:t>
      </w:r>
      <w:r>
        <w:rPr>
          <w:rFonts w:hint="eastAsia" w:asciiTheme="minorEastAsia" w:hAnsiTheme="minorEastAsia" w:eastAsiaTheme="minorEastAsia" w:cstheme="minorEastAsia"/>
          <w:color w:val="auto"/>
          <w:kern w:val="2"/>
          <w:sz w:val="24"/>
          <w:szCs w:val="24"/>
          <w:highlight w:val="none"/>
          <w:lang w:val="en-US" w:eastAsia="zh-CN" w:bidi="ar-SA"/>
        </w:rPr>
        <w:t>恒胜测试科技有限公司</w:t>
      </w:r>
      <w:r>
        <w:rPr>
          <w:rFonts w:hint="eastAsia" w:asciiTheme="minorEastAsia" w:hAnsiTheme="minorEastAsia" w:cstheme="minorEastAsia"/>
          <w:color w:val="auto"/>
          <w:kern w:val="2"/>
          <w:sz w:val="24"/>
          <w:szCs w:val="24"/>
          <w:highlight w:val="none"/>
          <w:lang w:val="en-US" w:eastAsia="zh-CN" w:bidi="ar-SA"/>
        </w:rPr>
        <w:t>组织建设单位、专家及相关技术人员对本项目噪声和固体废物进行环保验收</w:t>
      </w:r>
      <w:r>
        <w:rPr>
          <w:rFonts w:hint="eastAsia" w:asciiTheme="minorEastAsia" w:hAnsiTheme="minorEastAsia" w:eastAsiaTheme="minorEastAsia" w:cstheme="minorEastAsia"/>
          <w:color w:val="auto"/>
          <w:kern w:val="2"/>
          <w:sz w:val="24"/>
          <w:szCs w:val="24"/>
          <w:highlight w:val="none"/>
          <w:lang w:val="en-US" w:eastAsia="zh-CN" w:bidi="ar-SA"/>
        </w:rPr>
        <w:t>。</w:t>
      </w:r>
    </w:p>
    <w:p>
      <w:pPr>
        <w:pStyle w:val="3"/>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0"/>
        <w:rPr>
          <w:rFonts w:hint="eastAsia" w:asciiTheme="majorEastAsia" w:hAnsiTheme="majorEastAsia" w:eastAsiaTheme="majorEastAsia" w:cstheme="majorEastAsia"/>
          <w:sz w:val="28"/>
          <w:szCs w:val="28"/>
          <w:lang w:val="en-US" w:eastAsia="zh-CN"/>
        </w:rPr>
      </w:pPr>
      <w:bookmarkStart w:id="1" w:name="_Toc284"/>
      <w:r>
        <w:rPr>
          <w:rFonts w:hint="eastAsia" w:asciiTheme="majorEastAsia" w:hAnsiTheme="majorEastAsia" w:eastAsiaTheme="majorEastAsia" w:cstheme="majorEastAsia"/>
          <w:sz w:val="28"/>
          <w:szCs w:val="28"/>
          <w:lang w:val="en-US" w:eastAsia="zh-CN"/>
        </w:rPr>
        <w:t>2验收依据</w:t>
      </w:r>
      <w:bookmarkEnd w:id="1"/>
    </w:p>
    <w:p>
      <w:pPr>
        <w:pStyle w:val="4"/>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1"/>
        <w:rPr>
          <w:rFonts w:hint="eastAsia" w:asciiTheme="majorEastAsia" w:hAnsiTheme="majorEastAsia" w:eastAsiaTheme="majorEastAsia" w:cstheme="majorEastAsia"/>
          <w:sz w:val="28"/>
          <w:szCs w:val="28"/>
          <w:lang w:val="en-US" w:eastAsia="zh-CN"/>
        </w:rPr>
      </w:pPr>
      <w:bookmarkStart w:id="2" w:name="_Toc25822"/>
      <w:r>
        <w:rPr>
          <w:rFonts w:hint="eastAsia" w:asciiTheme="majorEastAsia" w:hAnsiTheme="majorEastAsia" w:eastAsiaTheme="majorEastAsia" w:cstheme="majorEastAsia"/>
          <w:sz w:val="28"/>
          <w:szCs w:val="28"/>
          <w:lang w:val="en-US" w:eastAsia="zh-CN"/>
        </w:rPr>
        <w:t>2.1建设项目环境保护相关法律、法规和规章制度</w:t>
      </w:r>
      <w:bookmarkEnd w:id="2"/>
    </w:p>
    <w:p>
      <w:pPr>
        <w:shd w:val="clear" w:color="auto" w:fill="FFFFFF"/>
        <w:spacing w:line="360" w:lineRule="auto"/>
        <w:rPr>
          <w:rFonts w:hint="eastAsia" w:asciiTheme="minorEastAsia" w:hAnsiTheme="minorEastAsia" w:eastAsiaTheme="minorEastAsia" w:cstheme="minorEastAsia"/>
          <w:color w:val="auto"/>
          <w:kern w:val="2"/>
          <w:sz w:val="24"/>
          <w:szCs w:val="24"/>
          <w:lang w:val="zh-CN" w:eastAsia="zh-CN" w:bidi="zh-CN"/>
        </w:rPr>
      </w:pPr>
      <w:r>
        <w:rPr>
          <w:rFonts w:hint="eastAsia" w:asciiTheme="minorEastAsia" w:hAnsiTheme="minorEastAsia" w:eastAsiaTheme="minorEastAsia" w:cstheme="minorEastAsia"/>
          <w:color w:val="auto"/>
          <w:kern w:val="2"/>
          <w:sz w:val="24"/>
          <w:szCs w:val="24"/>
          <w:lang w:val="zh-CN" w:eastAsia="zh-CN" w:bidi="zh-CN"/>
        </w:rPr>
        <w:t>（1）《中华人民共和国环境保护法》（2015年1月1日起施行）；</w:t>
      </w:r>
    </w:p>
    <w:p>
      <w:pPr>
        <w:shd w:val="clear" w:color="auto" w:fill="FFFFFF"/>
        <w:spacing w:line="360" w:lineRule="auto"/>
        <w:rPr>
          <w:rFonts w:hint="eastAsia" w:asciiTheme="minorEastAsia" w:hAnsiTheme="minorEastAsia" w:eastAsiaTheme="minorEastAsia" w:cstheme="minorEastAsia"/>
          <w:color w:val="auto"/>
          <w:kern w:val="2"/>
          <w:sz w:val="24"/>
          <w:szCs w:val="24"/>
          <w:lang w:val="zh-CN" w:eastAsia="zh-CN" w:bidi="zh-CN"/>
        </w:rPr>
      </w:pPr>
      <w:r>
        <w:rPr>
          <w:rFonts w:hint="eastAsia" w:asciiTheme="minorEastAsia" w:hAnsiTheme="minorEastAsia" w:eastAsiaTheme="minorEastAsia" w:cstheme="minorEastAsia"/>
          <w:color w:val="auto"/>
          <w:kern w:val="2"/>
          <w:sz w:val="24"/>
          <w:szCs w:val="24"/>
          <w:lang w:val="zh-CN" w:eastAsia="zh-CN" w:bidi="zh-CN"/>
        </w:rPr>
        <w:t>（2）《中华人民共和国固体废物污染环境防治法》(20</w:t>
      </w:r>
      <w:r>
        <w:rPr>
          <w:rFonts w:hint="eastAsia" w:asciiTheme="minorEastAsia" w:hAnsiTheme="minorEastAsia" w:eastAsiaTheme="minorEastAsia" w:cstheme="minorEastAsia"/>
          <w:color w:val="auto"/>
          <w:kern w:val="2"/>
          <w:sz w:val="24"/>
          <w:szCs w:val="24"/>
          <w:lang w:val="en-US" w:eastAsia="zh-CN" w:bidi="zh-CN"/>
        </w:rPr>
        <w:t>20</w:t>
      </w:r>
      <w:r>
        <w:rPr>
          <w:rFonts w:hint="eastAsia" w:asciiTheme="minorEastAsia" w:hAnsiTheme="minorEastAsia" w:eastAsiaTheme="minorEastAsia" w:cstheme="minorEastAsia"/>
          <w:color w:val="auto"/>
          <w:kern w:val="2"/>
          <w:sz w:val="24"/>
          <w:szCs w:val="24"/>
          <w:lang w:val="zh-CN" w:eastAsia="zh-CN" w:bidi="zh-CN"/>
        </w:rPr>
        <w:t>年</w:t>
      </w:r>
      <w:r>
        <w:rPr>
          <w:rFonts w:hint="eastAsia" w:asciiTheme="minorEastAsia" w:hAnsiTheme="minorEastAsia" w:eastAsiaTheme="minorEastAsia" w:cstheme="minorEastAsia"/>
          <w:color w:val="auto"/>
          <w:kern w:val="2"/>
          <w:sz w:val="24"/>
          <w:szCs w:val="24"/>
          <w:lang w:val="en-US" w:eastAsia="zh-CN" w:bidi="zh-CN"/>
        </w:rPr>
        <w:t>9</w:t>
      </w:r>
      <w:r>
        <w:rPr>
          <w:rFonts w:hint="eastAsia" w:asciiTheme="minorEastAsia" w:hAnsiTheme="minorEastAsia" w:eastAsiaTheme="minorEastAsia" w:cstheme="minorEastAsia"/>
          <w:color w:val="auto"/>
          <w:kern w:val="2"/>
          <w:sz w:val="24"/>
          <w:szCs w:val="24"/>
          <w:lang w:val="zh-CN" w:eastAsia="zh-CN" w:bidi="zh-CN"/>
        </w:rPr>
        <w:t>月</w:t>
      </w:r>
      <w:r>
        <w:rPr>
          <w:rFonts w:hint="eastAsia" w:asciiTheme="minorEastAsia" w:hAnsiTheme="minorEastAsia" w:eastAsiaTheme="minorEastAsia" w:cstheme="minorEastAsia"/>
          <w:color w:val="auto"/>
          <w:kern w:val="2"/>
          <w:sz w:val="24"/>
          <w:szCs w:val="24"/>
          <w:lang w:val="en-US" w:eastAsia="zh-CN" w:bidi="zh-CN"/>
        </w:rPr>
        <w:t>1</w:t>
      </w:r>
      <w:r>
        <w:rPr>
          <w:rFonts w:hint="eastAsia" w:asciiTheme="minorEastAsia" w:hAnsiTheme="minorEastAsia" w:eastAsiaTheme="minorEastAsia" w:cstheme="minorEastAsia"/>
          <w:color w:val="auto"/>
          <w:kern w:val="2"/>
          <w:sz w:val="24"/>
          <w:szCs w:val="24"/>
          <w:lang w:val="zh-CN" w:eastAsia="zh-CN" w:bidi="zh-CN"/>
        </w:rPr>
        <w:t>日起施行)；</w:t>
      </w:r>
    </w:p>
    <w:p>
      <w:pPr>
        <w:shd w:val="clear" w:color="auto" w:fill="FFFFFF"/>
        <w:spacing w:line="360" w:lineRule="auto"/>
        <w:rPr>
          <w:rFonts w:hint="eastAsia" w:asciiTheme="minorEastAsia" w:hAnsiTheme="minorEastAsia" w:eastAsiaTheme="minorEastAsia" w:cstheme="minorEastAsia"/>
          <w:color w:val="auto"/>
          <w:kern w:val="2"/>
          <w:sz w:val="24"/>
          <w:szCs w:val="24"/>
          <w:lang w:val="zh-CN" w:eastAsia="zh-CN" w:bidi="zh-CN"/>
        </w:rPr>
      </w:pPr>
      <w:r>
        <w:rPr>
          <w:rFonts w:hint="eastAsia" w:asciiTheme="minorEastAsia" w:hAnsiTheme="minorEastAsia" w:eastAsiaTheme="minorEastAsia" w:cstheme="minorEastAsia"/>
          <w:color w:val="auto"/>
          <w:kern w:val="2"/>
          <w:sz w:val="24"/>
          <w:szCs w:val="24"/>
          <w:lang w:val="zh-CN" w:eastAsia="zh-CN" w:bidi="zh-CN"/>
        </w:rPr>
        <w:t>（3）《中华人民共和国环境噪声污染防治法》(</w:t>
      </w:r>
      <w:r>
        <w:rPr>
          <w:rFonts w:hint="eastAsia" w:asciiTheme="minorEastAsia" w:hAnsiTheme="minorEastAsia" w:eastAsiaTheme="minorEastAsia" w:cstheme="minorEastAsia"/>
          <w:color w:val="auto"/>
          <w:kern w:val="2"/>
          <w:sz w:val="24"/>
          <w:szCs w:val="24"/>
          <w:lang w:val="en-US" w:eastAsia="zh-CN" w:bidi="zh-CN"/>
        </w:rPr>
        <w:t>2018</w:t>
      </w:r>
      <w:r>
        <w:rPr>
          <w:rFonts w:hint="eastAsia" w:asciiTheme="minorEastAsia" w:hAnsiTheme="minorEastAsia" w:eastAsiaTheme="minorEastAsia" w:cstheme="minorEastAsia"/>
          <w:color w:val="auto"/>
          <w:kern w:val="2"/>
          <w:sz w:val="24"/>
          <w:szCs w:val="24"/>
          <w:lang w:val="zh-CN" w:eastAsia="zh-CN" w:bidi="zh-CN"/>
        </w:rPr>
        <w:t>年</w:t>
      </w:r>
      <w:r>
        <w:rPr>
          <w:rFonts w:hint="eastAsia" w:asciiTheme="minorEastAsia" w:hAnsiTheme="minorEastAsia" w:eastAsiaTheme="minorEastAsia" w:cstheme="minorEastAsia"/>
          <w:color w:val="auto"/>
          <w:kern w:val="2"/>
          <w:sz w:val="24"/>
          <w:szCs w:val="24"/>
          <w:lang w:val="en-US" w:eastAsia="zh-CN" w:bidi="zh-CN"/>
        </w:rPr>
        <w:t>12</w:t>
      </w:r>
      <w:r>
        <w:rPr>
          <w:rFonts w:hint="eastAsia" w:asciiTheme="minorEastAsia" w:hAnsiTheme="minorEastAsia" w:eastAsiaTheme="minorEastAsia" w:cstheme="minorEastAsia"/>
          <w:color w:val="auto"/>
          <w:kern w:val="2"/>
          <w:sz w:val="24"/>
          <w:szCs w:val="24"/>
          <w:lang w:val="zh-CN" w:eastAsia="zh-CN" w:bidi="zh-CN"/>
        </w:rPr>
        <w:t>月</w:t>
      </w:r>
      <w:r>
        <w:rPr>
          <w:rFonts w:hint="eastAsia" w:asciiTheme="minorEastAsia" w:hAnsiTheme="minorEastAsia" w:eastAsiaTheme="minorEastAsia" w:cstheme="minorEastAsia"/>
          <w:color w:val="auto"/>
          <w:kern w:val="2"/>
          <w:sz w:val="24"/>
          <w:szCs w:val="24"/>
          <w:lang w:val="en-US" w:eastAsia="zh-CN" w:bidi="zh-CN"/>
        </w:rPr>
        <w:t>29</w:t>
      </w:r>
      <w:r>
        <w:rPr>
          <w:rFonts w:hint="eastAsia" w:asciiTheme="minorEastAsia" w:hAnsiTheme="minorEastAsia" w:eastAsiaTheme="minorEastAsia" w:cstheme="minorEastAsia"/>
          <w:color w:val="auto"/>
          <w:kern w:val="2"/>
          <w:sz w:val="24"/>
          <w:szCs w:val="24"/>
          <w:lang w:val="zh-CN" w:eastAsia="zh-CN" w:bidi="zh-CN"/>
        </w:rPr>
        <w:t>日)；</w:t>
      </w:r>
    </w:p>
    <w:p>
      <w:pPr>
        <w:shd w:val="clear" w:color="auto" w:fill="FFFFFF"/>
        <w:spacing w:line="360" w:lineRule="auto"/>
        <w:rPr>
          <w:rFonts w:hint="eastAsia" w:asciiTheme="minorEastAsia" w:hAnsiTheme="minorEastAsia" w:eastAsiaTheme="minorEastAsia" w:cstheme="minorEastAsia"/>
          <w:color w:val="auto"/>
          <w:kern w:val="2"/>
          <w:sz w:val="24"/>
          <w:szCs w:val="24"/>
          <w:lang w:val="zh-CN" w:eastAsia="zh-CN" w:bidi="zh-CN"/>
        </w:rPr>
      </w:pPr>
      <w:r>
        <w:rPr>
          <w:rFonts w:hint="eastAsia" w:asciiTheme="minorEastAsia" w:hAnsiTheme="minorEastAsia" w:eastAsiaTheme="minorEastAsia" w:cstheme="minorEastAsia"/>
          <w:color w:val="auto"/>
          <w:kern w:val="2"/>
          <w:sz w:val="24"/>
          <w:szCs w:val="24"/>
          <w:lang w:val="zh-CN" w:eastAsia="zh-CN" w:bidi="zh-CN"/>
        </w:rPr>
        <w:t>（4）《中华人民共和国大气污染防治法》(201</w:t>
      </w:r>
      <w:r>
        <w:rPr>
          <w:rFonts w:hint="eastAsia" w:asciiTheme="minorEastAsia" w:hAnsiTheme="minorEastAsia" w:eastAsiaTheme="minorEastAsia" w:cstheme="minorEastAsia"/>
          <w:color w:val="auto"/>
          <w:kern w:val="2"/>
          <w:sz w:val="24"/>
          <w:szCs w:val="24"/>
          <w:lang w:val="en-US" w:eastAsia="zh-CN" w:bidi="zh-CN"/>
        </w:rPr>
        <w:t>8</w:t>
      </w:r>
      <w:r>
        <w:rPr>
          <w:rFonts w:hint="eastAsia" w:asciiTheme="minorEastAsia" w:hAnsiTheme="minorEastAsia" w:eastAsiaTheme="minorEastAsia" w:cstheme="minorEastAsia"/>
          <w:color w:val="auto"/>
          <w:kern w:val="2"/>
          <w:sz w:val="24"/>
          <w:szCs w:val="24"/>
          <w:lang w:val="zh-CN" w:eastAsia="zh-CN" w:bidi="zh-CN"/>
        </w:rPr>
        <w:t>年1</w:t>
      </w:r>
      <w:r>
        <w:rPr>
          <w:rFonts w:hint="eastAsia" w:asciiTheme="minorEastAsia" w:hAnsiTheme="minorEastAsia" w:eastAsiaTheme="minorEastAsia" w:cstheme="minorEastAsia"/>
          <w:color w:val="auto"/>
          <w:kern w:val="2"/>
          <w:sz w:val="24"/>
          <w:szCs w:val="24"/>
          <w:lang w:val="en-US" w:eastAsia="zh-CN" w:bidi="zh-CN"/>
        </w:rPr>
        <w:t>0</w:t>
      </w:r>
      <w:r>
        <w:rPr>
          <w:rFonts w:hint="eastAsia" w:asciiTheme="minorEastAsia" w:hAnsiTheme="minorEastAsia" w:eastAsiaTheme="minorEastAsia" w:cstheme="minorEastAsia"/>
          <w:color w:val="auto"/>
          <w:kern w:val="2"/>
          <w:sz w:val="24"/>
          <w:szCs w:val="24"/>
          <w:lang w:val="zh-CN" w:eastAsia="zh-CN" w:bidi="zh-CN"/>
        </w:rPr>
        <w:t>月</w:t>
      </w:r>
      <w:r>
        <w:rPr>
          <w:rFonts w:hint="eastAsia" w:asciiTheme="minorEastAsia" w:hAnsiTheme="minorEastAsia" w:eastAsiaTheme="minorEastAsia" w:cstheme="minorEastAsia"/>
          <w:color w:val="auto"/>
          <w:kern w:val="2"/>
          <w:sz w:val="24"/>
          <w:szCs w:val="24"/>
          <w:lang w:val="en-US" w:eastAsia="zh-CN" w:bidi="zh-CN"/>
        </w:rPr>
        <w:t>26</w:t>
      </w:r>
      <w:r>
        <w:rPr>
          <w:rFonts w:hint="eastAsia" w:asciiTheme="minorEastAsia" w:hAnsiTheme="minorEastAsia" w:eastAsiaTheme="minorEastAsia" w:cstheme="minorEastAsia"/>
          <w:color w:val="auto"/>
          <w:kern w:val="2"/>
          <w:sz w:val="24"/>
          <w:szCs w:val="24"/>
          <w:lang w:val="zh-CN" w:eastAsia="zh-CN" w:bidi="zh-CN"/>
        </w:rPr>
        <w:t>日起施行)；</w:t>
      </w:r>
    </w:p>
    <w:p>
      <w:pPr>
        <w:shd w:val="clear" w:color="auto" w:fill="FFFFFF"/>
        <w:spacing w:line="360" w:lineRule="auto"/>
        <w:ind w:left="630" w:hanging="720" w:hangingChars="300"/>
        <w:rPr>
          <w:rFonts w:hint="eastAsia" w:asciiTheme="minorEastAsia" w:hAnsiTheme="minorEastAsia" w:eastAsiaTheme="minorEastAsia" w:cstheme="minorEastAsia"/>
          <w:color w:val="auto"/>
          <w:kern w:val="2"/>
          <w:sz w:val="24"/>
          <w:szCs w:val="24"/>
          <w:lang w:val="zh-CN" w:eastAsia="zh-CN" w:bidi="zh-CN"/>
        </w:rPr>
      </w:pPr>
      <w:r>
        <w:rPr>
          <w:rFonts w:hint="eastAsia" w:asciiTheme="minorEastAsia" w:hAnsiTheme="minorEastAsia" w:eastAsiaTheme="minorEastAsia" w:cstheme="minorEastAsia"/>
          <w:color w:val="auto"/>
          <w:kern w:val="2"/>
          <w:sz w:val="24"/>
          <w:szCs w:val="24"/>
          <w:lang w:val="zh-CN" w:eastAsia="zh-CN" w:bidi="zh-CN"/>
        </w:rPr>
        <w:t>（5）《建设项目竣工环境保护验收暂行办法》（国环规环评[2017]4号）；</w:t>
      </w:r>
    </w:p>
    <w:p>
      <w:pPr>
        <w:pStyle w:val="9"/>
        <w:spacing w:before="0" w:line="360" w:lineRule="auto"/>
        <w:ind w:right="0" w:firstLine="0"/>
        <w:jc w:val="left"/>
        <w:rPr>
          <w:rFonts w:hint="eastAsia" w:asciiTheme="minorEastAsia" w:hAnsiTheme="minorEastAsia" w:eastAsiaTheme="minorEastAsia" w:cstheme="minorEastAsia"/>
          <w:color w:val="auto"/>
          <w:kern w:val="2"/>
          <w:sz w:val="24"/>
          <w:szCs w:val="24"/>
          <w:lang w:val="zh-CN" w:eastAsia="zh-CN" w:bidi="zh-CN"/>
        </w:rPr>
      </w:pPr>
      <w:r>
        <w:rPr>
          <w:rFonts w:hint="eastAsia" w:asciiTheme="minorEastAsia" w:hAnsiTheme="minorEastAsia" w:eastAsiaTheme="minorEastAsia" w:cstheme="minorEastAsia"/>
          <w:color w:val="auto"/>
          <w:kern w:val="2"/>
          <w:sz w:val="24"/>
          <w:szCs w:val="24"/>
          <w:lang w:val="zh-CN" w:eastAsia="zh-CN" w:bidi="zh-CN"/>
        </w:rPr>
        <w:t>（</w:t>
      </w:r>
      <w:r>
        <w:rPr>
          <w:rFonts w:hint="eastAsia" w:asciiTheme="minorEastAsia" w:hAnsiTheme="minorEastAsia" w:eastAsiaTheme="minorEastAsia" w:cstheme="minorEastAsia"/>
          <w:color w:val="auto"/>
          <w:kern w:val="2"/>
          <w:sz w:val="24"/>
          <w:szCs w:val="24"/>
          <w:lang w:val="en-US" w:eastAsia="zh-CN" w:bidi="zh-CN"/>
        </w:rPr>
        <w:t>6</w:t>
      </w:r>
      <w:r>
        <w:rPr>
          <w:rFonts w:hint="eastAsia" w:asciiTheme="minorEastAsia" w:hAnsiTheme="minorEastAsia" w:eastAsiaTheme="minorEastAsia" w:cstheme="minorEastAsia"/>
          <w:color w:val="auto"/>
          <w:kern w:val="2"/>
          <w:sz w:val="24"/>
          <w:szCs w:val="24"/>
          <w:lang w:val="zh-CN" w:eastAsia="zh-CN" w:bidi="zh-CN"/>
        </w:rPr>
        <w:t>）《建设项目环境保护管理条例》(2017年10月</w:t>
      </w:r>
      <w:r>
        <w:rPr>
          <w:rFonts w:hint="eastAsia" w:asciiTheme="minorEastAsia" w:hAnsiTheme="minorEastAsia" w:eastAsiaTheme="minorEastAsia" w:cstheme="minorEastAsia"/>
          <w:color w:val="auto"/>
          <w:kern w:val="2"/>
          <w:sz w:val="24"/>
          <w:szCs w:val="24"/>
          <w:lang w:val="en-US" w:eastAsia="zh-CN" w:bidi="zh-CN"/>
        </w:rPr>
        <w:t>1</w:t>
      </w:r>
      <w:r>
        <w:rPr>
          <w:rFonts w:hint="eastAsia" w:asciiTheme="minorEastAsia" w:hAnsiTheme="minorEastAsia" w:eastAsiaTheme="minorEastAsia" w:cstheme="minorEastAsia"/>
          <w:color w:val="auto"/>
          <w:kern w:val="2"/>
          <w:sz w:val="24"/>
          <w:szCs w:val="24"/>
          <w:lang w:val="zh-CN" w:eastAsia="zh-CN" w:bidi="zh-CN"/>
        </w:rPr>
        <w:t>日起施行)；</w:t>
      </w:r>
    </w:p>
    <w:p>
      <w:pPr>
        <w:shd w:val="clear" w:color="auto" w:fill="FFFFFF"/>
        <w:spacing w:line="360" w:lineRule="auto"/>
        <w:rPr>
          <w:rFonts w:hint="eastAsia" w:asciiTheme="minorEastAsia" w:hAnsiTheme="minorEastAsia" w:eastAsiaTheme="minorEastAsia" w:cstheme="minorEastAsia"/>
          <w:color w:val="auto"/>
          <w:kern w:val="2"/>
          <w:sz w:val="24"/>
          <w:szCs w:val="24"/>
          <w:lang w:val="zh-CN" w:eastAsia="zh-CN" w:bidi="zh-CN"/>
        </w:rPr>
      </w:pPr>
      <w:r>
        <w:rPr>
          <w:rFonts w:hint="eastAsia" w:asciiTheme="minorEastAsia" w:hAnsiTheme="minorEastAsia" w:eastAsiaTheme="minorEastAsia" w:cstheme="minorEastAsia"/>
          <w:color w:val="auto"/>
          <w:kern w:val="2"/>
          <w:sz w:val="24"/>
          <w:szCs w:val="24"/>
          <w:lang w:val="zh-CN" w:eastAsia="zh-CN" w:bidi="zh-CN"/>
        </w:rPr>
        <w:t>（7）《中华人民共和国水污染防治法》(2018年1月1日起施行)；</w:t>
      </w:r>
    </w:p>
    <w:p>
      <w:pPr>
        <w:shd w:val="clear" w:color="auto" w:fill="FFFFFF"/>
        <w:spacing w:line="360" w:lineRule="auto"/>
        <w:ind w:left="480" w:hanging="480" w:hangingChars="200"/>
        <w:rPr>
          <w:rFonts w:hint="eastAsia" w:asciiTheme="minorEastAsia" w:hAnsiTheme="minorEastAsia" w:eastAsiaTheme="minorEastAsia" w:cstheme="minorEastAsia"/>
          <w:color w:val="auto"/>
          <w:kern w:val="2"/>
          <w:sz w:val="24"/>
          <w:szCs w:val="24"/>
          <w:lang w:val="zh-CN" w:eastAsia="zh-CN" w:bidi="zh-CN"/>
        </w:rPr>
      </w:pPr>
      <w:r>
        <w:rPr>
          <w:rFonts w:hint="eastAsia" w:asciiTheme="minorEastAsia" w:hAnsiTheme="minorEastAsia" w:eastAsiaTheme="minorEastAsia" w:cstheme="minorEastAsia"/>
          <w:color w:val="auto"/>
          <w:kern w:val="2"/>
          <w:sz w:val="24"/>
          <w:szCs w:val="24"/>
          <w:lang w:val="zh-CN" w:eastAsia="zh-CN" w:bidi="zh-CN"/>
        </w:rPr>
        <w:t>（</w:t>
      </w:r>
      <w:r>
        <w:rPr>
          <w:rFonts w:hint="eastAsia" w:asciiTheme="minorEastAsia" w:hAnsiTheme="minorEastAsia" w:eastAsiaTheme="minorEastAsia" w:cstheme="minorEastAsia"/>
          <w:color w:val="auto"/>
          <w:kern w:val="2"/>
          <w:sz w:val="24"/>
          <w:szCs w:val="24"/>
          <w:lang w:val="en-US" w:eastAsia="zh-CN" w:bidi="zh-CN"/>
        </w:rPr>
        <w:t>8</w:t>
      </w:r>
      <w:r>
        <w:rPr>
          <w:rFonts w:hint="eastAsia" w:asciiTheme="minorEastAsia" w:hAnsiTheme="minorEastAsia" w:eastAsiaTheme="minorEastAsia" w:cstheme="minorEastAsia"/>
          <w:color w:val="auto"/>
          <w:kern w:val="2"/>
          <w:sz w:val="24"/>
          <w:szCs w:val="24"/>
          <w:lang w:val="zh-CN" w:eastAsia="zh-CN" w:bidi="zh-CN"/>
        </w:rPr>
        <w:t>）《产业结构调整指导目录（</w:t>
      </w:r>
      <w:r>
        <w:rPr>
          <w:rFonts w:hint="eastAsia" w:asciiTheme="minorEastAsia" w:hAnsiTheme="minorEastAsia" w:eastAsiaTheme="minorEastAsia" w:cstheme="minorEastAsia"/>
          <w:color w:val="auto"/>
          <w:kern w:val="2"/>
          <w:sz w:val="24"/>
          <w:szCs w:val="24"/>
          <w:lang w:val="en-US" w:eastAsia="zh-CN" w:bidi="zh-CN"/>
        </w:rPr>
        <w:t>2019年本</w:t>
      </w:r>
      <w:r>
        <w:rPr>
          <w:rFonts w:hint="eastAsia" w:asciiTheme="minorEastAsia" w:hAnsiTheme="minorEastAsia" w:eastAsiaTheme="minorEastAsia" w:cstheme="minorEastAsia"/>
          <w:color w:val="auto"/>
          <w:kern w:val="2"/>
          <w:sz w:val="24"/>
          <w:szCs w:val="24"/>
          <w:lang w:val="zh-CN" w:eastAsia="zh-CN" w:bidi="zh-CN"/>
        </w:rPr>
        <w:t>）；</w:t>
      </w:r>
    </w:p>
    <w:p>
      <w:pPr>
        <w:shd w:val="clear" w:color="auto" w:fill="FFFFFF"/>
        <w:spacing w:line="360" w:lineRule="auto"/>
        <w:rPr>
          <w:rFonts w:hint="eastAsia" w:asciiTheme="minorEastAsia" w:hAnsiTheme="minorEastAsia" w:eastAsiaTheme="minorEastAsia" w:cstheme="minorEastAsia"/>
          <w:color w:val="auto"/>
          <w:kern w:val="2"/>
          <w:sz w:val="24"/>
          <w:szCs w:val="24"/>
          <w:lang w:val="zh-CN" w:eastAsia="zh-CN" w:bidi="zh-CN"/>
        </w:rPr>
      </w:pPr>
      <w:r>
        <w:rPr>
          <w:rFonts w:hint="eastAsia" w:asciiTheme="minorEastAsia" w:hAnsiTheme="minorEastAsia" w:eastAsiaTheme="minorEastAsia" w:cstheme="minorEastAsia"/>
          <w:color w:val="auto"/>
          <w:kern w:val="2"/>
          <w:sz w:val="24"/>
          <w:szCs w:val="24"/>
          <w:lang w:val="zh-CN" w:eastAsia="zh-CN" w:bidi="zh-CN"/>
        </w:rPr>
        <w:t>（</w:t>
      </w:r>
      <w:r>
        <w:rPr>
          <w:rFonts w:hint="eastAsia" w:asciiTheme="minorEastAsia" w:hAnsiTheme="minorEastAsia" w:eastAsiaTheme="minorEastAsia" w:cstheme="minorEastAsia"/>
          <w:color w:val="auto"/>
          <w:kern w:val="2"/>
          <w:sz w:val="24"/>
          <w:szCs w:val="24"/>
          <w:lang w:val="en-US" w:eastAsia="zh-CN" w:bidi="zh-CN"/>
        </w:rPr>
        <w:t>9</w:t>
      </w:r>
      <w:r>
        <w:rPr>
          <w:rFonts w:hint="eastAsia" w:asciiTheme="minorEastAsia" w:hAnsiTheme="minorEastAsia" w:eastAsiaTheme="minorEastAsia" w:cstheme="minorEastAsia"/>
          <w:color w:val="auto"/>
          <w:kern w:val="2"/>
          <w:sz w:val="24"/>
          <w:szCs w:val="24"/>
          <w:lang w:val="zh-CN" w:eastAsia="zh-CN" w:bidi="zh-CN"/>
        </w:rPr>
        <w:t>）《内蒙古自治区环境保护条例》（</w:t>
      </w:r>
      <w:r>
        <w:rPr>
          <w:rFonts w:hint="eastAsia" w:asciiTheme="minorEastAsia" w:hAnsiTheme="minorEastAsia" w:eastAsiaTheme="minorEastAsia" w:cstheme="minorEastAsia"/>
          <w:color w:val="auto"/>
          <w:kern w:val="2"/>
          <w:sz w:val="24"/>
          <w:szCs w:val="24"/>
          <w:lang w:val="en-US" w:eastAsia="zh-CN" w:bidi="zh-CN"/>
        </w:rPr>
        <w:t>2018年12月6日施行</w:t>
      </w:r>
      <w:r>
        <w:rPr>
          <w:rFonts w:hint="eastAsia" w:asciiTheme="minorEastAsia" w:hAnsiTheme="minorEastAsia" w:eastAsiaTheme="minorEastAsia" w:cstheme="minorEastAsia"/>
          <w:color w:val="auto"/>
          <w:kern w:val="2"/>
          <w:sz w:val="24"/>
          <w:szCs w:val="24"/>
          <w:lang w:val="zh-CN" w:eastAsia="zh-CN" w:bidi="zh-CN"/>
        </w:rPr>
        <w:t>）；</w:t>
      </w:r>
    </w:p>
    <w:p>
      <w:pPr>
        <w:shd w:val="clear" w:color="auto" w:fill="FFFFFF"/>
        <w:spacing w:line="360" w:lineRule="auto"/>
        <w:ind w:left="480" w:hanging="480" w:hangingChars="200"/>
        <w:rPr>
          <w:rFonts w:hint="eastAsia" w:asciiTheme="minorEastAsia" w:hAnsiTheme="minorEastAsia" w:eastAsiaTheme="minorEastAsia" w:cstheme="minorEastAsia"/>
          <w:color w:val="auto"/>
          <w:kern w:val="2"/>
          <w:sz w:val="24"/>
          <w:szCs w:val="24"/>
          <w:lang w:val="zh-CN" w:eastAsia="zh-CN" w:bidi="zh-CN"/>
        </w:rPr>
      </w:pPr>
      <w:r>
        <w:rPr>
          <w:rFonts w:hint="eastAsia" w:asciiTheme="minorEastAsia" w:hAnsiTheme="minorEastAsia" w:eastAsiaTheme="minorEastAsia" w:cstheme="minorEastAsia"/>
          <w:color w:val="auto"/>
          <w:kern w:val="2"/>
          <w:sz w:val="24"/>
          <w:szCs w:val="24"/>
          <w:lang w:val="zh-CN" w:eastAsia="zh-CN" w:bidi="zh-CN"/>
        </w:rPr>
        <w:t>（</w:t>
      </w:r>
      <w:r>
        <w:rPr>
          <w:rFonts w:hint="eastAsia" w:asciiTheme="minorEastAsia" w:hAnsiTheme="minorEastAsia" w:eastAsiaTheme="minorEastAsia" w:cstheme="minorEastAsia"/>
          <w:color w:val="auto"/>
          <w:kern w:val="2"/>
          <w:sz w:val="24"/>
          <w:szCs w:val="24"/>
          <w:lang w:val="en-US" w:eastAsia="zh-CN" w:bidi="zh-CN"/>
        </w:rPr>
        <w:t>10</w:t>
      </w:r>
      <w:r>
        <w:rPr>
          <w:rFonts w:hint="eastAsia" w:asciiTheme="minorEastAsia" w:hAnsiTheme="minorEastAsia" w:eastAsiaTheme="minorEastAsia" w:cstheme="minorEastAsia"/>
          <w:color w:val="auto"/>
          <w:kern w:val="2"/>
          <w:sz w:val="24"/>
          <w:szCs w:val="24"/>
          <w:lang w:val="zh-CN" w:eastAsia="zh-CN" w:bidi="zh-CN"/>
        </w:rPr>
        <w:t>）《内蒙古自治区饮用水水源保护条例》（</w:t>
      </w:r>
      <w:r>
        <w:rPr>
          <w:rFonts w:hint="eastAsia" w:asciiTheme="minorEastAsia" w:hAnsiTheme="minorEastAsia" w:eastAsiaTheme="minorEastAsia" w:cstheme="minorEastAsia"/>
          <w:color w:val="auto"/>
          <w:kern w:val="2"/>
          <w:sz w:val="24"/>
          <w:szCs w:val="24"/>
          <w:lang w:val="en-US" w:eastAsia="zh-CN" w:bidi="zh-CN"/>
        </w:rPr>
        <w:t>2017年9月29日内蒙古自治区第十二届人民代表大会常务委员会第三十五次会议通过</w:t>
      </w:r>
      <w:r>
        <w:rPr>
          <w:rFonts w:hint="eastAsia" w:asciiTheme="minorEastAsia" w:hAnsiTheme="minorEastAsia" w:eastAsiaTheme="minorEastAsia" w:cstheme="minorEastAsia"/>
          <w:color w:val="auto"/>
          <w:kern w:val="2"/>
          <w:sz w:val="24"/>
          <w:szCs w:val="24"/>
          <w:lang w:val="zh-CN" w:eastAsia="zh-CN" w:bidi="zh-CN"/>
        </w:rPr>
        <w:t>）。</w:t>
      </w:r>
    </w:p>
    <w:p>
      <w:pPr>
        <w:pStyle w:val="4"/>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1"/>
        <w:rPr>
          <w:rFonts w:hint="eastAsia" w:asciiTheme="minorEastAsia" w:hAnsiTheme="minorEastAsia" w:eastAsiaTheme="minorEastAsia" w:cstheme="minorEastAsia"/>
          <w:sz w:val="28"/>
          <w:szCs w:val="28"/>
          <w:lang w:val="en-US" w:eastAsia="zh-CN"/>
        </w:rPr>
      </w:pPr>
      <w:bookmarkStart w:id="3" w:name="_Toc8565"/>
      <w:bookmarkStart w:id="4" w:name="_Toc4402"/>
      <w:r>
        <w:rPr>
          <w:rFonts w:hint="eastAsia" w:asciiTheme="majorEastAsia" w:hAnsiTheme="majorEastAsia" w:eastAsiaTheme="majorEastAsia" w:cstheme="majorEastAsia"/>
          <w:sz w:val="28"/>
          <w:szCs w:val="28"/>
          <w:lang w:val="en-US" w:eastAsia="zh-CN"/>
        </w:rPr>
        <w:t>2.2</w:t>
      </w:r>
      <w:r>
        <w:rPr>
          <w:rFonts w:hint="eastAsia" w:asciiTheme="majorEastAsia" w:hAnsiTheme="majorEastAsia" w:eastAsiaTheme="majorEastAsia" w:cstheme="majorEastAsia"/>
          <w:sz w:val="28"/>
          <w:szCs w:val="28"/>
        </w:rPr>
        <w:t>验收技术规范及地方法规</w:t>
      </w:r>
      <w:bookmarkEnd w:id="3"/>
      <w:bookmarkEnd w:id="4"/>
    </w:p>
    <w:p>
      <w:pPr>
        <w:pStyle w:val="8"/>
        <w:spacing w:line="360" w:lineRule="auto"/>
        <w:ind w:left="840" w:hanging="960" w:hangingChars="400"/>
        <w:rPr>
          <w:rFonts w:asciiTheme="minorEastAsia" w:hAnsiTheme="minorEastAsia" w:cstheme="minorEastAsia"/>
          <w:color w:val="auto"/>
          <w:sz w:val="24"/>
          <w:szCs w:val="24"/>
        </w:rPr>
      </w:pPr>
      <w:bookmarkStart w:id="5" w:name="_Toc29355"/>
      <w:bookmarkStart w:id="6" w:name="_Toc10820"/>
      <w:r>
        <w:rPr>
          <w:rFonts w:hint="eastAsia" w:asciiTheme="minorEastAsia" w:hAnsiTheme="minorEastAsia" w:cstheme="minorEastAsia"/>
          <w:color w:val="auto"/>
          <w:sz w:val="24"/>
          <w:szCs w:val="24"/>
        </w:rPr>
        <w:t>（</w:t>
      </w:r>
      <w:r>
        <w:rPr>
          <w:rFonts w:hint="eastAsia" w:asciiTheme="minorEastAsia" w:hAnsiTheme="minorEastAsia" w:cstheme="minorEastAsia"/>
          <w:color w:val="auto"/>
          <w:sz w:val="24"/>
          <w:szCs w:val="24"/>
          <w:lang w:val="en-US" w:eastAsia="zh-CN"/>
        </w:rPr>
        <w:t>1</w:t>
      </w:r>
      <w:r>
        <w:rPr>
          <w:rFonts w:hint="eastAsia" w:asciiTheme="minorEastAsia" w:hAnsiTheme="minorEastAsia" w:cstheme="minorEastAsia"/>
          <w:color w:val="auto"/>
          <w:sz w:val="24"/>
          <w:szCs w:val="24"/>
        </w:rPr>
        <w:t>）《建设项目竣工环境保护验收技术指南 污染影响类》(2018年5月15日起施行)；</w:t>
      </w:r>
    </w:p>
    <w:p>
      <w:pPr>
        <w:spacing w:line="360" w:lineRule="auto"/>
        <w:ind w:left="960" w:hanging="960" w:hangingChars="400"/>
        <w:rPr>
          <w:rFonts w:hint="eastAsia" w:asciiTheme="minorEastAsia" w:hAnsiTheme="minorEastAsia" w:cstheme="minorEastAsia"/>
          <w:color w:val="auto"/>
          <w:sz w:val="24"/>
          <w:szCs w:val="24"/>
        </w:rPr>
      </w:pPr>
      <w:r>
        <w:rPr>
          <w:rFonts w:hint="eastAsia" w:asciiTheme="minorEastAsia" w:hAnsiTheme="minorEastAsia" w:cstheme="minorEastAsia"/>
          <w:color w:val="auto"/>
          <w:sz w:val="24"/>
          <w:szCs w:val="24"/>
        </w:rPr>
        <w:t>（</w:t>
      </w:r>
      <w:r>
        <w:rPr>
          <w:rFonts w:hint="eastAsia" w:asciiTheme="minorEastAsia" w:hAnsiTheme="minorEastAsia" w:cstheme="minorEastAsia"/>
          <w:color w:val="auto"/>
          <w:sz w:val="24"/>
          <w:szCs w:val="24"/>
          <w:lang w:val="en-US" w:eastAsia="zh-CN"/>
        </w:rPr>
        <w:t>2</w:t>
      </w:r>
      <w:r>
        <w:rPr>
          <w:rFonts w:hint="eastAsia" w:asciiTheme="minorEastAsia" w:hAnsiTheme="minorEastAsia" w:cstheme="minorEastAsia"/>
          <w:color w:val="auto"/>
          <w:sz w:val="24"/>
          <w:szCs w:val="24"/>
        </w:rPr>
        <w:t>）《内蒙古自治区环境保护厅关于建设项目（非辐射类）竣工环境保护验收有关工作的通知》内环办[2018]392号(2018年8月24日起施行)；</w:t>
      </w:r>
    </w:p>
    <w:p>
      <w:pPr>
        <w:pStyle w:val="2"/>
        <w:spacing w:line="360" w:lineRule="auto"/>
        <w:rPr>
          <w:rFonts w:hint="eastAsia" w:asciiTheme="minorEastAsia" w:hAnsiTheme="minorEastAsia" w:eastAsiaTheme="minorEastAsia" w:cstheme="minorEastAsia"/>
          <w:color w:val="auto"/>
          <w:kern w:val="2"/>
          <w:sz w:val="24"/>
          <w:szCs w:val="24"/>
          <w:lang w:val="en-US" w:eastAsia="zh-CN" w:bidi="ar-SA"/>
        </w:rPr>
      </w:pPr>
      <w:r>
        <w:rPr>
          <w:rFonts w:hint="eastAsia" w:asciiTheme="minorEastAsia" w:hAnsiTheme="minorEastAsia" w:eastAsiaTheme="minorEastAsia" w:cstheme="minorEastAsia"/>
          <w:color w:val="auto"/>
          <w:kern w:val="2"/>
          <w:sz w:val="24"/>
          <w:szCs w:val="24"/>
          <w:lang w:val="en-US" w:eastAsia="zh-CN" w:bidi="ar-SA"/>
        </w:rPr>
        <w:t>（3）《国家危废管理名录》（2019年修订稿）；</w:t>
      </w:r>
    </w:p>
    <w:p>
      <w:pPr>
        <w:spacing w:line="360" w:lineRule="auto"/>
        <w:ind w:left="480" w:hanging="480" w:hangingChars="200"/>
        <w:jc w:val="left"/>
        <w:rPr>
          <w:rFonts w:hint="eastAsia" w:asciiTheme="minorEastAsia" w:hAnsiTheme="minorEastAsia" w:cstheme="minorEastAsia"/>
          <w:color w:val="auto"/>
          <w:sz w:val="24"/>
          <w:szCs w:val="24"/>
          <w:lang w:val="en-US" w:eastAsia="zh-CN"/>
        </w:rPr>
      </w:pPr>
      <w:r>
        <w:rPr>
          <w:rFonts w:hint="eastAsia" w:asciiTheme="minorEastAsia" w:hAnsiTheme="minorEastAsia" w:cstheme="minorEastAsia"/>
          <w:color w:val="auto"/>
          <w:sz w:val="24"/>
          <w:szCs w:val="24"/>
          <w:lang w:eastAsia="zh-CN"/>
        </w:rPr>
        <w:t>（</w:t>
      </w:r>
      <w:r>
        <w:rPr>
          <w:rFonts w:hint="eastAsia" w:asciiTheme="minorEastAsia" w:hAnsiTheme="minorEastAsia" w:cstheme="minorEastAsia"/>
          <w:color w:val="auto"/>
          <w:sz w:val="24"/>
          <w:szCs w:val="24"/>
          <w:lang w:val="en-US" w:eastAsia="zh-CN"/>
        </w:rPr>
        <w:t>4）</w:t>
      </w:r>
      <w:r>
        <w:rPr>
          <w:rFonts w:hint="eastAsia" w:asciiTheme="minorEastAsia" w:hAnsiTheme="minorEastAsia" w:cstheme="minorEastAsia"/>
          <w:color w:val="auto"/>
          <w:sz w:val="24"/>
          <w:szCs w:val="24"/>
          <w:lang w:eastAsia="zh-CN"/>
        </w:rPr>
        <w:t>《一般工业固体废物贮存、处置场污染控制标准》（GB18599-2001）及2013修改单；</w:t>
      </w:r>
    </w:p>
    <w:p>
      <w:pPr>
        <w:spacing w:line="360" w:lineRule="auto"/>
        <w:ind w:left="480" w:hanging="480" w:hangingChars="200"/>
        <w:jc w:val="left"/>
        <w:rPr>
          <w:rFonts w:hint="eastAsia" w:asciiTheme="minorEastAsia" w:hAnsiTheme="minorEastAsia" w:cstheme="minorEastAsia"/>
          <w:color w:val="auto"/>
          <w:sz w:val="24"/>
          <w:szCs w:val="24"/>
          <w:lang w:val="en-US" w:eastAsia="zh-CN"/>
        </w:rPr>
      </w:pPr>
      <w:r>
        <w:rPr>
          <w:rFonts w:hint="eastAsia" w:asciiTheme="minorEastAsia" w:hAnsiTheme="minorEastAsia" w:cstheme="minorEastAsia"/>
          <w:color w:val="auto"/>
          <w:sz w:val="24"/>
          <w:szCs w:val="24"/>
          <w:lang w:val="en-US" w:eastAsia="zh-CN"/>
        </w:rPr>
        <w:t>（5）《危险废物贮存污染控制标准》（GB18597-2001）及其修改单中相关规定。</w:t>
      </w:r>
    </w:p>
    <w:p>
      <w:pPr>
        <w:pStyle w:val="4"/>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1"/>
        <w:rPr>
          <w:rFonts w:hint="eastAsia" w:asciiTheme="majorEastAsia" w:hAnsiTheme="majorEastAsia" w:eastAsiaTheme="majorEastAsia" w:cstheme="majorEastAsia"/>
          <w:sz w:val="28"/>
          <w:szCs w:val="28"/>
          <w:lang w:val="en-US" w:eastAsia="zh-CN"/>
        </w:rPr>
      </w:pPr>
      <w:bookmarkStart w:id="7" w:name="_Toc30665"/>
      <w:r>
        <w:rPr>
          <w:rFonts w:hint="eastAsia" w:asciiTheme="majorEastAsia" w:hAnsiTheme="majorEastAsia" w:eastAsiaTheme="majorEastAsia" w:cstheme="majorEastAsia"/>
          <w:sz w:val="28"/>
          <w:szCs w:val="28"/>
          <w:lang w:val="en-US" w:eastAsia="zh-CN"/>
        </w:rPr>
        <w:t>2.3建设项目环境影响报告表及批复意见</w:t>
      </w:r>
      <w:bookmarkEnd w:id="5"/>
      <w:bookmarkEnd w:id="6"/>
      <w:bookmarkEnd w:id="7"/>
    </w:p>
    <w:p>
      <w:pPr>
        <w:pStyle w:val="4"/>
        <w:keepNext/>
        <w:keepLines/>
        <w:pageBreakBefore w:val="0"/>
        <w:widowControl w:val="0"/>
        <w:numPr>
          <w:ilvl w:val="0"/>
          <w:numId w:val="1"/>
        </w:numPr>
        <w:kinsoku/>
        <w:wordWrap/>
        <w:overflowPunct/>
        <w:topLinePunct w:val="0"/>
        <w:autoSpaceDE/>
        <w:autoSpaceDN/>
        <w:bidi w:val="0"/>
        <w:adjustRightInd/>
        <w:snapToGrid/>
        <w:spacing w:before="0" w:after="0" w:line="360" w:lineRule="auto"/>
        <w:ind w:left="0" w:leftChars="0"/>
        <w:jc w:val="left"/>
        <w:textAlignment w:val="auto"/>
        <w:outlineLvl w:val="1"/>
        <w:rPr>
          <w:rFonts w:hint="eastAsia" w:asciiTheme="minorEastAsia" w:hAnsiTheme="minorEastAsia" w:eastAsiaTheme="minorEastAsia" w:cstheme="minorEastAsia"/>
          <w:b w:val="0"/>
          <w:bCs/>
          <w:sz w:val="24"/>
          <w:szCs w:val="24"/>
          <w:lang w:val="en-US" w:eastAsia="zh-CN"/>
        </w:rPr>
      </w:pPr>
      <w:bookmarkStart w:id="8" w:name="_Toc30297"/>
      <w:bookmarkStart w:id="9" w:name="_Toc8327"/>
      <w:bookmarkStart w:id="10" w:name="_Toc8291"/>
      <w:bookmarkStart w:id="11" w:name="_Toc9703"/>
      <w:bookmarkStart w:id="12" w:name="_Toc17780"/>
      <w:r>
        <w:rPr>
          <w:rFonts w:hint="eastAsia" w:asciiTheme="minorEastAsia" w:hAnsiTheme="minorEastAsia" w:eastAsiaTheme="minorEastAsia" w:cstheme="minorEastAsia"/>
          <w:b w:val="0"/>
          <w:bCs/>
          <w:sz w:val="24"/>
          <w:szCs w:val="24"/>
          <w:lang w:val="en-US" w:eastAsia="zh-CN"/>
        </w:rPr>
        <w:t>《包头洪盛化工有限责任公司年产2万吨低微碳铬铁技术改造项目环境影响报告书》，山西清泽阳光环保科技有限公司，2016年9月</w:t>
      </w:r>
      <w:bookmarkEnd w:id="8"/>
      <w:bookmarkEnd w:id="9"/>
      <w:bookmarkEnd w:id="10"/>
      <w:r>
        <w:rPr>
          <w:rFonts w:hint="eastAsia" w:asciiTheme="minorEastAsia" w:hAnsiTheme="minorEastAsia" w:eastAsiaTheme="minorEastAsia" w:cstheme="minorEastAsia"/>
          <w:b w:val="0"/>
          <w:bCs/>
          <w:sz w:val="24"/>
          <w:szCs w:val="24"/>
          <w:lang w:val="en-US" w:eastAsia="zh-CN"/>
        </w:rPr>
        <w:t>；</w:t>
      </w:r>
      <w:bookmarkEnd w:id="11"/>
      <w:bookmarkEnd w:id="12"/>
    </w:p>
    <w:p>
      <w:pPr>
        <w:pStyle w:val="9"/>
        <w:keepNext w:val="0"/>
        <w:keepLines w:val="0"/>
        <w:pageBreakBefore w:val="0"/>
        <w:widowControl w:val="0"/>
        <w:kinsoku/>
        <w:wordWrap/>
        <w:overflowPunct/>
        <w:topLinePunct w:val="0"/>
        <w:autoSpaceDE/>
        <w:autoSpaceDN/>
        <w:bidi w:val="0"/>
        <w:adjustRightInd/>
        <w:snapToGrid/>
        <w:spacing w:before="0" w:line="360" w:lineRule="auto"/>
        <w:ind w:left="0" w:leftChars="0" w:right="0" w:firstLine="0" w:firstLineChars="0"/>
        <w:jc w:val="left"/>
        <w:textAlignment w:val="auto"/>
        <w:outlineLvl w:val="9"/>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b w:val="0"/>
          <w:bCs/>
          <w:sz w:val="24"/>
          <w:szCs w:val="24"/>
          <w:lang w:val="en-US" w:eastAsia="zh-CN"/>
        </w:rPr>
        <w:t>（2）</w:t>
      </w:r>
      <w:r>
        <w:rPr>
          <w:rFonts w:hint="eastAsia" w:asciiTheme="minorEastAsia" w:hAnsiTheme="minorEastAsia" w:eastAsiaTheme="minorEastAsia" w:cstheme="minorEastAsia"/>
          <w:sz w:val="24"/>
          <w:szCs w:val="24"/>
          <w:lang w:val="en-US" w:eastAsia="zh-CN"/>
        </w:rPr>
        <w:t>《关于包头洪盛化工有限责任公司年产2万吨低微碳铬铁技术改造项目环境影响报告书的批复》，固阳县环境保护局，固环审[2016]005号，2016年9月23号。</w:t>
      </w:r>
    </w:p>
    <w:p>
      <w:pPr>
        <w:pStyle w:val="4"/>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1"/>
        <w:rPr>
          <w:rFonts w:hint="eastAsia" w:asciiTheme="majorEastAsia" w:hAnsiTheme="majorEastAsia" w:eastAsiaTheme="majorEastAsia" w:cstheme="majorEastAsia"/>
          <w:sz w:val="28"/>
          <w:szCs w:val="28"/>
        </w:rPr>
      </w:pPr>
      <w:bookmarkStart w:id="13" w:name="_Toc25507"/>
      <w:bookmarkStart w:id="14" w:name="_Toc19376"/>
      <w:bookmarkStart w:id="15" w:name="_Toc14583"/>
      <w:bookmarkStart w:id="16" w:name="_Toc512107670"/>
      <w:r>
        <w:rPr>
          <w:rFonts w:hint="eastAsia" w:asciiTheme="majorEastAsia" w:hAnsiTheme="majorEastAsia" w:eastAsiaTheme="majorEastAsia" w:cstheme="majorEastAsia"/>
          <w:sz w:val="28"/>
          <w:szCs w:val="28"/>
        </w:rPr>
        <w:t>2.4 其它资料</w:t>
      </w:r>
      <w:bookmarkEnd w:id="13"/>
      <w:bookmarkEnd w:id="14"/>
      <w:bookmarkEnd w:id="15"/>
      <w:bookmarkEnd w:id="16"/>
    </w:p>
    <w:p>
      <w:pPr>
        <w:keepNext w:val="0"/>
        <w:keepLines w:val="0"/>
        <w:pageBreakBefore w:val="0"/>
        <w:widowControl w:val="0"/>
        <w:shd w:val="clear" w:color="auto" w:fill="FFFFFF"/>
        <w:kinsoku/>
        <w:wordWrap/>
        <w:overflowPunct/>
        <w:topLinePunct w:val="0"/>
        <w:autoSpaceDE w:val="0"/>
        <w:autoSpaceDN w:val="0"/>
        <w:bidi w:val="0"/>
        <w:adjustRightInd w:val="0"/>
        <w:snapToGrid/>
        <w:spacing w:line="360" w:lineRule="auto"/>
        <w:ind w:left="0" w:leftChars="0" w:firstLine="0" w:firstLineChars="0"/>
        <w:jc w:val="left"/>
        <w:textAlignment w:val="auto"/>
        <w:outlineLvl w:val="9"/>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lang w:val="en-US" w:eastAsia="zh-CN"/>
        </w:rPr>
        <w:t>1</w:t>
      </w:r>
      <w:r>
        <w:rPr>
          <w:rFonts w:hint="eastAsia" w:asciiTheme="minorEastAsia" w:hAnsiTheme="minorEastAsia" w:eastAsiaTheme="minorEastAsia" w:cstheme="minorEastAsia"/>
          <w:sz w:val="24"/>
          <w:szCs w:val="24"/>
          <w:lang w:eastAsia="zh-CN"/>
        </w:rPr>
        <w:t>）</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val="en-US" w:eastAsia="zh-CN"/>
        </w:rPr>
        <w:t>包头洪盛化工有限责任公司年产2万吨低微碳铬铁技术改造项目</w:t>
      </w:r>
      <w:r>
        <w:rPr>
          <w:rFonts w:hint="eastAsia" w:asciiTheme="minorEastAsia" w:hAnsiTheme="minorEastAsia" w:eastAsiaTheme="minorEastAsia" w:cstheme="minorEastAsia"/>
          <w:sz w:val="24"/>
          <w:szCs w:val="24"/>
        </w:rPr>
        <w:t>建设项目竣工环境保护验收监测</w:t>
      </w:r>
      <w:r>
        <w:rPr>
          <w:rFonts w:hint="eastAsia" w:asciiTheme="minorEastAsia" w:hAnsiTheme="minorEastAsia" w:cstheme="minorEastAsia"/>
          <w:sz w:val="24"/>
          <w:szCs w:val="24"/>
          <w:lang w:eastAsia="zh-CN"/>
        </w:rPr>
        <w:t>报告书</w:t>
      </w:r>
      <w:r>
        <w:rPr>
          <w:rFonts w:hint="eastAsia" w:asciiTheme="minorEastAsia" w:hAnsiTheme="minorEastAsia" w:eastAsiaTheme="minorEastAsia" w:cstheme="minorEastAsia"/>
          <w:sz w:val="24"/>
          <w:szCs w:val="24"/>
        </w:rPr>
        <w:t>》</w:t>
      </w:r>
      <w:r>
        <w:rPr>
          <w:rFonts w:hint="eastAsia" w:asciiTheme="minorEastAsia" w:hAnsiTheme="minorEastAsia" w:cstheme="minorEastAsia"/>
          <w:sz w:val="24"/>
          <w:szCs w:val="24"/>
          <w:lang w:val="en-US" w:eastAsia="zh-CN"/>
        </w:rPr>
        <w:t>2018年11月8月；</w:t>
      </w:r>
    </w:p>
    <w:p>
      <w:pPr>
        <w:pStyle w:val="15"/>
        <w:keepNext w:val="0"/>
        <w:keepLines w:val="0"/>
        <w:pageBreakBefore w:val="0"/>
        <w:widowControl w:val="0"/>
        <w:kinsoku/>
        <w:wordWrap/>
        <w:overflowPunct/>
        <w:topLinePunct w:val="0"/>
        <w:bidi w:val="0"/>
        <w:snapToGrid/>
        <w:spacing w:after="0" w:line="360" w:lineRule="auto"/>
        <w:ind w:left="0" w:leftChars="0"/>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kern w:val="0"/>
          <w:sz w:val="24"/>
          <w:szCs w:val="24"/>
          <w:lang w:eastAsia="zh-CN"/>
        </w:rPr>
        <w:t>（</w:t>
      </w:r>
      <w:r>
        <w:rPr>
          <w:rFonts w:hint="eastAsia" w:asciiTheme="minorEastAsia" w:hAnsiTheme="minorEastAsia" w:cstheme="minorEastAsia"/>
          <w:kern w:val="0"/>
          <w:sz w:val="24"/>
          <w:szCs w:val="24"/>
          <w:lang w:val="en-US" w:eastAsia="zh-CN"/>
        </w:rPr>
        <w:t>2</w:t>
      </w:r>
      <w:r>
        <w:rPr>
          <w:rFonts w:hint="eastAsia" w:asciiTheme="minorEastAsia" w:hAnsiTheme="minorEastAsia" w:eastAsiaTheme="minorEastAsia" w:cstheme="minorEastAsia"/>
          <w:kern w:val="0"/>
          <w:sz w:val="24"/>
          <w:szCs w:val="24"/>
          <w:lang w:eastAsia="zh-CN"/>
        </w:rPr>
        <w:t>）</w:t>
      </w:r>
      <w:r>
        <w:rPr>
          <w:rFonts w:hint="eastAsia" w:asciiTheme="minorEastAsia" w:hAnsiTheme="minorEastAsia" w:eastAsiaTheme="minorEastAsia" w:cstheme="minorEastAsia"/>
          <w:kern w:val="0"/>
          <w:sz w:val="24"/>
          <w:szCs w:val="24"/>
        </w:rPr>
        <w:t>《</w:t>
      </w:r>
      <w:r>
        <w:rPr>
          <w:rFonts w:hint="eastAsia" w:asciiTheme="minorEastAsia" w:hAnsiTheme="minorEastAsia" w:eastAsiaTheme="minorEastAsia" w:cstheme="minorEastAsia"/>
          <w:sz w:val="24"/>
          <w:szCs w:val="24"/>
          <w:lang w:val="en-US" w:eastAsia="zh-CN"/>
        </w:rPr>
        <w:t>包头洪盛化工有限责任公司年产2万吨低微碳铬铁技术改造项目</w:t>
      </w:r>
      <w:r>
        <w:rPr>
          <w:rFonts w:hint="eastAsia" w:asciiTheme="minorEastAsia" w:hAnsiTheme="minorEastAsia" w:eastAsiaTheme="minorEastAsia" w:cstheme="minorEastAsia"/>
          <w:kern w:val="0"/>
          <w:sz w:val="24"/>
          <w:szCs w:val="24"/>
        </w:rPr>
        <w:t>竣工环境保护</w:t>
      </w:r>
      <w:r>
        <w:rPr>
          <w:rFonts w:hint="eastAsia" w:asciiTheme="minorEastAsia" w:hAnsiTheme="minorEastAsia" w:cstheme="minorEastAsia"/>
          <w:kern w:val="0"/>
          <w:sz w:val="24"/>
          <w:szCs w:val="24"/>
          <w:lang w:eastAsia="zh-CN"/>
        </w:rPr>
        <w:t>噪声、</w:t>
      </w:r>
      <w:r>
        <w:rPr>
          <w:rFonts w:hint="eastAsia" w:asciiTheme="minorEastAsia" w:hAnsiTheme="minorEastAsia" w:cstheme="minorEastAsia"/>
          <w:color w:val="auto"/>
          <w:sz w:val="24"/>
          <w:szCs w:val="24"/>
          <w:lang w:eastAsia="zh-CN"/>
        </w:rPr>
        <w:t>固体废物验收</w:t>
      </w:r>
      <w:r>
        <w:rPr>
          <w:rFonts w:hint="eastAsia" w:asciiTheme="minorEastAsia" w:hAnsiTheme="minorEastAsia" w:eastAsiaTheme="minorEastAsia" w:cstheme="minorEastAsia"/>
          <w:sz w:val="24"/>
          <w:szCs w:val="24"/>
          <w:lang w:val="en-US" w:eastAsia="zh-CN"/>
        </w:rPr>
        <w:t>监测委托书》202</w:t>
      </w:r>
      <w:r>
        <w:rPr>
          <w:rFonts w:hint="eastAsia" w:asciiTheme="minorEastAsia" w:hAnsiTheme="minorEastAsia" w:cstheme="minorEastAsia"/>
          <w:sz w:val="24"/>
          <w:szCs w:val="24"/>
          <w:lang w:val="en-US" w:eastAsia="zh-CN"/>
        </w:rPr>
        <w:t>1</w:t>
      </w:r>
      <w:r>
        <w:rPr>
          <w:rFonts w:hint="eastAsia" w:asciiTheme="minorEastAsia" w:hAnsiTheme="minorEastAsia" w:eastAsiaTheme="minorEastAsia" w:cstheme="minorEastAsia"/>
          <w:sz w:val="24"/>
          <w:szCs w:val="24"/>
          <w:lang w:val="en-US" w:eastAsia="zh-CN"/>
        </w:rPr>
        <w:t>年</w:t>
      </w:r>
      <w:r>
        <w:rPr>
          <w:rFonts w:hint="eastAsia" w:asciiTheme="minorEastAsia" w:hAnsiTheme="minorEastAsia" w:cstheme="minorEastAsia"/>
          <w:sz w:val="24"/>
          <w:szCs w:val="24"/>
          <w:lang w:val="en-US" w:eastAsia="zh-CN"/>
        </w:rPr>
        <w:t>1</w:t>
      </w:r>
      <w:r>
        <w:rPr>
          <w:rFonts w:hint="eastAsia" w:asciiTheme="minorEastAsia" w:hAnsiTheme="minorEastAsia" w:eastAsiaTheme="minorEastAsia" w:cstheme="minorEastAsia"/>
          <w:sz w:val="24"/>
          <w:szCs w:val="24"/>
          <w:lang w:val="en-US" w:eastAsia="zh-CN"/>
        </w:rPr>
        <w:t>月</w:t>
      </w:r>
      <w:r>
        <w:rPr>
          <w:rFonts w:hint="eastAsia" w:asciiTheme="minorEastAsia" w:hAnsiTheme="minorEastAsia" w:cstheme="minorEastAsia"/>
          <w:sz w:val="24"/>
          <w:szCs w:val="24"/>
          <w:lang w:val="en-US" w:eastAsia="zh-CN"/>
        </w:rPr>
        <w:t>20</w:t>
      </w:r>
      <w:r>
        <w:rPr>
          <w:rFonts w:hint="eastAsia" w:asciiTheme="minorEastAsia" w:hAnsiTheme="minorEastAsia" w:eastAsiaTheme="minorEastAsia" w:cstheme="minorEastAsia"/>
          <w:sz w:val="24"/>
          <w:szCs w:val="24"/>
          <w:lang w:val="en-US" w:eastAsia="zh-CN"/>
        </w:rPr>
        <w:t>日。</w:t>
      </w:r>
    </w:p>
    <w:p>
      <w:pPr>
        <w:pStyle w:val="3"/>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0"/>
        <w:rPr>
          <w:rFonts w:hint="eastAsia" w:asciiTheme="majorEastAsia" w:hAnsiTheme="majorEastAsia" w:eastAsiaTheme="majorEastAsia" w:cstheme="majorEastAsia"/>
          <w:sz w:val="28"/>
          <w:szCs w:val="28"/>
          <w:lang w:val="en-US" w:eastAsia="zh-CN"/>
        </w:rPr>
      </w:pPr>
      <w:bookmarkStart w:id="17" w:name="_Toc1973"/>
      <w:r>
        <w:rPr>
          <w:rFonts w:hint="eastAsia" w:asciiTheme="majorEastAsia" w:hAnsiTheme="majorEastAsia" w:eastAsiaTheme="majorEastAsia" w:cstheme="majorEastAsia"/>
          <w:sz w:val="28"/>
          <w:szCs w:val="28"/>
          <w:lang w:val="en-US" w:eastAsia="zh-CN"/>
        </w:rPr>
        <w:t>3项目建设情况</w:t>
      </w:r>
      <w:bookmarkEnd w:id="17"/>
    </w:p>
    <w:p>
      <w:pPr>
        <w:pStyle w:val="4"/>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1"/>
        <w:rPr>
          <w:rFonts w:hint="eastAsia" w:asciiTheme="majorEastAsia" w:hAnsiTheme="majorEastAsia" w:eastAsiaTheme="majorEastAsia" w:cstheme="majorEastAsia"/>
          <w:sz w:val="24"/>
          <w:szCs w:val="24"/>
          <w:lang w:val="en-US" w:eastAsia="zh-CN"/>
        </w:rPr>
      </w:pPr>
      <w:bookmarkStart w:id="18" w:name="_Toc21030"/>
      <w:r>
        <w:rPr>
          <w:rFonts w:hint="eastAsia" w:asciiTheme="majorEastAsia" w:hAnsiTheme="majorEastAsia" w:eastAsiaTheme="majorEastAsia" w:cstheme="majorEastAsia"/>
          <w:sz w:val="28"/>
          <w:szCs w:val="28"/>
          <w:lang w:val="en-US" w:eastAsia="zh-CN"/>
        </w:rPr>
        <w:t>3.1地理位置及平面布置</w:t>
      </w:r>
      <w:bookmarkEnd w:id="18"/>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包头洪盛化工有限责任公司年产2万吨低微碳铬铁技术改造项目</w:t>
      </w:r>
      <w:r>
        <w:rPr>
          <w:rFonts w:hint="eastAsia" w:asciiTheme="minorEastAsia" w:hAnsiTheme="minorEastAsia" w:eastAsiaTheme="minorEastAsia" w:cstheme="minorEastAsia"/>
          <w:sz w:val="24"/>
          <w:szCs w:val="24"/>
          <w:lang w:val="en-US" w:eastAsia="zh-CN"/>
        </w:rPr>
        <w:t>位于</w:t>
      </w:r>
      <w:r>
        <w:rPr>
          <w:rFonts w:hint="eastAsia" w:asciiTheme="minorEastAsia" w:hAnsiTheme="minorEastAsia" w:eastAsiaTheme="minorEastAsia" w:cstheme="minorEastAsia"/>
          <w:sz w:val="24"/>
          <w:szCs w:val="24"/>
        </w:rPr>
        <w:t>包头市固阳县怀朔镇工业园区3号</w:t>
      </w:r>
      <w:r>
        <w:rPr>
          <w:rFonts w:hint="eastAsia" w:asciiTheme="minorEastAsia" w:hAnsiTheme="minorEastAsia" w:eastAsiaTheme="minorEastAsia" w:cstheme="minorEastAsia"/>
          <w:sz w:val="24"/>
          <w:szCs w:val="24"/>
          <w:lang w:eastAsia="zh-CN"/>
        </w:rPr>
        <w:t>，项目</w:t>
      </w:r>
      <w:r>
        <w:rPr>
          <w:rFonts w:hint="eastAsia" w:asciiTheme="minorEastAsia" w:hAnsiTheme="minorEastAsia" w:eastAsiaTheme="minorEastAsia" w:cstheme="minorEastAsia"/>
          <w:sz w:val="24"/>
          <w:szCs w:val="24"/>
          <w:lang w:val="en-US" w:eastAsia="zh-CN"/>
        </w:rPr>
        <w:t>2016年10月开始建设，于2017年1月投产试运行。其地理坐标为：东经110°17′24.64″；北纬：41°17′51.64″。项目技改工程在原厂区内实施，不新增占地面积，总占地面积21456.99m2，绿化面积2145.7m2，绿化率为10%。</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default"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包头洪盛化工有限责任公司突发环境事件应急预案于2019年5月16日进行备案，备案编号为：150222-2019-003-</w:t>
      </w:r>
      <w:r>
        <w:rPr>
          <w:rFonts w:hint="eastAsia" w:asciiTheme="minorEastAsia" w:hAnsiTheme="minorEastAsia" w:cstheme="minorEastAsia"/>
          <w:sz w:val="24"/>
          <w:szCs w:val="24"/>
          <w:lang w:val="en-US" w:eastAsia="zh-CN"/>
        </w:rPr>
        <w:t>L</w:t>
      </w:r>
      <w:r>
        <w:rPr>
          <w:rFonts w:hint="eastAsia" w:asciiTheme="minorEastAsia" w:hAnsiTheme="minorEastAsia" w:eastAsiaTheme="minorEastAsia" w:cstheme="minorEastAsia"/>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rPr>
        <w:t>项目</w:t>
      </w:r>
      <w:r>
        <w:rPr>
          <w:rFonts w:hint="eastAsia" w:asciiTheme="minorEastAsia" w:hAnsiTheme="minorEastAsia" w:eastAsiaTheme="minorEastAsia" w:cstheme="minorEastAsia"/>
          <w:sz w:val="24"/>
          <w:szCs w:val="24"/>
          <w:lang w:eastAsia="zh-CN"/>
        </w:rPr>
        <w:t>所在地属于工业用地</w:t>
      </w:r>
      <w:r>
        <w:rPr>
          <w:rFonts w:hint="eastAsia" w:asciiTheme="minorEastAsia" w:hAnsiTheme="minorEastAsia" w:eastAsiaTheme="minorEastAsia" w:cstheme="minorEastAsia"/>
          <w:sz w:val="24"/>
          <w:szCs w:val="24"/>
        </w:rPr>
        <w:t>，</w:t>
      </w:r>
      <w:r>
        <w:rPr>
          <w:rFonts w:hint="eastAsia" w:asciiTheme="minorEastAsia" w:hAnsiTheme="minorEastAsia" w:eastAsiaTheme="minorEastAsia" w:cstheme="minorEastAsia"/>
          <w:sz w:val="24"/>
          <w:szCs w:val="24"/>
          <w:lang w:eastAsia="zh-CN"/>
        </w:rPr>
        <w:t>附近居民区距离项目区较远，距离项目区最近敏感点为项目区南侧二约地村约</w:t>
      </w:r>
      <w:r>
        <w:rPr>
          <w:rFonts w:hint="eastAsia" w:asciiTheme="minorEastAsia" w:hAnsiTheme="minorEastAsia" w:eastAsiaTheme="minorEastAsia" w:cstheme="minorEastAsia"/>
          <w:sz w:val="24"/>
          <w:szCs w:val="24"/>
          <w:lang w:val="en-US" w:eastAsia="zh-CN"/>
        </w:rPr>
        <w:t>720m。</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color w:val="000000" w:themeColor="text1"/>
          <w:sz w:val="24"/>
          <w:szCs w:val="24"/>
          <w:lang w:val="en-US" w:eastAsia="zh-CN"/>
          <w14:textFill>
            <w14:solidFill>
              <w14:schemeClr w14:val="tx1"/>
            </w14:solidFill>
          </w14:textFill>
        </w:rPr>
      </w:pPr>
      <w:r>
        <w:rPr>
          <w:rFonts w:hint="eastAsia" w:asciiTheme="minorEastAsia" w:hAnsiTheme="minorEastAsia" w:eastAsiaTheme="minorEastAsia" w:cstheme="minorEastAsia"/>
          <w:sz w:val="24"/>
          <w:szCs w:val="24"/>
          <w:lang w:val="en-US" w:eastAsia="zh-CN"/>
        </w:rPr>
        <w:t>包头洪盛化工有限责</w:t>
      </w:r>
      <w:r>
        <w:rPr>
          <w:rFonts w:hint="eastAsia" w:asciiTheme="minorEastAsia" w:hAnsiTheme="minorEastAsia" w:cstheme="minorEastAsia"/>
          <w:sz w:val="24"/>
          <w:szCs w:val="24"/>
          <w:lang w:val="en-US" w:eastAsia="zh-CN"/>
        </w:rPr>
        <w:t>任公司年产2万吨低微碳铬铁技术改造项目，总占地面积21456.99m</w:t>
      </w:r>
      <w:r>
        <w:rPr>
          <w:rFonts w:hint="eastAsia" w:asciiTheme="minorEastAsia" w:hAnsiTheme="minorEastAsia" w:cstheme="minorEastAsia"/>
          <w:sz w:val="24"/>
          <w:szCs w:val="24"/>
          <w:vertAlign w:val="superscript"/>
          <w:lang w:val="en-US" w:eastAsia="zh-CN"/>
        </w:rPr>
        <w:t>2</w:t>
      </w:r>
      <w:r>
        <w:rPr>
          <w:rFonts w:hint="eastAsia" w:asciiTheme="minorEastAsia" w:hAnsiTheme="minorEastAsia" w:cstheme="minorEastAsia"/>
          <w:sz w:val="24"/>
          <w:szCs w:val="24"/>
          <w:lang w:val="en-US" w:eastAsia="zh-CN"/>
        </w:rPr>
        <w:t>。矿热炉车间位于厂内北部，南侧为精炼除尘设备，南侧紧邻精炼炉车间，南端由西向东贴邻布置冲渣池、沉淀池、清水池。原料料棚位于厂内中部，北侧为矿热炉除尘设备，向南依次为冷却水池、冶炼渣暂存堆棚。库房布置在厂内北侧，东北角为宿舍、办公室。大门位于厂区东部，其右侧设地磅。</w:t>
      </w:r>
    </w:p>
    <w:p>
      <w:pPr>
        <w:pStyle w:val="4"/>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1"/>
        <w:rPr>
          <w:rFonts w:hint="eastAsia" w:asciiTheme="minorEastAsia" w:hAnsiTheme="minorEastAsia" w:cstheme="minorEastAsia"/>
          <w:sz w:val="24"/>
          <w:szCs w:val="24"/>
          <w:lang w:val="en-US" w:eastAsia="zh-CN"/>
        </w:rPr>
      </w:pPr>
      <w:bookmarkStart w:id="19" w:name="_Toc30533"/>
      <w:r>
        <w:rPr>
          <w:rFonts w:hint="eastAsia" w:asciiTheme="majorEastAsia" w:hAnsiTheme="majorEastAsia" w:eastAsiaTheme="majorEastAsia" w:cstheme="majorEastAsia"/>
          <w:sz w:val="28"/>
          <w:szCs w:val="28"/>
          <w:lang w:val="en-US" w:eastAsia="zh-CN"/>
        </w:rPr>
        <w:t>3.2建设内容</w:t>
      </w:r>
      <w:bookmarkEnd w:id="19"/>
    </w:p>
    <w:p>
      <w:pPr>
        <w:spacing w:line="360" w:lineRule="auto"/>
        <w:ind w:firstLine="480" w:firstLineChars="200"/>
        <w:jc w:val="left"/>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包头洪盛化工有限责任公司年产2万吨低微碳铬铁技术改造项目生产产品为低微碳铬铁，生产规模年产2万吨。</w:t>
      </w:r>
    </w:p>
    <w:p>
      <w:pPr>
        <w:spacing w:line="360" w:lineRule="auto"/>
        <w:ind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本项目总投资1108.5万元，</w:t>
      </w:r>
      <w:r>
        <w:rPr>
          <w:rFonts w:hint="eastAsia" w:asciiTheme="minorEastAsia" w:hAnsiTheme="minorEastAsia" w:cstheme="minorEastAsia"/>
          <w:color w:val="000000" w:themeColor="text1"/>
          <w:sz w:val="24"/>
          <w:szCs w:val="24"/>
          <w:lang w:val="en-US" w:eastAsia="zh-CN"/>
          <w14:textFill>
            <w14:solidFill>
              <w14:schemeClr w14:val="tx1"/>
            </w14:solidFill>
          </w14:textFill>
        </w:rPr>
        <w:t>其中环保投资191.7万元，占总投资的17.3%。</w:t>
      </w:r>
      <w:r>
        <w:rPr>
          <w:rFonts w:hint="eastAsia" w:asciiTheme="minorEastAsia" w:hAnsiTheme="minorEastAsia" w:cstheme="minorEastAsia"/>
          <w:sz w:val="24"/>
          <w:szCs w:val="24"/>
          <w:lang w:val="en-US" w:eastAsia="zh-CN"/>
        </w:rPr>
        <w:t>本项目环保投资情况见表3-1。</w:t>
      </w:r>
    </w:p>
    <w:p>
      <w:pPr>
        <w:jc w:val="center"/>
        <w:rPr>
          <w:rFonts w:hint="eastAsia" w:asciiTheme="minorEastAsia" w:hAnsiTheme="minorEastAsia" w:eastAsiaTheme="minorEastAsia" w:cstheme="minorEastAsia"/>
          <w:sz w:val="21"/>
          <w:szCs w:val="21"/>
          <w:lang w:val="en-US" w:eastAsia="zh-CN"/>
        </w:rPr>
      </w:pPr>
      <w:r>
        <w:rPr>
          <w:rFonts w:hint="eastAsia" w:asciiTheme="majorEastAsia" w:hAnsiTheme="majorEastAsia" w:eastAsiaTheme="majorEastAsia" w:cstheme="majorEastAsia"/>
          <w:b/>
          <w:bCs/>
          <w:sz w:val="21"/>
          <w:szCs w:val="21"/>
          <w:lang w:val="en-US" w:eastAsia="zh-CN"/>
        </w:rPr>
        <w:t>表3-1   环保投资一览表</w:t>
      </w: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9"/>
        <w:gridCol w:w="1445"/>
        <w:gridCol w:w="4260"/>
        <w:gridCol w:w="1230"/>
        <w:gridCol w:w="10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类别</w:t>
            </w:r>
          </w:p>
        </w:tc>
        <w:tc>
          <w:tcPr>
            <w:tcW w:w="14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污染源</w:t>
            </w:r>
          </w:p>
        </w:tc>
        <w:tc>
          <w:tcPr>
            <w:tcW w:w="426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主要设施</w:t>
            </w:r>
          </w:p>
        </w:tc>
        <w:tc>
          <w:tcPr>
            <w:tcW w:w="12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right="0" w:rightChars="0" w:firstLine="241" w:firstLineChars="100"/>
              <w:jc w:val="both"/>
              <w:textAlignment w:val="auto"/>
              <w:outlineLvl w:val="9"/>
              <w:rPr>
                <w:rFonts w:hint="eastAsia" w:asciiTheme="minorEastAsia" w:hAnsi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数量</w:t>
            </w:r>
          </w:p>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（台/套）</w:t>
            </w:r>
          </w:p>
        </w:tc>
        <w:tc>
          <w:tcPr>
            <w:tcW w:w="107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right="0" w:rightChars="0" w:firstLine="241" w:firstLineChars="100"/>
              <w:jc w:val="both"/>
              <w:textAlignment w:val="auto"/>
              <w:outlineLvl w:val="9"/>
              <w:rPr>
                <w:rFonts w:hint="eastAsia" w:asciiTheme="minorEastAsia" w:hAnsi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投资</w:t>
            </w:r>
          </w:p>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right="0" w:right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废气</w:t>
            </w:r>
          </w:p>
        </w:tc>
        <w:tc>
          <w:tcPr>
            <w:tcW w:w="14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料棚</w:t>
            </w:r>
          </w:p>
        </w:tc>
        <w:tc>
          <w:tcPr>
            <w:tcW w:w="426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煤棚，洒水喷头、密闭式带式输送机</w:t>
            </w:r>
          </w:p>
        </w:tc>
        <w:tc>
          <w:tcPr>
            <w:tcW w:w="12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1</w:t>
            </w:r>
          </w:p>
        </w:tc>
        <w:tc>
          <w:tcPr>
            <w:tcW w:w="107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4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冶炼车间配料粉</w:t>
            </w:r>
            <w:r>
              <w:rPr>
                <w:rFonts w:hint="eastAsia" w:asciiTheme="minorEastAsia" w:hAnsiTheme="minorEastAsia" w:cstheme="minorEastAsia"/>
                <w:sz w:val="24"/>
                <w:szCs w:val="24"/>
                <w:vertAlign w:val="baseline"/>
                <w:lang w:val="en-US" w:eastAsia="zh-CN"/>
              </w:rPr>
              <w:t>尘</w:t>
            </w:r>
          </w:p>
        </w:tc>
        <w:tc>
          <w:tcPr>
            <w:tcW w:w="426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t>袋式除尘器+15m高排气筒</w:t>
            </w:r>
          </w:p>
        </w:tc>
        <w:tc>
          <w:tcPr>
            <w:tcW w:w="12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1</w:t>
            </w:r>
          </w:p>
        </w:tc>
        <w:tc>
          <w:tcPr>
            <w:tcW w:w="107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4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矿热炉烟气</w:t>
            </w:r>
          </w:p>
        </w:tc>
        <w:tc>
          <w:tcPr>
            <w:tcW w:w="426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t>冷却器+袋式除尘器+</w:t>
            </w:r>
            <w:r>
              <w:rPr>
                <w:rFonts w:hint="eastAsia" w:asciiTheme="minorEastAsia" w:hAnsiTheme="minorEastAsia" w:cstheme="minorEastAsia"/>
                <w:color w:val="000000" w:themeColor="text1"/>
                <w:sz w:val="24"/>
                <w:szCs w:val="24"/>
                <w:vertAlign w:val="baseline"/>
                <w:lang w:val="en-US" w:eastAsia="zh-CN"/>
                <w14:textFill>
                  <w14:solidFill>
                    <w14:schemeClr w14:val="tx1"/>
                  </w14:solidFill>
                </w14:textFill>
              </w:rPr>
              <w:t>18</w:t>
            </w:r>
            <w:r>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t>m高排气筒</w:t>
            </w:r>
          </w:p>
        </w:tc>
        <w:tc>
          <w:tcPr>
            <w:tcW w:w="12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1</w:t>
            </w:r>
          </w:p>
        </w:tc>
        <w:tc>
          <w:tcPr>
            <w:tcW w:w="107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4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精炼车间配料粉尘</w:t>
            </w:r>
          </w:p>
        </w:tc>
        <w:tc>
          <w:tcPr>
            <w:tcW w:w="426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t>袋式除尘器+15m高排气筒</w:t>
            </w:r>
          </w:p>
        </w:tc>
        <w:tc>
          <w:tcPr>
            <w:tcW w:w="12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1</w:t>
            </w:r>
          </w:p>
        </w:tc>
        <w:tc>
          <w:tcPr>
            <w:tcW w:w="107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4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精炼炉烟气</w:t>
            </w:r>
          </w:p>
        </w:tc>
        <w:tc>
          <w:tcPr>
            <w:tcW w:w="426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t>旋风除尘器+袋式除尘器+</w:t>
            </w:r>
            <w:r>
              <w:rPr>
                <w:rFonts w:hint="eastAsia" w:asciiTheme="minorEastAsia" w:hAnsiTheme="minorEastAsia" w:cstheme="minorEastAsia"/>
                <w:color w:val="000000" w:themeColor="text1"/>
                <w:sz w:val="24"/>
                <w:szCs w:val="24"/>
                <w:vertAlign w:val="baseline"/>
                <w:lang w:val="en-US" w:eastAsia="zh-CN"/>
                <w14:textFill>
                  <w14:solidFill>
                    <w14:schemeClr w14:val="tx1"/>
                  </w14:solidFill>
                </w14:textFill>
              </w:rPr>
              <w:t>18</w:t>
            </w:r>
            <w:r>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t>m高排气筒</w:t>
            </w:r>
          </w:p>
        </w:tc>
        <w:tc>
          <w:tcPr>
            <w:tcW w:w="12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1</w:t>
            </w:r>
          </w:p>
        </w:tc>
        <w:tc>
          <w:tcPr>
            <w:tcW w:w="107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废水</w:t>
            </w:r>
          </w:p>
        </w:tc>
        <w:tc>
          <w:tcPr>
            <w:tcW w:w="14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pPr>
            <w:r>
              <w:rPr>
                <w:rFonts w:hint="eastAsia" w:asciiTheme="minorEastAsia" w:hAnsiTheme="minorEastAsia" w:cstheme="minorEastAsia"/>
                <w:color w:val="000000" w:themeColor="text1"/>
                <w:sz w:val="24"/>
                <w:szCs w:val="24"/>
                <w:vertAlign w:val="baseline"/>
                <w:lang w:val="en-US" w:eastAsia="zh-CN"/>
                <w14:textFill>
                  <w14:solidFill>
                    <w14:schemeClr w14:val="tx1"/>
                  </w14:solidFill>
                </w14:textFill>
              </w:rPr>
              <w:t>工作人员</w:t>
            </w:r>
          </w:p>
        </w:tc>
        <w:tc>
          <w:tcPr>
            <w:tcW w:w="426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pPr>
            <w:r>
              <w:rPr>
                <w:rFonts w:hint="eastAsia" w:asciiTheme="minorEastAsia" w:hAnsiTheme="minorEastAsia" w:cstheme="minorEastAsia"/>
                <w:color w:val="000000" w:themeColor="text1"/>
                <w:sz w:val="24"/>
                <w:szCs w:val="24"/>
                <w:vertAlign w:val="baseline"/>
                <w:lang w:val="en-US" w:eastAsia="zh-CN"/>
                <w14:textFill>
                  <w14:solidFill>
                    <w14:schemeClr w14:val="tx1"/>
                  </w14:solidFill>
                </w14:textFill>
              </w:rPr>
              <w:t>场内现有防渗化粪池</w:t>
            </w:r>
          </w:p>
        </w:tc>
        <w:tc>
          <w:tcPr>
            <w:tcW w:w="12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pPr>
            <w:r>
              <w:rPr>
                <w:rFonts w:hint="eastAsia" w:asciiTheme="minorEastAsia" w:hAnsiTheme="minorEastAsia" w:cstheme="minorEastAsia"/>
                <w:color w:val="000000" w:themeColor="text1"/>
                <w:sz w:val="24"/>
                <w:szCs w:val="24"/>
                <w:vertAlign w:val="baseline"/>
                <w:lang w:val="en-US" w:eastAsia="zh-CN"/>
                <w14:textFill>
                  <w14:solidFill>
                    <w14:schemeClr w14:val="tx1"/>
                  </w14:solidFill>
                </w14:textFill>
              </w:rPr>
              <w:t>1</w:t>
            </w:r>
          </w:p>
        </w:tc>
        <w:tc>
          <w:tcPr>
            <w:tcW w:w="107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pPr>
            <w:r>
              <w:rPr>
                <w:rFonts w:hint="eastAsia" w:asciiTheme="minorEastAsia" w:hAnsiTheme="minorEastAsia" w:cstheme="minorEastAsia"/>
                <w:color w:val="000000" w:themeColor="text1"/>
                <w:sz w:val="24"/>
                <w:szCs w:val="24"/>
                <w:vertAlign w:val="baseli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4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精炼渣</w:t>
            </w:r>
          </w:p>
        </w:tc>
        <w:tc>
          <w:tcPr>
            <w:tcW w:w="426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水淬池+沉淀池+清水池</w:t>
            </w:r>
          </w:p>
        </w:tc>
        <w:tc>
          <w:tcPr>
            <w:tcW w:w="12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1</w:t>
            </w:r>
          </w:p>
        </w:tc>
        <w:tc>
          <w:tcPr>
            <w:tcW w:w="107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噪声</w:t>
            </w:r>
          </w:p>
        </w:tc>
        <w:tc>
          <w:tcPr>
            <w:tcW w:w="1445"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设备噪声</w:t>
            </w:r>
          </w:p>
        </w:tc>
        <w:tc>
          <w:tcPr>
            <w:tcW w:w="426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厂房噪声</w:t>
            </w:r>
          </w:p>
        </w:tc>
        <w:tc>
          <w:tcPr>
            <w:tcW w:w="12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c>
          <w:tcPr>
            <w:tcW w:w="107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44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426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各类风机进（出）风机口加装消声器</w:t>
            </w:r>
          </w:p>
        </w:tc>
        <w:tc>
          <w:tcPr>
            <w:tcW w:w="12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6</w:t>
            </w:r>
          </w:p>
        </w:tc>
        <w:tc>
          <w:tcPr>
            <w:tcW w:w="107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44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426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泵类设置减振基础</w:t>
            </w:r>
          </w:p>
        </w:tc>
        <w:tc>
          <w:tcPr>
            <w:tcW w:w="12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10</w:t>
            </w:r>
          </w:p>
        </w:tc>
        <w:tc>
          <w:tcPr>
            <w:tcW w:w="107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固废</w:t>
            </w:r>
          </w:p>
        </w:tc>
        <w:tc>
          <w:tcPr>
            <w:tcW w:w="14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冶炼、精炼配料</w:t>
            </w:r>
          </w:p>
        </w:tc>
        <w:tc>
          <w:tcPr>
            <w:tcW w:w="426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除尘灰灰仓和除灰间</w:t>
            </w:r>
          </w:p>
        </w:tc>
        <w:tc>
          <w:tcPr>
            <w:tcW w:w="12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2</w:t>
            </w:r>
          </w:p>
        </w:tc>
        <w:tc>
          <w:tcPr>
            <w:tcW w:w="107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4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矿热炉、精炼炉</w:t>
            </w:r>
          </w:p>
        </w:tc>
        <w:tc>
          <w:tcPr>
            <w:tcW w:w="426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电炉除烟灰仓</w:t>
            </w:r>
          </w:p>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和除灰间</w:t>
            </w:r>
          </w:p>
        </w:tc>
        <w:tc>
          <w:tcPr>
            <w:tcW w:w="12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2</w:t>
            </w:r>
          </w:p>
        </w:tc>
        <w:tc>
          <w:tcPr>
            <w:tcW w:w="107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4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水淬池</w:t>
            </w:r>
          </w:p>
        </w:tc>
        <w:tc>
          <w:tcPr>
            <w:tcW w:w="426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5m×18m全封闭渣库，储量1000t，暂存时间不超过7d</w:t>
            </w:r>
          </w:p>
        </w:tc>
        <w:tc>
          <w:tcPr>
            <w:tcW w:w="12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1</w:t>
            </w:r>
          </w:p>
        </w:tc>
        <w:tc>
          <w:tcPr>
            <w:tcW w:w="107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4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工作人员</w:t>
            </w:r>
          </w:p>
        </w:tc>
        <w:tc>
          <w:tcPr>
            <w:tcW w:w="426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固定生活垃圾箱</w:t>
            </w:r>
          </w:p>
        </w:tc>
        <w:tc>
          <w:tcPr>
            <w:tcW w:w="12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1</w:t>
            </w:r>
          </w:p>
        </w:tc>
        <w:tc>
          <w:tcPr>
            <w:tcW w:w="107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绿化</w:t>
            </w:r>
          </w:p>
        </w:tc>
        <w:tc>
          <w:tcPr>
            <w:tcW w:w="144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绿化</w:t>
            </w:r>
          </w:p>
        </w:tc>
        <w:tc>
          <w:tcPr>
            <w:tcW w:w="426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道路两侧及空闲地植树、种草</w:t>
            </w:r>
          </w:p>
        </w:tc>
        <w:tc>
          <w:tcPr>
            <w:tcW w:w="123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c>
          <w:tcPr>
            <w:tcW w:w="107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44" w:type="dxa"/>
            <w:gridSpan w:val="4"/>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合计</w:t>
            </w:r>
          </w:p>
        </w:tc>
        <w:tc>
          <w:tcPr>
            <w:tcW w:w="107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191.7</w:t>
            </w:r>
          </w:p>
        </w:tc>
      </w:tr>
    </w:tbl>
    <w:p>
      <w:pPr>
        <w:spacing w:line="360" w:lineRule="auto"/>
        <w:ind w:firstLine="480" w:firstLineChars="200"/>
        <w:jc w:val="left"/>
        <w:rPr>
          <w:rFonts w:hint="default"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技改工程劳动定员80人，原有工作人员70人，新增10人，工作制为，四班三运转制，每班工作8小时，年工作330天。</w:t>
      </w:r>
    </w:p>
    <w:p>
      <w:pPr>
        <w:spacing w:line="360" w:lineRule="auto"/>
        <w:ind w:firstLine="480" w:firstLineChars="200"/>
        <w:jc w:val="left"/>
        <w:rPr>
          <w:rFonts w:hint="eastAsia" w:asciiTheme="minorEastAsia" w:hAnsiTheme="minorEastAsia" w:cstheme="minorEastAsia"/>
          <w:sz w:val="24"/>
          <w:szCs w:val="24"/>
          <w:lang w:val="en-US" w:eastAsia="zh-CN"/>
        </w:rPr>
      </w:pPr>
      <w:r>
        <w:rPr>
          <w:rFonts w:hint="eastAsia" w:asciiTheme="minorEastAsia" w:hAnsiTheme="minorEastAsia" w:eastAsiaTheme="minorEastAsia" w:cstheme="minorEastAsia"/>
          <w:color w:val="auto"/>
          <w:kern w:val="2"/>
          <w:sz w:val="24"/>
          <w:szCs w:val="24"/>
          <w:highlight w:val="none"/>
          <w:lang w:val="en-US" w:eastAsia="zh-CN" w:bidi="ar-SA"/>
        </w:rPr>
        <w:t>本次验收范围：</w:t>
      </w:r>
      <w:r>
        <w:rPr>
          <w:rFonts w:hint="eastAsia" w:asciiTheme="minorEastAsia" w:hAnsiTheme="minorEastAsia" w:cstheme="minorEastAsia"/>
          <w:sz w:val="24"/>
          <w:szCs w:val="24"/>
          <w:lang w:val="en-US" w:eastAsia="zh-CN"/>
        </w:rPr>
        <w:t>冶炼车间利用1台12500kVA矿热炉利旧改造和精炼车间</w:t>
      </w:r>
      <w:r>
        <w:rPr>
          <w:rFonts w:hint="eastAsia" w:asciiTheme="minorEastAsia" w:hAnsiTheme="minorEastAsia" w:eastAsiaTheme="minorEastAsia" w:cstheme="minorEastAsia"/>
          <w:b w:val="0"/>
          <w:bCs w:val="0"/>
          <w:sz w:val="24"/>
          <w:szCs w:val="24"/>
          <w:vertAlign w:val="baseline"/>
          <w:lang w:val="en-US" w:eastAsia="zh-CN"/>
        </w:rPr>
        <w:t>2台3200kVA精炼炉</w:t>
      </w:r>
      <w:r>
        <w:rPr>
          <w:rFonts w:hint="eastAsia" w:asciiTheme="minorEastAsia" w:hAnsiTheme="minorEastAsia" w:cstheme="minorEastAsia"/>
          <w:b w:val="0"/>
          <w:bCs w:val="0"/>
          <w:sz w:val="24"/>
          <w:szCs w:val="24"/>
          <w:vertAlign w:val="baseline"/>
          <w:lang w:val="en-US" w:eastAsia="zh-CN"/>
        </w:rPr>
        <w:t>配套的公辅设施、</w:t>
      </w:r>
      <w:r>
        <w:rPr>
          <w:rFonts w:hint="eastAsia" w:asciiTheme="minorEastAsia" w:hAnsiTheme="minorEastAsia" w:cstheme="minorEastAsia"/>
          <w:color w:val="auto"/>
          <w:sz w:val="24"/>
          <w:highlight w:val="none"/>
          <w:lang w:val="en-US" w:eastAsia="zh-CN"/>
        </w:rPr>
        <w:t>相应的污染防治设施</w:t>
      </w:r>
      <w:r>
        <w:rPr>
          <w:rFonts w:hint="eastAsia" w:ascii="Times New Roman" w:hAnsi="Times New Roman" w:eastAsia="宋体"/>
          <w:color w:val="auto"/>
          <w:sz w:val="24"/>
          <w:szCs w:val="24"/>
          <w:highlight w:val="none"/>
          <w:lang w:eastAsia="zh-CN"/>
        </w:rPr>
        <w:t>及固废环保设施等</w:t>
      </w:r>
      <w:r>
        <w:rPr>
          <w:rFonts w:hint="eastAsia" w:asciiTheme="minorEastAsia" w:hAnsiTheme="minorEastAsia" w:eastAsiaTheme="minorEastAsia" w:cstheme="minorEastAsia"/>
          <w:color w:val="auto"/>
          <w:kern w:val="2"/>
          <w:sz w:val="24"/>
          <w:szCs w:val="24"/>
          <w:highlight w:val="none"/>
          <w:lang w:val="en-US" w:eastAsia="zh-CN" w:bidi="ar-SA"/>
        </w:rPr>
        <w:t>。</w:t>
      </w:r>
    </w:p>
    <w:p>
      <w:pPr>
        <w:spacing w:line="360" w:lineRule="auto"/>
        <w:ind w:firstLine="480" w:firstLineChars="200"/>
        <w:jc w:val="left"/>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本次技改工程建设分为主体工程、辅助工程、公用工程及环保工程。主体工程为冶炼车间和精炼车间，冶炼车间利用现有1台12500kVA矿热炉由生产硅铁合金技改转产硅铁合金，配套液压设备、捣炉机、电机压放装置等均利旧改造；精炼车间新建2台3200kVA精炼炉及配套液压设备、捣炉机、电机压放装置等。辅助工程包括全封闭料棚，配套上、配料设施及成品库；公用工程包括给水、排水、变配电、供暖、办公设施等；环保工程包括烟气处理系统、粉尘处理系统、废水处理系统、噪声控制设施及绿化。工程组成情况见表3-2。</w:t>
      </w:r>
    </w:p>
    <w:p>
      <w:pPr>
        <w:jc w:val="center"/>
        <w:rPr>
          <w:rFonts w:hint="eastAsia" w:asciiTheme="majorEastAsia" w:hAnsiTheme="majorEastAsia" w:eastAsiaTheme="majorEastAsia" w:cstheme="majorEastAsia"/>
          <w:b/>
          <w:bCs/>
          <w:sz w:val="21"/>
          <w:szCs w:val="21"/>
          <w:lang w:val="en-US" w:eastAsia="zh-CN"/>
        </w:rPr>
      </w:pPr>
      <w:r>
        <w:rPr>
          <w:rFonts w:hint="eastAsia" w:asciiTheme="majorEastAsia" w:hAnsiTheme="majorEastAsia" w:eastAsiaTheme="majorEastAsia" w:cstheme="majorEastAsia"/>
          <w:b/>
          <w:bCs/>
          <w:sz w:val="21"/>
          <w:szCs w:val="21"/>
          <w:lang w:val="en-US" w:eastAsia="zh-CN"/>
        </w:rPr>
        <w:t>表3-2     技改工程组成及实际建设内容情况一览表</w:t>
      </w:r>
    </w:p>
    <w:tbl>
      <w:tblPr>
        <w:tblStyle w:val="18"/>
        <w:tblW w:w="85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7"/>
        <w:gridCol w:w="385"/>
        <w:gridCol w:w="1481"/>
        <w:gridCol w:w="2875"/>
        <w:gridCol w:w="2467"/>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23" w:type="dxa"/>
            <w:gridSpan w:val="3"/>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kern w:val="2"/>
                <w:sz w:val="24"/>
                <w:szCs w:val="24"/>
                <w:lang w:val="en-US" w:eastAsia="zh-CN" w:bidi="ar-SA"/>
              </w:rPr>
              <w:t>名称</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环评建设内容</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实际建设内容</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主体工程</w:t>
            </w:r>
          </w:p>
        </w:tc>
        <w:tc>
          <w:tcPr>
            <w:tcW w:w="1866" w:type="dxa"/>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冶炼车间</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包括12500kVA矿热炉1台及配套液压设备、捣炉机、电机压放装置等</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利旧改造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866" w:type="dxa"/>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精炼车间</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包括3200kVA精炼炉2台及配套液压设备、捣炉机、电机压放装置等</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辅助工程</w:t>
            </w:r>
          </w:p>
        </w:tc>
        <w:tc>
          <w:tcPr>
            <w:tcW w:w="1866" w:type="dxa"/>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原料堆棚</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全封闭原料堆棚1座，采用钢框架结构，各原料分区堆存，占地面积40m×50m</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866" w:type="dxa"/>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上、配料设施</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冶炼、精炼用上配料系统各1套，包括带式输送机、配料仓、螺旋输送机等</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866" w:type="dxa"/>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成品库</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全封闭成品库1座，砖混结构，33m×10m</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866" w:type="dxa"/>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灰渣库</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全封闭灰渣库1座，钢框架结构，占地面积5m×18m，设计储量为1000t</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866" w:type="dxa"/>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消防事故</w:t>
            </w:r>
          </w:p>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水池</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1座500m</w:t>
            </w:r>
            <w:r>
              <w:rPr>
                <w:rFonts w:hint="eastAsia" w:asciiTheme="minorEastAsia" w:hAnsiTheme="minorEastAsia" w:eastAsiaTheme="minorEastAsia" w:cstheme="minorEastAsia"/>
                <w:b w:val="0"/>
                <w:bCs w:val="0"/>
                <w:sz w:val="24"/>
                <w:szCs w:val="24"/>
                <w:vertAlign w:val="superscript"/>
                <w:lang w:val="en-US" w:eastAsia="zh-CN"/>
              </w:rPr>
              <w:t>3</w:t>
            </w:r>
            <w:r>
              <w:rPr>
                <w:rFonts w:hint="eastAsia" w:asciiTheme="minorEastAsia" w:hAnsiTheme="minorEastAsia" w:eastAsiaTheme="minorEastAsia" w:cstheme="minorEastAsia"/>
                <w:b w:val="0"/>
                <w:bCs w:val="0"/>
                <w:sz w:val="24"/>
                <w:szCs w:val="24"/>
                <w:vertAlign w:val="baseline"/>
                <w:lang w:val="en-US" w:eastAsia="zh-CN"/>
              </w:rPr>
              <w:t>消防事故水池，钢混结构</w:t>
            </w:r>
            <w:r>
              <w:rPr>
                <w:rFonts w:hint="eastAsia" w:asciiTheme="minorEastAsia" w:hAnsiTheme="minorEastAsia" w:cstheme="minorEastAsia"/>
                <w:b w:val="0"/>
                <w:bCs w:val="0"/>
                <w:sz w:val="24"/>
                <w:szCs w:val="24"/>
                <w:vertAlign w:val="baseline"/>
                <w:lang w:val="en-US" w:eastAsia="zh-CN"/>
              </w:rPr>
              <w:t>，</w:t>
            </w:r>
            <w:r>
              <w:rPr>
                <w:rFonts w:hint="eastAsia" w:asciiTheme="minorEastAsia" w:hAnsiTheme="minorEastAsia" w:eastAsiaTheme="minorEastAsia" w:cstheme="minorEastAsia"/>
                <w:b w:val="0"/>
                <w:bCs w:val="0"/>
                <w:sz w:val="24"/>
                <w:szCs w:val="24"/>
                <w:vertAlign w:val="baseline"/>
                <w:lang w:val="en-US" w:eastAsia="zh-CN"/>
              </w:rPr>
              <w:t>池底防渗</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866" w:type="dxa"/>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default" w:asciiTheme="minorEastAsia" w:hAnsi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库房</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default"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1</w:t>
            </w:r>
            <w:r>
              <w:rPr>
                <w:rFonts w:hint="eastAsia" w:ascii="宋体" w:hAnsi="宋体" w:eastAsia="宋体" w:cs="宋体"/>
                <w:b w:val="0"/>
                <w:bCs w:val="0"/>
                <w:sz w:val="24"/>
                <w:szCs w:val="24"/>
                <w:vertAlign w:val="baseline"/>
                <w:lang w:val="en-US" w:eastAsia="zh-CN"/>
              </w:rPr>
              <w:t>座15㎡库房，用于存放润滑油，已做防渗</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default" w:asciiTheme="minorEastAsia" w:hAnsi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公用工程</w:t>
            </w:r>
          </w:p>
        </w:tc>
        <w:tc>
          <w:tcPr>
            <w:tcW w:w="1866" w:type="dxa"/>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给排水</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站内给排水管道及供排水设施</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866" w:type="dxa"/>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变配电</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固阳县怀朔镇怀朔变电站引入，总耗电量9826.48万kW·h/a</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866" w:type="dxa"/>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供暖</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新建1台0.7MW的余热锅炉，利用硅铬合金矿热炉的高温烟气回收余热，采暖热媒为90/70℃热水</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866" w:type="dxa"/>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办公</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原有单层办公用房1座，砖混结构</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866" w:type="dxa"/>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食堂</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default" w:asciiTheme="minorEastAsia" w:hAnsi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default" w:asciiTheme="minorEastAsia" w:hAnsi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占地面积200㎡</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default" w:asciiTheme="minorEastAsia" w:hAnsi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环保工程</w:t>
            </w:r>
          </w:p>
        </w:tc>
        <w:tc>
          <w:tcPr>
            <w:tcW w:w="385" w:type="dxa"/>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废气</w:t>
            </w:r>
          </w:p>
        </w:tc>
        <w:tc>
          <w:tcPr>
            <w:tcW w:w="148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料棚</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卸料、上料等产尘部位配置洒水喷头</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pPr>
            <w:r>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385" w:type="dxa"/>
            <w:vMerge w:val="continue"/>
            <w:vAlign w:val="top"/>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left"/>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48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t>硅铬合金配料废气</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t>集气罩+袋式除尘器1套，15m高烟囱</w:t>
            </w:r>
            <w:r>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t>1</w:t>
            </w:r>
            <w:r>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t>座</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pPr>
            <w:r>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385" w:type="dxa"/>
            <w:vMerge w:val="continue"/>
            <w:vAlign w:val="top"/>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left"/>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48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t>硅铬合金冶炼烟气</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t>冷却器+袋式除尘器1套，30m高烟囱1座</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t>旋风除尘器+袋式除尘器1套，</w:t>
            </w:r>
            <w:r>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t>18</w:t>
            </w:r>
            <w:r>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t>m高烟囱1座</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9" w:hRule="atLeast"/>
        </w:trPr>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385" w:type="dxa"/>
            <w:vMerge w:val="continue"/>
            <w:vAlign w:val="top"/>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left"/>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48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t>低微碳铬铁配料废气</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t>集气罩+袋式除尘器1套，15m高烟囱1座</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pPr>
            <w:r>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default"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385" w:type="dxa"/>
            <w:vMerge w:val="continue"/>
            <w:vAlign w:val="top"/>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left"/>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48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t>低微碳铬铁冶炼烟气</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t>旋风除尘器+袋式除尘器1套，30m高烟囱1座</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pPr>
            <w:r>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t>旋风除尘器+袋式除尘器1套，</w:t>
            </w:r>
            <w:r>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t>18</w:t>
            </w:r>
            <w:r>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t>m高烟囱1座</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385" w:type="dxa"/>
            <w:vMerge w:val="continue"/>
            <w:vAlign w:val="top"/>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left"/>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48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color w:val="000000" w:themeColor="text1"/>
                <w:sz w:val="24"/>
                <w:szCs w:val="24"/>
                <w:vertAlign w:val="baseline"/>
                <w:lang w:val="en-US" w:eastAsia="zh-CN"/>
                <w14:textFill>
                  <w14:solidFill>
                    <w14:schemeClr w14:val="tx1"/>
                  </w14:solidFill>
                </w14:textFill>
              </w:rPr>
            </w:pPr>
            <w:r>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t>食堂油烟</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default"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pPr>
            <w:r>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t>/</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pPr>
            <w:r>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t>食堂内部安装有油烟机，用餐人数较少   主要以蒸煮为主。</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default" w:asciiTheme="minorEastAsia" w:hAnsi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385" w:type="dxa"/>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废水</w:t>
            </w:r>
          </w:p>
        </w:tc>
        <w:tc>
          <w:tcPr>
            <w:tcW w:w="148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生产废水</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回用于冲渣冷却，包括水淬池+沉淀池+清水池1套</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pPr>
            <w:r>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385"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48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生活污水</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防渗化粪池1座</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pPr>
            <w:r>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5" w:hRule="atLeast"/>
        </w:trPr>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866" w:type="dxa"/>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噪声</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各类风机进（出）风口加装消声器，泵类安装在符合隔</w:t>
            </w:r>
          </w:p>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振设计要求的混凝土基座上</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pPr>
            <w:r>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385" w:type="dxa"/>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固废</w:t>
            </w:r>
          </w:p>
        </w:tc>
        <w:tc>
          <w:tcPr>
            <w:tcW w:w="148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冶炼、精炼配料除尘灰</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全封闭灰渣库分类暂存后，回用于生产</w:t>
            </w:r>
          </w:p>
        </w:tc>
        <w:tc>
          <w:tcPr>
            <w:tcW w:w="2467" w:type="dxa"/>
            <w:vAlign w:val="center"/>
          </w:tcPr>
          <w:p>
            <w:pPr>
              <w:spacing w:line="0" w:lineRule="atLeast"/>
              <w:ind w:firstLine="0" w:firstLineChars="0"/>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default"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pPr>
          </w:p>
        </w:tc>
        <w:tc>
          <w:tcPr>
            <w:tcW w:w="385"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p>
        </w:tc>
        <w:tc>
          <w:tcPr>
            <w:tcW w:w="148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矿热炉、精炼炉除烟灰</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全封闭灰渣库分类暂存后，回用于生产</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default"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p>
        </w:tc>
        <w:tc>
          <w:tcPr>
            <w:tcW w:w="385"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p>
        </w:tc>
        <w:tc>
          <w:tcPr>
            <w:tcW w:w="148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水淬渣</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统一收集暂存水淬池，建材单位定期清运。</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用于本项目新建环保砖生产线做原料</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default"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p>
        </w:tc>
        <w:tc>
          <w:tcPr>
            <w:tcW w:w="385"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p>
        </w:tc>
        <w:tc>
          <w:tcPr>
            <w:tcW w:w="148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废炉衬</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回收有用金属与耐火砖后，外售周边水泥厂综合利用</w:t>
            </w:r>
          </w:p>
        </w:tc>
        <w:tc>
          <w:tcPr>
            <w:tcW w:w="2467" w:type="dxa"/>
            <w:vAlign w:val="center"/>
          </w:tcPr>
          <w:p>
            <w:pPr>
              <w:spacing w:line="0" w:lineRule="atLeast"/>
              <w:ind w:firstLine="0" w:firstLineChars="0"/>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t>废炉衬收集后破碎成小块，炉口或炉墙破损地方用炉衬填补。</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default"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p>
        </w:tc>
        <w:tc>
          <w:tcPr>
            <w:tcW w:w="385"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p>
        </w:tc>
        <w:tc>
          <w:tcPr>
            <w:tcW w:w="148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废电极</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收集桶收集后作为还原剂掺入焦粉中使用，不外排</w:t>
            </w:r>
          </w:p>
        </w:tc>
        <w:tc>
          <w:tcPr>
            <w:tcW w:w="2467" w:type="dxa"/>
            <w:vAlign w:val="center"/>
          </w:tcPr>
          <w:p>
            <w:pPr>
              <w:spacing w:line="0" w:lineRule="atLeast"/>
              <w:ind w:firstLine="0" w:firstLineChars="0"/>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default"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p>
        </w:tc>
        <w:tc>
          <w:tcPr>
            <w:tcW w:w="385"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sz w:val="24"/>
                <w:szCs w:val="24"/>
                <w:vertAlign w:val="baseline"/>
                <w:lang w:val="en-US" w:eastAsia="zh-CN"/>
              </w:rPr>
            </w:pPr>
          </w:p>
        </w:tc>
        <w:tc>
          <w:tcPr>
            <w:tcW w:w="148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生活垃圾</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垃圾箱，委托环卫部门定期清运</w:t>
            </w:r>
          </w:p>
        </w:tc>
        <w:tc>
          <w:tcPr>
            <w:tcW w:w="2467" w:type="dxa"/>
            <w:vAlign w:val="center"/>
          </w:tcPr>
          <w:p>
            <w:pPr>
              <w:spacing w:line="0" w:lineRule="atLeast"/>
              <w:ind w:firstLine="0" w:firstLineChars="0"/>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default"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45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866" w:type="dxa"/>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绿化</w:t>
            </w:r>
          </w:p>
        </w:tc>
        <w:tc>
          <w:tcPr>
            <w:tcW w:w="28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绿化面积2145.7m</w:t>
            </w:r>
            <w:r>
              <w:rPr>
                <w:rFonts w:hint="eastAsia" w:asciiTheme="minorEastAsia" w:hAnsiTheme="minorEastAsia" w:eastAsiaTheme="minorEastAsia" w:cstheme="minorEastAsia"/>
                <w:b w:val="0"/>
                <w:bCs w:val="0"/>
                <w:sz w:val="24"/>
                <w:szCs w:val="24"/>
                <w:vertAlign w:val="superscript"/>
                <w:lang w:val="en-US" w:eastAsia="zh-CN"/>
              </w:rPr>
              <w:t>2</w:t>
            </w:r>
            <w:r>
              <w:rPr>
                <w:rFonts w:hint="eastAsia" w:asciiTheme="minorEastAsia" w:hAnsiTheme="minorEastAsia" w:eastAsiaTheme="minorEastAsia" w:cstheme="minorEastAsia"/>
                <w:b w:val="0"/>
                <w:bCs w:val="0"/>
                <w:sz w:val="24"/>
                <w:szCs w:val="24"/>
                <w:vertAlign w:val="baseline"/>
                <w:lang w:val="en-US" w:eastAsia="zh-CN"/>
              </w:rPr>
              <w:t>，绿化率10%</w:t>
            </w:r>
          </w:p>
        </w:tc>
        <w:tc>
          <w:tcPr>
            <w:tcW w:w="246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pPr>
            <w:r>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t>与环评一致</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w:t>
            </w:r>
          </w:p>
        </w:tc>
      </w:tr>
    </w:tbl>
    <w:p>
      <w:pPr>
        <w:pStyle w:val="8"/>
        <w:spacing w:line="360" w:lineRule="auto"/>
        <w:ind w:left="0" w:leftChars="0" w:firstLine="480" w:firstLineChars="200"/>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技改工程主要产品为低微碳铬铁，中间产品硅铬合金全部用于生产低微碳铬铁，产品方案见表3-2。最终产品低微碳铬铁质量分别执行《铬铁》（GB/T 5683-2008）中牌号FeCr55C6及FeCr55C50标准，具体指标见表3-3；中间产品硅铬合金质量执行《硅铬合金》（GB/T4009-2008）中牌号FeCr30Si40-A标准，具体指标见表3-4.</w:t>
      </w:r>
    </w:p>
    <w:p>
      <w:pPr>
        <w:jc w:val="center"/>
        <w:rPr>
          <w:rFonts w:hint="eastAsia" w:asciiTheme="majorEastAsia" w:hAnsiTheme="majorEastAsia" w:eastAsiaTheme="majorEastAsia" w:cstheme="majorEastAsia"/>
          <w:b/>
          <w:bCs/>
          <w:sz w:val="21"/>
          <w:szCs w:val="21"/>
          <w:lang w:val="en-US" w:eastAsia="zh-CN"/>
        </w:rPr>
      </w:pPr>
      <w:r>
        <w:rPr>
          <w:rFonts w:hint="eastAsia" w:asciiTheme="majorEastAsia" w:hAnsiTheme="majorEastAsia" w:eastAsiaTheme="majorEastAsia" w:cstheme="majorEastAsia"/>
          <w:b/>
          <w:bCs/>
          <w:sz w:val="21"/>
          <w:szCs w:val="21"/>
          <w:lang w:val="en-US" w:eastAsia="zh-CN"/>
        </w:rPr>
        <w:t>表3-3    技改工程产品方案一览表</w:t>
      </w: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5"/>
        <w:gridCol w:w="1675"/>
        <w:gridCol w:w="2137"/>
        <w:gridCol w:w="825"/>
        <w:gridCol w:w="925"/>
        <w:gridCol w:w="21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Align w:val="center"/>
          </w:tcPr>
          <w:p>
            <w:pPr>
              <w:pStyle w:val="8"/>
              <w:ind w:left="0" w:leftChars="0" w:firstLine="0" w:firstLineChars="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序号</w:t>
            </w:r>
          </w:p>
        </w:tc>
        <w:tc>
          <w:tcPr>
            <w:tcW w:w="1675" w:type="dxa"/>
            <w:vAlign w:val="center"/>
          </w:tcPr>
          <w:p>
            <w:pPr>
              <w:pStyle w:val="8"/>
              <w:ind w:left="0" w:leftChars="0" w:firstLine="0" w:firstLineChars="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产品名称</w:t>
            </w:r>
          </w:p>
        </w:tc>
        <w:tc>
          <w:tcPr>
            <w:tcW w:w="2137" w:type="dxa"/>
            <w:vAlign w:val="center"/>
          </w:tcPr>
          <w:p>
            <w:pPr>
              <w:pStyle w:val="8"/>
              <w:ind w:left="0" w:leftChars="0" w:firstLine="0" w:firstLineChars="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规格</w:t>
            </w:r>
          </w:p>
        </w:tc>
        <w:tc>
          <w:tcPr>
            <w:tcW w:w="825" w:type="dxa"/>
            <w:vAlign w:val="center"/>
          </w:tcPr>
          <w:p>
            <w:pPr>
              <w:pStyle w:val="8"/>
              <w:ind w:left="0" w:leftChars="0" w:firstLine="0" w:firstLineChars="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单位</w:t>
            </w:r>
          </w:p>
        </w:tc>
        <w:tc>
          <w:tcPr>
            <w:tcW w:w="925" w:type="dxa"/>
            <w:vAlign w:val="center"/>
          </w:tcPr>
          <w:p>
            <w:pPr>
              <w:pStyle w:val="8"/>
              <w:ind w:left="0" w:leftChars="0" w:firstLine="0" w:firstLineChars="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产量</w:t>
            </w:r>
          </w:p>
        </w:tc>
        <w:tc>
          <w:tcPr>
            <w:tcW w:w="2125" w:type="dxa"/>
            <w:vAlign w:val="center"/>
          </w:tcPr>
          <w:p>
            <w:pPr>
              <w:pStyle w:val="8"/>
              <w:ind w:left="0" w:leftChars="0" w:firstLine="0" w:firstLineChars="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Align w:val="center"/>
          </w:tcPr>
          <w:p>
            <w:pPr>
              <w:pStyle w:val="8"/>
              <w:ind w:left="0" w:leftChars="0" w:firstLine="0" w:firstLineChars="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1</w:t>
            </w:r>
          </w:p>
        </w:tc>
        <w:tc>
          <w:tcPr>
            <w:tcW w:w="1675" w:type="dxa"/>
            <w:vAlign w:val="center"/>
          </w:tcPr>
          <w:p>
            <w:pPr>
              <w:pStyle w:val="8"/>
              <w:ind w:left="0" w:leftChars="0" w:firstLine="0" w:firstLineChars="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低微碳铬铁</w:t>
            </w:r>
          </w:p>
        </w:tc>
        <w:tc>
          <w:tcPr>
            <w:tcW w:w="2137" w:type="dxa"/>
            <w:vAlign w:val="center"/>
          </w:tcPr>
          <w:p>
            <w:pPr>
              <w:pStyle w:val="8"/>
              <w:ind w:left="0" w:leftChars="0" w:firstLine="0" w:firstLineChars="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GB/T5683-2008</w:t>
            </w:r>
          </w:p>
        </w:tc>
        <w:tc>
          <w:tcPr>
            <w:tcW w:w="825" w:type="dxa"/>
            <w:vMerge w:val="restart"/>
            <w:vAlign w:val="center"/>
          </w:tcPr>
          <w:p>
            <w:pPr>
              <w:pStyle w:val="8"/>
              <w:ind w:left="0" w:leftChars="0" w:firstLine="0" w:firstLineChars="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t/a</w:t>
            </w:r>
          </w:p>
        </w:tc>
        <w:tc>
          <w:tcPr>
            <w:tcW w:w="925" w:type="dxa"/>
            <w:vAlign w:val="center"/>
          </w:tcPr>
          <w:p>
            <w:pPr>
              <w:pStyle w:val="8"/>
              <w:ind w:left="0" w:leftChars="0" w:firstLine="0" w:firstLineChars="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20000</w:t>
            </w:r>
          </w:p>
        </w:tc>
        <w:tc>
          <w:tcPr>
            <w:tcW w:w="2125" w:type="dxa"/>
            <w:vAlign w:val="center"/>
          </w:tcPr>
          <w:p>
            <w:pPr>
              <w:pStyle w:val="8"/>
              <w:ind w:left="0" w:leftChars="0" w:firstLine="0" w:firstLineChars="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最终产品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5" w:type="dxa"/>
            <w:vAlign w:val="center"/>
          </w:tcPr>
          <w:p>
            <w:pPr>
              <w:pStyle w:val="8"/>
              <w:ind w:left="0" w:leftChars="0" w:firstLine="0" w:firstLineChars="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2</w:t>
            </w:r>
          </w:p>
        </w:tc>
        <w:tc>
          <w:tcPr>
            <w:tcW w:w="1675" w:type="dxa"/>
            <w:vAlign w:val="center"/>
          </w:tcPr>
          <w:p>
            <w:pPr>
              <w:pStyle w:val="8"/>
              <w:ind w:left="0" w:leftChars="0" w:firstLine="0" w:firstLineChars="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硅铬合金</w:t>
            </w:r>
          </w:p>
        </w:tc>
        <w:tc>
          <w:tcPr>
            <w:tcW w:w="2137" w:type="dxa"/>
            <w:vAlign w:val="center"/>
          </w:tcPr>
          <w:p>
            <w:pPr>
              <w:pStyle w:val="8"/>
              <w:ind w:left="0" w:leftChars="0" w:firstLine="0" w:firstLineChars="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GB/T4009-2008</w:t>
            </w:r>
          </w:p>
        </w:tc>
        <w:tc>
          <w:tcPr>
            <w:tcW w:w="825" w:type="dxa"/>
            <w:vMerge w:val="continue"/>
            <w:vAlign w:val="center"/>
          </w:tcPr>
          <w:p>
            <w:pPr>
              <w:pStyle w:val="8"/>
              <w:jc w:val="center"/>
              <w:rPr>
                <w:rFonts w:hint="eastAsia" w:asciiTheme="minorEastAsia" w:hAnsiTheme="minorEastAsia" w:eastAsiaTheme="minorEastAsia" w:cstheme="minorEastAsia"/>
                <w:sz w:val="24"/>
                <w:szCs w:val="24"/>
                <w:vertAlign w:val="baseline"/>
                <w:lang w:val="en-US" w:eastAsia="zh-CN"/>
              </w:rPr>
            </w:pPr>
          </w:p>
        </w:tc>
        <w:tc>
          <w:tcPr>
            <w:tcW w:w="925" w:type="dxa"/>
            <w:vAlign w:val="center"/>
          </w:tcPr>
          <w:p>
            <w:pPr>
              <w:pStyle w:val="8"/>
              <w:ind w:left="0" w:leftChars="0" w:firstLine="0" w:firstLineChars="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12800</w:t>
            </w:r>
          </w:p>
        </w:tc>
        <w:tc>
          <w:tcPr>
            <w:tcW w:w="2125" w:type="dxa"/>
            <w:vAlign w:val="center"/>
          </w:tcPr>
          <w:p>
            <w:pPr>
              <w:pStyle w:val="8"/>
              <w:ind w:left="0" w:leftChars="0" w:firstLine="0" w:firstLineChars="0"/>
              <w:jc w:val="center"/>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中间产品</w:t>
            </w:r>
          </w:p>
        </w:tc>
      </w:tr>
    </w:tbl>
    <w:p>
      <w:pPr>
        <w:pStyle w:val="8"/>
        <w:keepNext w:val="0"/>
        <w:keepLines w:val="0"/>
        <w:pageBreakBefore w:val="0"/>
        <w:widowControl w:val="0"/>
        <w:kinsoku/>
        <w:wordWrap/>
        <w:overflowPunct/>
        <w:topLinePunct w:val="0"/>
        <w:autoSpaceDE/>
        <w:autoSpaceDN/>
        <w:bidi w:val="0"/>
        <w:adjustRightInd/>
        <w:snapToGrid/>
        <w:spacing w:before="157" w:beforeLines="50" w:line="240" w:lineRule="auto"/>
        <w:ind w:left="0" w:leftChars="0" w:right="0" w:rightChars="0" w:firstLine="0" w:firstLineChars="0"/>
        <w:jc w:val="center"/>
        <w:textAlignment w:val="auto"/>
        <w:outlineLvl w:val="9"/>
        <w:rPr>
          <w:rFonts w:hint="eastAsia" w:asciiTheme="majorEastAsia" w:hAnsiTheme="majorEastAsia" w:eastAsiaTheme="majorEastAsia" w:cstheme="majorEastAsia"/>
          <w:b/>
          <w:bCs/>
          <w:sz w:val="21"/>
          <w:szCs w:val="21"/>
          <w:lang w:val="en-US" w:eastAsia="zh-CN"/>
        </w:rPr>
      </w:pPr>
      <w:r>
        <w:rPr>
          <w:rFonts w:hint="eastAsia" w:asciiTheme="majorEastAsia" w:hAnsiTheme="majorEastAsia" w:eastAsiaTheme="majorEastAsia" w:cstheme="majorEastAsia"/>
          <w:b/>
          <w:bCs/>
          <w:sz w:val="21"/>
          <w:szCs w:val="21"/>
          <w:lang w:val="en-US" w:eastAsia="zh-CN"/>
        </w:rPr>
        <w:t>表3-4    最终产品低微碳铬铁质量指标表</w:t>
      </w: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3"/>
        <w:gridCol w:w="963"/>
        <w:gridCol w:w="512"/>
        <w:gridCol w:w="500"/>
        <w:gridCol w:w="538"/>
        <w:gridCol w:w="825"/>
        <w:gridCol w:w="700"/>
        <w:gridCol w:w="400"/>
        <w:gridCol w:w="825"/>
        <w:gridCol w:w="800"/>
        <w:gridCol w:w="837"/>
        <w:gridCol w:w="8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3" w:type="dxa"/>
            <w:vMerge w:val="restart"/>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类别</w:t>
            </w:r>
          </w:p>
        </w:tc>
        <w:tc>
          <w:tcPr>
            <w:tcW w:w="963" w:type="dxa"/>
            <w:vMerge w:val="restart"/>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牌号</w:t>
            </w:r>
          </w:p>
        </w:tc>
        <w:tc>
          <w:tcPr>
            <w:tcW w:w="6766" w:type="dxa"/>
            <w:gridSpan w:val="10"/>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3"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963"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550" w:type="dxa"/>
            <w:gridSpan w:val="3"/>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both"/>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Cr</w:t>
            </w:r>
          </w:p>
        </w:tc>
        <w:tc>
          <w:tcPr>
            <w:tcW w:w="825" w:type="dxa"/>
            <w:vMerge w:val="restart"/>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C</w:t>
            </w:r>
          </w:p>
        </w:tc>
        <w:tc>
          <w:tcPr>
            <w:tcW w:w="1100" w:type="dxa"/>
            <w:gridSpan w:val="2"/>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240" w:firstLineChars="100"/>
              <w:jc w:val="both"/>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Si</w:t>
            </w:r>
          </w:p>
        </w:tc>
        <w:tc>
          <w:tcPr>
            <w:tcW w:w="1625" w:type="dxa"/>
            <w:gridSpan w:val="2"/>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both"/>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P</w:t>
            </w:r>
          </w:p>
        </w:tc>
        <w:tc>
          <w:tcPr>
            <w:tcW w:w="1666" w:type="dxa"/>
            <w:gridSpan w:val="2"/>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both"/>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3"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963"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512" w:type="dxa"/>
            <w:vMerge w:val="restart"/>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范围</w:t>
            </w:r>
          </w:p>
        </w:tc>
        <w:tc>
          <w:tcPr>
            <w:tcW w:w="50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Ⅰ</w:t>
            </w:r>
          </w:p>
        </w:tc>
        <w:tc>
          <w:tcPr>
            <w:tcW w:w="538"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Ⅱ</w:t>
            </w:r>
          </w:p>
        </w:tc>
        <w:tc>
          <w:tcPr>
            <w:tcW w:w="825"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70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Ⅰ</w:t>
            </w:r>
          </w:p>
        </w:tc>
        <w:tc>
          <w:tcPr>
            <w:tcW w:w="40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Ⅱ</w:t>
            </w:r>
          </w:p>
        </w:tc>
        <w:tc>
          <w:tcPr>
            <w:tcW w:w="825"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Ⅰ</w:t>
            </w:r>
          </w:p>
        </w:tc>
        <w:tc>
          <w:tcPr>
            <w:tcW w:w="80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Ⅱ</w:t>
            </w:r>
          </w:p>
        </w:tc>
        <w:tc>
          <w:tcPr>
            <w:tcW w:w="837"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Ⅰ</w:t>
            </w:r>
          </w:p>
        </w:tc>
        <w:tc>
          <w:tcPr>
            <w:tcW w:w="829"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3"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963"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512"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038" w:type="dxa"/>
            <w:gridSpan w:val="2"/>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w:t>
            </w:r>
          </w:p>
        </w:tc>
        <w:tc>
          <w:tcPr>
            <w:tcW w:w="5216" w:type="dxa"/>
            <w:gridSpan w:val="7"/>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3"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微碳铬铁</w:t>
            </w:r>
          </w:p>
        </w:tc>
        <w:tc>
          <w:tcPr>
            <w:tcW w:w="963"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FeCr55C6</w:t>
            </w:r>
          </w:p>
        </w:tc>
        <w:tc>
          <w:tcPr>
            <w:tcW w:w="51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w:t>
            </w:r>
          </w:p>
        </w:tc>
        <w:tc>
          <w:tcPr>
            <w:tcW w:w="50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60</w:t>
            </w:r>
          </w:p>
        </w:tc>
        <w:tc>
          <w:tcPr>
            <w:tcW w:w="538"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52</w:t>
            </w:r>
          </w:p>
        </w:tc>
        <w:tc>
          <w:tcPr>
            <w:tcW w:w="825"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0.06</w:t>
            </w:r>
          </w:p>
        </w:tc>
        <w:tc>
          <w:tcPr>
            <w:tcW w:w="70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1.5</w:t>
            </w:r>
          </w:p>
        </w:tc>
        <w:tc>
          <w:tcPr>
            <w:tcW w:w="40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2</w:t>
            </w:r>
          </w:p>
        </w:tc>
        <w:tc>
          <w:tcPr>
            <w:tcW w:w="825"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0.04</w:t>
            </w:r>
          </w:p>
        </w:tc>
        <w:tc>
          <w:tcPr>
            <w:tcW w:w="80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0.06</w:t>
            </w:r>
          </w:p>
        </w:tc>
        <w:tc>
          <w:tcPr>
            <w:tcW w:w="837"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0.03</w:t>
            </w:r>
          </w:p>
        </w:tc>
        <w:tc>
          <w:tcPr>
            <w:tcW w:w="829"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93"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低碳铬铁</w:t>
            </w:r>
          </w:p>
        </w:tc>
        <w:tc>
          <w:tcPr>
            <w:tcW w:w="963"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FeCr55C50</w:t>
            </w:r>
          </w:p>
        </w:tc>
        <w:tc>
          <w:tcPr>
            <w:tcW w:w="51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w:t>
            </w:r>
          </w:p>
        </w:tc>
        <w:tc>
          <w:tcPr>
            <w:tcW w:w="50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60</w:t>
            </w:r>
          </w:p>
        </w:tc>
        <w:tc>
          <w:tcPr>
            <w:tcW w:w="538"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52</w:t>
            </w:r>
          </w:p>
        </w:tc>
        <w:tc>
          <w:tcPr>
            <w:tcW w:w="825"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0.50</w:t>
            </w:r>
          </w:p>
        </w:tc>
        <w:tc>
          <w:tcPr>
            <w:tcW w:w="70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1.5</w:t>
            </w:r>
          </w:p>
        </w:tc>
        <w:tc>
          <w:tcPr>
            <w:tcW w:w="40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3</w:t>
            </w:r>
          </w:p>
        </w:tc>
        <w:tc>
          <w:tcPr>
            <w:tcW w:w="825"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0.04</w:t>
            </w:r>
          </w:p>
        </w:tc>
        <w:tc>
          <w:tcPr>
            <w:tcW w:w="80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0.06</w:t>
            </w:r>
          </w:p>
        </w:tc>
        <w:tc>
          <w:tcPr>
            <w:tcW w:w="837"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0.03</w:t>
            </w:r>
          </w:p>
        </w:tc>
        <w:tc>
          <w:tcPr>
            <w:tcW w:w="829"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0.05</w:t>
            </w:r>
          </w:p>
        </w:tc>
      </w:tr>
    </w:tbl>
    <w:p>
      <w:pPr>
        <w:pStyle w:val="8"/>
        <w:ind w:left="0" w:leftChars="0" w:firstLine="480" w:firstLineChars="200"/>
        <w:rPr>
          <w:rFonts w:hint="eastAsia" w:asciiTheme="minorEastAsia" w:hAnsiTheme="minorEastAsia" w:cstheme="minorEastAsia"/>
          <w:b w:val="0"/>
          <w:bCs w:val="0"/>
          <w:sz w:val="24"/>
          <w:szCs w:val="24"/>
          <w:lang w:val="en-US" w:eastAsia="zh-CN"/>
        </w:rPr>
      </w:pPr>
      <w:r>
        <w:rPr>
          <w:rFonts w:hint="eastAsia" w:asciiTheme="minorEastAsia" w:hAnsiTheme="minorEastAsia" w:cstheme="minorEastAsia"/>
          <w:b w:val="0"/>
          <w:bCs w:val="0"/>
          <w:sz w:val="24"/>
          <w:szCs w:val="24"/>
          <w:lang w:val="en-US" w:eastAsia="zh-CN"/>
        </w:rPr>
        <w:t>注：本表摘自《铬铁》（GB/T 5683-2008）</w:t>
      </w:r>
    </w:p>
    <w:p>
      <w:pPr>
        <w:pStyle w:val="8"/>
        <w:keepNext w:val="0"/>
        <w:keepLines w:val="0"/>
        <w:pageBreakBefore w:val="0"/>
        <w:widowControl w:val="0"/>
        <w:kinsoku/>
        <w:wordWrap/>
        <w:overflowPunct/>
        <w:topLinePunct w:val="0"/>
        <w:autoSpaceDE/>
        <w:autoSpaceDN/>
        <w:bidi w:val="0"/>
        <w:adjustRightInd/>
        <w:snapToGrid/>
        <w:spacing w:before="157" w:beforeLines="50" w:line="240" w:lineRule="auto"/>
        <w:ind w:left="0" w:leftChars="0" w:right="0" w:rightChars="0" w:firstLine="0" w:firstLineChars="0"/>
        <w:jc w:val="center"/>
        <w:textAlignment w:val="auto"/>
        <w:outlineLvl w:val="9"/>
        <w:rPr>
          <w:rFonts w:hint="eastAsia" w:asciiTheme="majorEastAsia" w:hAnsiTheme="majorEastAsia" w:eastAsiaTheme="majorEastAsia" w:cstheme="majorEastAsia"/>
          <w:b/>
          <w:bCs/>
          <w:sz w:val="21"/>
          <w:szCs w:val="21"/>
          <w:lang w:val="en-US" w:eastAsia="zh-CN"/>
        </w:rPr>
      </w:pPr>
      <w:r>
        <w:rPr>
          <w:rFonts w:hint="eastAsia" w:asciiTheme="majorEastAsia" w:hAnsiTheme="majorEastAsia" w:eastAsiaTheme="majorEastAsia" w:cstheme="majorEastAsia"/>
          <w:b/>
          <w:bCs/>
          <w:sz w:val="21"/>
          <w:szCs w:val="21"/>
          <w:lang w:val="en-US" w:eastAsia="zh-CN"/>
        </w:rPr>
        <w:t>表3-5   中间产品硅铬合金质量指标表</w:t>
      </w: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8"/>
        <w:gridCol w:w="1038"/>
        <w:gridCol w:w="1125"/>
        <w:gridCol w:w="1137"/>
        <w:gridCol w:w="1113"/>
        <w:gridCol w:w="1087"/>
        <w:gridCol w:w="10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8" w:type="dxa"/>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牌号</w:t>
            </w:r>
          </w:p>
        </w:tc>
        <w:tc>
          <w:tcPr>
            <w:tcW w:w="6534" w:type="dxa"/>
            <w:gridSpan w:val="6"/>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8"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p>
        </w:tc>
        <w:tc>
          <w:tcPr>
            <w:tcW w:w="1038" w:type="dxa"/>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Si</w:t>
            </w:r>
          </w:p>
        </w:tc>
        <w:tc>
          <w:tcPr>
            <w:tcW w:w="1125" w:type="dxa"/>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Cr</w:t>
            </w:r>
          </w:p>
        </w:tc>
        <w:tc>
          <w:tcPr>
            <w:tcW w:w="1137" w:type="dxa"/>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C</w:t>
            </w:r>
          </w:p>
        </w:tc>
        <w:tc>
          <w:tcPr>
            <w:tcW w:w="2200" w:type="dxa"/>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P</w:t>
            </w:r>
          </w:p>
        </w:tc>
        <w:tc>
          <w:tcPr>
            <w:tcW w:w="1034" w:type="dxa"/>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8"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p>
        </w:tc>
        <w:tc>
          <w:tcPr>
            <w:tcW w:w="1038"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p>
        </w:tc>
        <w:tc>
          <w:tcPr>
            <w:tcW w:w="1125"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p>
        </w:tc>
        <w:tc>
          <w:tcPr>
            <w:tcW w:w="1137"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p>
        </w:tc>
        <w:tc>
          <w:tcPr>
            <w:tcW w:w="111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r>
              <w:rPr>
                <w:rFonts w:hint="eastAsia" w:ascii="宋体" w:hAnsi="宋体" w:eastAsia="宋体" w:cs="宋体"/>
                <w:sz w:val="24"/>
                <w:szCs w:val="24"/>
                <w:vertAlign w:val="baseline"/>
                <w:lang w:val="en-US" w:eastAsia="zh-CN"/>
              </w:rPr>
              <w:t>Ⅰ</w:t>
            </w:r>
          </w:p>
        </w:tc>
        <w:tc>
          <w:tcPr>
            <w:tcW w:w="108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r>
              <w:rPr>
                <w:rFonts w:hint="eastAsia" w:ascii="宋体" w:hAnsi="宋体" w:eastAsia="宋体" w:cs="宋体"/>
                <w:sz w:val="24"/>
                <w:szCs w:val="24"/>
                <w:vertAlign w:val="baseline"/>
                <w:lang w:val="en-US" w:eastAsia="zh-CN"/>
              </w:rPr>
              <w:t>Ⅱ</w:t>
            </w:r>
          </w:p>
        </w:tc>
        <w:tc>
          <w:tcPr>
            <w:tcW w:w="1034"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8"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p>
        </w:tc>
        <w:tc>
          <w:tcPr>
            <w:tcW w:w="2163" w:type="dxa"/>
            <w:gridSpan w:val="2"/>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不小于</w:t>
            </w:r>
          </w:p>
        </w:tc>
        <w:tc>
          <w:tcPr>
            <w:tcW w:w="4371" w:type="dxa"/>
            <w:gridSpan w:val="4"/>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不大于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8"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FeCr30Si40-A</w:t>
            </w:r>
          </w:p>
        </w:tc>
        <w:tc>
          <w:tcPr>
            <w:tcW w:w="1038"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40.0</w:t>
            </w:r>
          </w:p>
        </w:tc>
        <w:tc>
          <w:tcPr>
            <w:tcW w:w="11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30.0</w:t>
            </w:r>
          </w:p>
        </w:tc>
        <w:tc>
          <w:tcPr>
            <w:tcW w:w="113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0.02</w:t>
            </w:r>
          </w:p>
        </w:tc>
        <w:tc>
          <w:tcPr>
            <w:tcW w:w="111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0.02</w:t>
            </w:r>
          </w:p>
        </w:tc>
        <w:tc>
          <w:tcPr>
            <w:tcW w:w="108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0.04</w:t>
            </w:r>
          </w:p>
        </w:tc>
        <w:tc>
          <w:tcPr>
            <w:tcW w:w="1034"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0.01</w:t>
            </w:r>
          </w:p>
        </w:tc>
      </w:tr>
    </w:tbl>
    <w:p>
      <w:pPr>
        <w:spacing w:line="360" w:lineRule="auto"/>
        <w:ind w:firstLine="480" w:firstLineChars="200"/>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注：本表摘自《硅铬合金》（GB/T 4009-2008）</w:t>
      </w:r>
    </w:p>
    <w:p>
      <w:pPr>
        <w:spacing w:line="360" w:lineRule="auto"/>
        <w:rPr>
          <w:rFonts w:hint="eastAsia"/>
          <w:sz w:val="24"/>
          <w:szCs w:val="24"/>
          <w:lang w:val="en-US" w:eastAsia="zh-CN"/>
        </w:rPr>
      </w:pPr>
      <w:r>
        <w:rPr>
          <w:rFonts w:hint="eastAsia" w:asciiTheme="minorEastAsia" w:hAnsiTheme="minorEastAsia" w:eastAsiaTheme="minorEastAsia" w:cstheme="minorEastAsia"/>
          <w:sz w:val="24"/>
          <w:szCs w:val="24"/>
          <w:lang w:val="en-US" w:eastAsia="zh-CN"/>
        </w:rPr>
        <w:t>技改工程主要设备见表3-</w:t>
      </w:r>
      <w:r>
        <w:rPr>
          <w:rFonts w:hint="eastAsia" w:asciiTheme="minorEastAsia" w:hAnsiTheme="minorEastAsia" w:cstheme="minorEastAsia"/>
          <w:sz w:val="24"/>
          <w:szCs w:val="24"/>
          <w:lang w:val="en-US" w:eastAsia="zh-CN"/>
        </w:rPr>
        <w:t>6</w:t>
      </w:r>
      <w:r>
        <w:rPr>
          <w:rFonts w:hint="eastAsia" w:asciiTheme="minorEastAsia" w:hAnsiTheme="minorEastAsia" w:eastAsiaTheme="minorEastAsia" w:cstheme="minorEastAsia"/>
          <w:sz w:val="24"/>
          <w:szCs w:val="24"/>
          <w:lang w:val="en-US" w:eastAsia="zh-CN"/>
        </w:rPr>
        <w:t>。</w:t>
      </w:r>
    </w:p>
    <w:p>
      <w:pPr>
        <w:pStyle w:val="8"/>
        <w:jc w:val="center"/>
        <w:rPr>
          <w:rFonts w:hint="eastAsia" w:asciiTheme="majorEastAsia" w:hAnsiTheme="majorEastAsia" w:eastAsiaTheme="majorEastAsia" w:cstheme="majorEastAsia"/>
          <w:b/>
          <w:bCs/>
          <w:sz w:val="21"/>
          <w:szCs w:val="21"/>
          <w:lang w:val="en-US" w:eastAsia="zh-CN"/>
        </w:rPr>
      </w:pPr>
      <w:r>
        <w:rPr>
          <w:rFonts w:hint="eastAsia" w:asciiTheme="majorEastAsia" w:hAnsiTheme="majorEastAsia" w:eastAsiaTheme="majorEastAsia" w:cstheme="majorEastAsia"/>
          <w:b/>
          <w:bCs/>
          <w:sz w:val="21"/>
          <w:szCs w:val="21"/>
          <w:lang w:val="en-US" w:eastAsia="zh-CN"/>
        </w:rPr>
        <w:t>表3-6   技改工程主要生产设备一览表</w:t>
      </w: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6"/>
        <w:gridCol w:w="800"/>
        <w:gridCol w:w="1925"/>
        <w:gridCol w:w="2112"/>
        <w:gridCol w:w="800"/>
        <w:gridCol w:w="863"/>
        <w:gridCol w:w="14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序号</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生产车间</w:t>
            </w: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设备名称</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规格</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单位</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数量</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w:t>
            </w:r>
          </w:p>
        </w:tc>
        <w:tc>
          <w:tcPr>
            <w:tcW w:w="800" w:type="dxa"/>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矿热炉冶炼车间</w:t>
            </w: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带式输送机</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1.5kW</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利旧改造为封闭式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2</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螺旋输送机</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3kW</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3</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振动给料机</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GZD-750×2500</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4</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矿热炉</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12500kVA</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座</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5</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空冷器</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12500kVA配套</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6</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旋风除尘器</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12500kVA配套</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7</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袋式除尘器</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12500kVA配套</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更新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8</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风机</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标配150kW</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9</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液压装置</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12500kVA配套</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套</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10</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袋式除尘器</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11</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桥式单梁吊车</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L=12m，5t，h=6m</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12</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配料上料系统</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12500kVA配套</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利旧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13</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浇注机</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利旧改造为精炼用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14</w:t>
            </w:r>
          </w:p>
        </w:tc>
        <w:tc>
          <w:tcPr>
            <w:tcW w:w="800" w:type="dxa"/>
            <w:vMerge w:val="restart"/>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精炼炉精炼车间</w:t>
            </w: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带式输送机</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0.75kW</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2</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15</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螺旋输送机</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1.5kW</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2</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16</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振动给料机</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2</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17</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精炼炉</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3200kVA</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2</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18</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旋风除尘器</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3200kVA配套</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19</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袋式除尘器</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3200kVA配套</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1</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20</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风机</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标配，300kW</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2</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21</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液压装置</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3200kVA配套</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2</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t>22</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t>袋式除尘器</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t>—</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t>1</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vertAlign w:val="baseline"/>
                <w:lang w:val="en-US" w:eastAsia="zh-CN"/>
                <w14:textFill>
                  <w14:solidFill>
                    <w14:schemeClr w14:val="tx1"/>
                  </w14:solidFill>
                </w14:textFill>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23</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桥式单梁吊车</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2</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24</w:t>
            </w:r>
          </w:p>
        </w:tc>
        <w:tc>
          <w:tcPr>
            <w:tcW w:w="800" w:type="dxa"/>
            <w:vMerge w:val="continue"/>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p>
        </w:tc>
        <w:tc>
          <w:tcPr>
            <w:tcW w:w="19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配料上料系统</w:t>
            </w:r>
          </w:p>
        </w:tc>
        <w:tc>
          <w:tcPr>
            <w:tcW w:w="2112"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3200kVA配套</w:t>
            </w:r>
          </w:p>
        </w:tc>
        <w:tc>
          <w:tcPr>
            <w:tcW w:w="80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台</w:t>
            </w:r>
          </w:p>
        </w:tc>
        <w:tc>
          <w:tcPr>
            <w:tcW w:w="86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2</w:t>
            </w:r>
          </w:p>
        </w:tc>
        <w:tc>
          <w:tcPr>
            <w:tcW w:w="141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新增</w:t>
            </w:r>
          </w:p>
        </w:tc>
      </w:tr>
    </w:tbl>
    <w:p>
      <w:pPr>
        <w:pStyle w:val="4"/>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1"/>
        <w:rPr>
          <w:rFonts w:hint="eastAsia" w:asciiTheme="majorEastAsia" w:hAnsiTheme="majorEastAsia" w:eastAsiaTheme="majorEastAsia" w:cstheme="majorEastAsia"/>
          <w:sz w:val="28"/>
          <w:szCs w:val="28"/>
          <w:lang w:val="en-US" w:eastAsia="zh-CN"/>
        </w:rPr>
      </w:pPr>
      <w:bookmarkStart w:id="20" w:name="_Toc15041"/>
      <w:r>
        <w:rPr>
          <w:rFonts w:hint="eastAsia" w:asciiTheme="majorEastAsia" w:hAnsiTheme="majorEastAsia" w:eastAsiaTheme="majorEastAsia" w:cstheme="majorEastAsia"/>
          <w:sz w:val="28"/>
          <w:szCs w:val="28"/>
          <w:lang w:val="en-US" w:eastAsia="zh-CN"/>
        </w:rPr>
        <w:t>3.3主要原辅材料及燃料</w:t>
      </w:r>
      <w:bookmarkEnd w:id="20"/>
    </w:p>
    <w:p>
      <w:pPr>
        <w:spacing w:line="360" w:lineRule="auto"/>
        <w:ind w:firstLine="480" w:firstLineChars="200"/>
        <w:jc w:val="left"/>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技改工程主要原材料为高碳铬铁、焦炭、硅石、铬矿、石灰，辅助材料为碳棒、电极糊、电极壳，其中铬矿主要来源于土耳其和南非进口，焦炭从鄂尔多斯地区购买，其他原辅材料均可在固阳县周边地区购买，技改工程原、辅材料消耗情况见表3-7。各原料化学成分见表3-8至3-12。</w:t>
      </w:r>
    </w:p>
    <w:p>
      <w:pPr>
        <w:pStyle w:val="8"/>
        <w:ind w:left="0" w:leftChars="0" w:firstLine="0" w:firstLineChars="0"/>
        <w:jc w:val="center"/>
        <w:rPr>
          <w:rFonts w:hint="eastAsia" w:asciiTheme="majorEastAsia" w:hAnsiTheme="majorEastAsia" w:eastAsiaTheme="majorEastAsia" w:cstheme="majorEastAsia"/>
          <w:b/>
          <w:bCs/>
          <w:sz w:val="21"/>
          <w:szCs w:val="21"/>
          <w:lang w:val="en-US" w:eastAsia="zh-CN"/>
        </w:rPr>
      </w:pPr>
      <w:r>
        <w:rPr>
          <w:rFonts w:hint="eastAsia" w:asciiTheme="majorEastAsia" w:hAnsiTheme="majorEastAsia" w:eastAsiaTheme="majorEastAsia" w:cstheme="majorEastAsia"/>
          <w:b/>
          <w:bCs/>
          <w:sz w:val="21"/>
          <w:szCs w:val="21"/>
          <w:lang w:val="en-US" w:eastAsia="zh-CN"/>
        </w:rPr>
        <w:t>表3-7    原辅材料消耗一览表</w:t>
      </w: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3"/>
        <w:gridCol w:w="1288"/>
        <w:gridCol w:w="2159"/>
        <w:gridCol w:w="853"/>
        <w:gridCol w:w="1103"/>
        <w:gridCol w:w="23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序号</w:t>
            </w:r>
          </w:p>
        </w:tc>
        <w:tc>
          <w:tcPr>
            <w:tcW w:w="1288"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名称</w:t>
            </w:r>
          </w:p>
        </w:tc>
        <w:tc>
          <w:tcPr>
            <w:tcW w:w="2159"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规格</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单位</w:t>
            </w:r>
          </w:p>
        </w:tc>
        <w:tc>
          <w:tcPr>
            <w:tcW w:w="110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数量</w:t>
            </w:r>
          </w:p>
        </w:tc>
        <w:tc>
          <w:tcPr>
            <w:tcW w:w="23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trPr>
        <w:tc>
          <w:tcPr>
            <w:tcW w:w="81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1</w:t>
            </w:r>
          </w:p>
        </w:tc>
        <w:tc>
          <w:tcPr>
            <w:tcW w:w="1288"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高碳铬铁</w:t>
            </w:r>
          </w:p>
        </w:tc>
        <w:tc>
          <w:tcPr>
            <w:tcW w:w="2159"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GB5683-2008牌号：FeCr55C1000</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t/a</w:t>
            </w:r>
          </w:p>
        </w:tc>
        <w:tc>
          <w:tcPr>
            <w:tcW w:w="110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8450</w:t>
            </w:r>
          </w:p>
        </w:tc>
        <w:tc>
          <w:tcPr>
            <w:tcW w:w="23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包头市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2</w:t>
            </w:r>
          </w:p>
        </w:tc>
        <w:tc>
          <w:tcPr>
            <w:tcW w:w="1288"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焦炭</w:t>
            </w:r>
          </w:p>
        </w:tc>
        <w:tc>
          <w:tcPr>
            <w:tcW w:w="2159"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固定炭≥84%</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t/a</w:t>
            </w:r>
          </w:p>
        </w:tc>
        <w:tc>
          <w:tcPr>
            <w:tcW w:w="110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8850</w:t>
            </w:r>
          </w:p>
        </w:tc>
        <w:tc>
          <w:tcPr>
            <w:tcW w:w="23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鄂尔多斯市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3</w:t>
            </w:r>
          </w:p>
        </w:tc>
        <w:tc>
          <w:tcPr>
            <w:tcW w:w="1288"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硅石</w:t>
            </w:r>
          </w:p>
        </w:tc>
        <w:tc>
          <w:tcPr>
            <w:tcW w:w="2159"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二氧化硅≥97%</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t/a</w:t>
            </w:r>
          </w:p>
        </w:tc>
        <w:tc>
          <w:tcPr>
            <w:tcW w:w="110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12800</w:t>
            </w:r>
          </w:p>
        </w:tc>
        <w:tc>
          <w:tcPr>
            <w:tcW w:w="23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固阳县周边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4</w:t>
            </w:r>
          </w:p>
        </w:tc>
        <w:tc>
          <w:tcPr>
            <w:tcW w:w="1288"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铬矿</w:t>
            </w:r>
          </w:p>
        </w:tc>
        <w:tc>
          <w:tcPr>
            <w:tcW w:w="2159"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Cr2O3＞48%，</w:t>
            </w:r>
          </w:p>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Cr2O3/FeO&gt;2.0</w:t>
            </w:r>
          </w:p>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含磷量≤0.03%</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t/a</w:t>
            </w:r>
          </w:p>
        </w:tc>
        <w:tc>
          <w:tcPr>
            <w:tcW w:w="110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32000</w:t>
            </w:r>
          </w:p>
        </w:tc>
        <w:tc>
          <w:tcPr>
            <w:tcW w:w="23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土耳其和南非进口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5</w:t>
            </w:r>
          </w:p>
        </w:tc>
        <w:tc>
          <w:tcPr>
            <w:tcW w:w="1288"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石灰</w:t>
            </w:r>
          </w:p>
        </w:tc>
        <w:tc>
          <w:tcPr>
            <w:tcW w:w="2159"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CaO≥97%</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t/a</w:t>
            </w:r>
          </w:p>
        </w:tc>
        <w:tc>
          <w:tcPr>
            <w:tcW w:w="110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26880</w:t>
            </w:r>
          </w:p>
        </w:tc>
        <w:tc>
          <w:tcPr>
            <w:tcW w:w="23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固阳县周边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6</w:t>
            </w:r>
          </w:p>
        </w:tc>
        <w:tc>
          <w:tcPr>
            <w:tcW w:w="1288"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碳棒</w:t>
            </w:r>
          </w:p>
        </w:tc>
        <w:tc>
          <w:tcPr>
            <w:tcW w:w="2159"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t/a</w:t>
            </w:r>
          </w:p>
        </w:tc>
        <w:tc>
          <w:tcPr>
            <w:tcW w:w="110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160</w:t>
            </w:r>
          </w:p>
        </w:tc>
        <w:tc>
          <w:tcPr>
            <w:tcW w:w="23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固阳县周边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7</w:t>
            </w:r>
          </w:p>
        </w:tc>
        <w:tc>
          <w:tcPr>
            <w:tcW w:w="1288"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电极糊</w:t>
            </w:r>
          </w:p>
        </w:tc>
        <w:tc>
          <w:tcPr>
            <w:tcW w:w="2159"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YB/T 5215-1996</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t/a</w:t>
            </w:r>
          </w:p>
        </w:tc>
        <w:tc>
          <w:tcPr>
            <w:tcW w:w="110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365</w:t>
            </w:r>
          </w:p>
        </w:tc>
        <w:tc>
          <w:tcPr>
            <w:tcW w:w="230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固阳县周边</w:t>
            </w:r>
          </w:p>
        </w:tc>
      </w:tr>
    </w:tbl>
    <w:p>
      <w:pPr>
        <w:keepNext w:val="0"/>
        <w:keepLines w:val="0"/>
        <w:pageBreakBefore w:val="0"/>
        <w:widowControl w:val="0"/>
        <w:kinsoku/>
        <w:wordWrap/>
        <w:overflowPunct/>
        <w:topLinePunct w:val="0"/>
        <w:autoSpaceDE/>
        <w:autoSpaceDN/>
        <w:bidi w:val="0"/>
        <w:adjustRightInd/>
        <w:snapToGrid/>
        <w:spacing w:before="157" w:beforeLines="50" w:line="240" w:lineRule="auto"/>
        <w:ind w:left="0" w:leftChars="0" w:right="0" w:rightChars="0" w:firstLine="0" w:firstLineChars="0"/>
        <w:jc w:val="center"/>
        <w:textAlignment w:val="auto"/>
        <w:outlineLvl w:val="9"/>
        <w:rPr>
          <w:rFonts w:hint="eastAsia" w:asciiTheme="majorEastAsia" w:hAnsiTheme="majorEastAsia" w:eastAsiaTheme="majorEastAsia" w:cstheme="majorEastAsia"/>
          <w:b/>
          <w:bCs/>
          <w:sz w:val="24"/>
          <w:szCs w:val="24"/>
          <w:lang w:val="en-US" w:eastAsia="zh-CN"/>
        </w:rPr>
      </w:pPr>
      <w:r>
        <w:rPr>
          <w:rFonts w:hint="eastAsia" w:asciiTheme="majorEastAsia" w:hAnsiTheme="majorEastAsia" w:eastAsiaTheme="majorEastAsia" w:cstheme="majorEastAsia"/>
          <w:b/>
          <w:bCs/>
          <w:sz w:val="21"/>
          <w:szCs w:val="21"/>
          <w:lang w:val="en-US" w:eastAsia="zh-CN"/>
        </w:rPr>
        <w:t>表3-8   焦炭化学成分一览表</w:t>
      </w: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1"/>
        <w:gridCol w:w="3387"/>
        <w:gridCol w:w="1275"/>
        <w:gridCol w:w="1225"/>
        <w:gridCol w:w="12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1" w:type="dxa"/>
            <w:vAlign w:val="center"/>
          </w:tcPr>
          <w:p>
            <w:pPr>
              <w:pStyle w:val="8"/>
              <w:ind w:left="0" w:leftChars="0" w:firstLine="241" w:firstLineChars="100"/>
              <w:jc w:val="both"/>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指标</w:t>
            </w:r>
          </w:p>
        </w:tc>
        <w:tc>
          <w:tcPr>
            <w:tcW w:w="3387" w:type="dxa"/>
            <w:vAlign w:val="center"/>
          </w:tcPr>
          <w:p>
            <w:pPr>
              <w:pStyle w:val="8"/>
              <w:ind w:left="0" w:leftChars="0" w:firstLine="0" w:firstLineChars="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低位发热量，Q</w:t>
            </w:r>
            <w:r>
              <w:rPr>
                <w:rFonts w:hint="eastAsia" w:asciiTheme="minorEastAsia" w:hAnsiTheme="minorEastAsia" w:eastAsiaTheme="minorEastAsia" w:cstheme="minorEastAsia"/>
                <w:b/>
                <w:bCs/>
                <w:sz w:val="24"/>
                <w:szCs w:val="24"/>
                <w:vertAlign w:val="subscript"/>
                <w:lang w:val="en-US" w:eastAsia="zh-CN"/>
              </w:rPr>
              <w:t>net,ar</w:t>
            </w:r>
            <w:r>
              <w:rPr>
                <w:rFonts w:hint="eastAsia" w:asciiTheme="minorEastAsia" w:hAnsiTheme="minorEastAsia" w:eastAsiaTheme="minorEastAsia" w:cstheme="minorEastAsia"/>
                <w:b/>
                <w:bCs/>
                <w:sz w:val="24"/>
                <w:szCs w:val="24"/>
                <w:vertAlign w:val="baseline"/>
                <w:lang w:val="en-US" w:eastAsia="zh-CN"/>
              </w:rPr>
              <w:t>（MJ/kg）</w:t>
            </w:r>
          </w:p>
        </w:tc>
        <w:tc>
          <w:tcPr>
            <w:tcW w:w="1275" w:type="dxa"/>
            <w:vAlign w:val="center"/>
          </w:tcPr>
          <w:p>
            <w:pPr>
              <w:pStyle w:val="8"/>
              <w:ind w:left="0" w:leftChars="0" w:firstLine="0" w:firstLineChars="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水分 M</w:t>
            </w:r>
            <w:r>
              <w:rPr>
                <w:rFonts w:hint="eastAsia" w:asciiTheme="minorEastAsia" w:hAnsiTheme="minorEastAsia" w:eastAsiaTheme="minorEastAsia" w:cstheme="minorEastAsia"/>
                <w:b/>
                <w:bCs/>
                <w:sz w:val="24"/>
                <w:szCs w:val="24"/>
                <w:vertAlign w:val="subscript"/>
                <w:lang w:val="en-US" w:eastAsia="zh-CN"/>
              </w:rPr>
              <w:t>t</w:t>
            </w:r>
          </w:p>
        </w:tc>
        <w:tc>
          <w:tcPr>
            <w:tcW w:w="1225" w:type="dxa"/>
            <w:vAlign w:val="center"/>
          </w:tcPr>
          <w:p>
            <w:pPr>
              <w:pStyle w:val="8"/>
              <w:ind w:left="0" w:leftChars="0" w:firstLine="0" w:firstLineChars="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灰分 A</w:t>
            </w:r>
            <w:r>
              <w:rPr>
                <w:rFonts w:hint="eastAsia" w:asciiTheme="minorEastAsia" w:hAnsiTheme="minorEastAsia" w:eastAsiaTheme="minorEastAsia" w:cstheme="minorEastAsia"/>
                <w:b/>
                <w:bCs/>
                <w:sz w:val="24"/>
                <w:szCs w:val="24"/>
                <w:vertAlign w:val="subscript"/>
                <w:lang w:val="en-US" w:eastAsia="zh-CN"/>
              </w:rPr>
              <w:t>d</w:t>
            </w:r>
          </w:p>
        </w:tc>
        <w:tc>
          <w:tcPr>
            <w:tcW w:w="1284" w:type="dxa"/>
            <w:vAlign w:val="center"/>
          </w:tcPr>
          <w:p>
            <w:pPr>
              <w:pStyle w:val="8"/>
              <w:ind w:left="0" w:leftChars="0" w:firstLine="0" w:firstLineChars="0"/>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硫分 S</w:t>
            </w:r>
            <w:r>
              <w:rPr>
                <w:rFonts w:hint="eastAsia" w:asciiTheme="minorEastAsia" w:hAnsiTheme="minorEastAsia" w:eastAsiaTheme="minorEastAsia" w:cstheme="minorEastAsia"/>
                <w:b/>
                <w:bCs/>
                <w:sz w:val="24"/>
                <w:szCs w:val="24"/>
                <w:vertAlign w:val="subscript"/>
                <w:lang w:val="en-US" w:eastAsia="zh-CN"/>
              </w:rPr>
              <w:t>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1" w:type="dxa"/>
            <w:vAlign w:val="center"/>
          </w:tcPr>
          <w:p>
            <w:pPr>
              <w:pStyle w:val="8"/>
              <w:ind w:left="0" w:leftChars="0" w:firstLine="0" w:firstLineChars="0"/>
              <w:jc w:val="center"/>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数量（%）</w:t>
            </w:r>
          </w:p>
        </w:tc>
        <w:tc>
          <w:tcPr>
            <w:tcW w:w="3387" w:type="dxa"/>
            <w:vAlign w:val="center"/>
          </w:tcPr>
          <w:p>
            <w:pPr>
              <w:pStyle w:val="8"/>
              <w:ind w:left="0" w:leftChars="0" w:firstLine="960" w:firstLineChars="400"/>
              <w:jc w:val="both"/>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23.325</w:t>
            </w:r>
          </w:p>
        </w:tc>
        <w:tc>
          <w:tcPr>
            <w:tcW w:w="1275" w:type="dxa"/>
            <w:vAlign w:val="center"/>
          </w:tcPr>
          <w:p>
            <w:pPr>
              <w:pStyle w:val="8"/>
              <w:ind w:left="0" w:leftChars="0" w:firstLine="240" w:firstLineChars="100"/>
              <w:jc w:val="both"/>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1.5</w:t>
            </w:r>
          </w:p>
        </w:tc>
        <w:tc>
          <w:tcPr>
            <w:tcW w:w="1225" w:type="dxa"/>
            <w:vAlign w:val="center"/>
          </w:tcPr>
          <w:p>
            <w:pPr>
              <w:pStyle w:val="8"/>
              <w:ind w:left="0" w:leftChars="0" w:firstLine="240" w:firstLineChars="100"/>
              <w:jc w:val="both"/>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9.7</w:t>
            </w:r>
          </w:p>
        </w:tc>
        <w:tc>
          <w:tcPr>
            <w:tcW w:w="1284" w:type="dxa"/>
            <w:vAlign w:val="center"/>
          </w:tcPr>
          <w:p>
            <w:pPr>
              <w:pStyle w:val="8"/>
              <w:ind w:left="0" w:leftChars="0" w:firstLine="240" w:firstLineChars="100"/>
              <w:jc w:val="both"/>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0.5</w:t>
            </w:r>
          </w:p>
        </w:tc>
      </w:tr>
    </w:tbl>
    <w:p>
      <w:pPr>
        <w:pStyle w:val="8"/>
        <w:keepNext w:val="0"/>
        <w:keepLines w:val="0"/>
        <w:pageBreakBefore w:val="0"/>
        <w:widowControl w:val="0"/>
        <w:kinsoku/>
        <w:wordWrap/>
        <w:overflowPunct/>
        <w:topLinePunct w:val="0"/>
        <w:autoSpaceDE/>
        <w:autoSpaceDN/>
        <w:bidi w:val="0"/>
        <w:adjustRightInd/>
        <w:snapToGrid/>
        <w:spacing w:before="157" w:beforeLines="50" w:line="240" w:lineRule="auto"/>
        <w:ind w:left="0" w:leftChars="0" w:right="0" w:rightChars="0" w:firstLine="0" w:firstLineChars="0"/>
        <w:jc w:val="center"/>
        <w:textAlignment w:val="auto"/>
        <w:outlineLvl w:val="9"/>
        <w:rPr>
          <w:rFonts w:hint="eastAsia" w:asciiTheme="majorEastAsia" w:hAnsiTheme="majorEastAsia" w:eastAsiaTheme="majorEastAsia" w:cstheme="majorEastAsia"/>
          <w:b/>
          <w:bCs/>
          <w:sz w:val="21"/>
          <w:szCs w:val="21"/>
          <w:lang w:val="en-US" w:eastAsia="zh-CN"/>
        </w:rPr>
      </w:pPr>
      <w:r>
        <w:rPr>
          <w:rFonts w:hint="eastAsia" w:asciiTheme="majorEastAsia" w:hAnsiTheme="majorEastAsia" w:eastAsiaTheme="majorEastAsia" w:cstheme="majorEastAsia"/>
          <w:b/>
          <w:bCs/>
          <w:sz w:val="21"/>
          <w:szCs w:val="21"/>
          <w:lang w:val="en-US" w:eastAsia="zh-CN"/>
        </w:rPr>
        <w:t>表3-9   硅石化学成分一览表</w:t>
      </w:r>
    </w:p>
    <w:tbl>
      <w:tblPr>
        <w:tblStyle w:val="18"/>
        <w:tblW w:w="85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704"/>
        <w:gridCol w:w="1704"/>
        <w:gridCol w:w="1704"/>
        <w:gridCol w:w="17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pPr>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指标</w:t>
            </w:r>
          </w:p>
        </w:tc>
        <w:tc>
          <w:tcPr>
            <w:tcW w:w="1704" w:type="dxa"/>
            <w:vAlign w:val="center"/>
          </w:tcPr>
          <w:p>
            <w:pPr>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SiO</w:t>
            </w:r>
            <w:r>
              <w:rPr>
                <w:rFonts w:hint="eastAsia" w:asciiTheme="minorEastAsia" w:hAnsiTheme="minorEastAsia" w:eastAsiaTheme="minorEastAsia" w:cstheme="minorEastAsia"/>
                <w:b/>
                <w:bCs/>
                <w:sz w:val="24"/>
                <w:szCs w:val="24"/>
                <w:vertAlign w:val="subscript"/>
                <w:lang w:val="en-US" w:eastAsia="zh-CN"/>
              </w:rPr>
              <w:t>2</w:t>
            </w:r>
          </w:p>
        </w:tc>
        <w:tc>
          <w:tcPr>
            <w:tcW w:w="1704" w:type="dxa"/>
            <w:vAlign w:val="center"/>
          </w:tcPr>
          <w:p>
            <w:pPr>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P</w:t>
            </w:r>
            <w:r>
              <w:rPr>
                <w:rFonts w:hint="eastAsia" w:asciiTheme="minorEastAsia" w:hAnsiTheme="minorEastAsia" w:eastAsiaTheme="minorEastAsia" w:cstheme="minorEastAsia"/>
                <w:b/>
                <w:bCs/>
                <w:sz w:val="24"/>
                <w:szCs w:val="24"/>
                <w:vertAlign w:val="subscript"/>
                <w:lang w:val="en-US" w:eastAsia="zh-CN"/>
              </w:rPr>
              <w:t>2</w:t>
            </w:r>
            <w:r>
              <w:rPr>
                <w:rFonts w:hint="eastAsia" w:asciiTheme="minorEastAsia" w:hAnsiTheme="minorEastAsia" w:eastAsiaTheme="minorEastAsia" w:cstheme="minorEastAsia"/>
                <w:b/>
                <w:bCs/>
                <w:sz w:val="24"/>
                <w:szCs w:val="24"/>
                <w:vertAlign w:val="baseline"/>
                <w:lang w:val="en-US" w:eastAsia="zh-CN"/>
              </w:rPr>
              <w:t>O</w:t>
            </w:r>
            <w:r>
              <w:rPr>
                <w:rFonts w:hint="eastAsia" w:asciiTheme="minorEastAsia" w:hAnsiTheme="minorEastAsia" w:eastAsiaTheme="minorEastAsia" w:cstheme="minorEastAsia"/>
                <w:b/>
                <w:bCs/>
                <w:sz w:val="24"/>
                <w:szCs w:val="24"/>
                <w:vertAlign w:val="subscript"/>
                <w:lang w:val="en-US" w:eastAsia="zh-CN"/>
              </w:rPr>
              <w:t>5</w:t>
            </w:r>
          </w:p>
        </w:tc>
        <w:tc>
          <w:tcPr>
            <w:tcW w:w="1704" w:type="dxa"/>
            <w:vAlign w:val="center"/>
          </w:tcPr>
          <w:p>
            <w:pPr>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Al</w:t>
            </w:r>
            <w:r>
              <w:rPr>
                <w:rFonts w:hint="eastAsia" w:asciiTheme="minorEastAsia" w:hAnsiTheme="minorEastAsia" w:eastAsiaTheme="minorEastAsia" w:cstheme="minorEastAsia"/>
                <w:b/>
                <w:bCs/>
                <w:sz w:val="24"/>
                <w:szCs w:val="24"/>
                <w:vertAlign w:val="subscript"/>
                <w:lang w:val="en-US" w:eastAsia="zh-CN"/>
              </w:rPr>
              <w:t>2</w:t>
            </w:r>
            <w:r>
              <w:rPr>
                <w:rFonts w:hint="eastAsia" w:asciiTheme="minorEastAsia" w:hAnsiTheme="minorEastAsia" w:eastAsiaTheme="minorEastAsia" w:cstheme="minorEastAsia"/>
                <w:b/>
                <w:bCs/>
                <w:sz w:val="24"/>
                <w:szCs w:val="24"/>
                <w:vertAlign w:val="baseline"/>
                <w:lang w:val="en-US" w:eastAsia="zh-CN"/>
              </w:rPr>
              <w:t>O</w:t>
            </w:r>
            <w:r>
              <w:rPr>
                <w:rFonts w:hint="eastAsia" w:asciiTheme="minorEastAsia" w:hAnsiTheme="minorEastAsia" w:eastAsiaTheme="minorEastAsia" w:cstheme="minorEastAsia"/>
                <w:b/>
                <w:bCs/>
                <w:sz w:val="24"/>
                <w:szCs w:val="24"/>
                <w:vertAlign w:val="subscript"/>
                <w:lang w:val="en-US" w:eastAsia="zh-CN"/>
              </w:rPr>
              <w:t>3</w:t>
            </w:r>
          </w:p>
        </w:tc>
        <w:tc>
          <w:tcPr>
            <w:tcW w:w="1704" w:type="dxa"/>
            <w:vAlign w:val="center"/>
          </w:tcPr>
          <w:p>
            <w:pPr>
              <w:jc w:val="center"/>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CaO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04" w:type="dxa"/>
            <w:vAlign w:val="center"/>
          </w:tcPr>
          <w:p>
            <w:pPr>
              <w:jc w:val="center"/>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数量（%）</w:t>
            </w:r>
          </w:p>
        </w:tc>
        <w:tc>
          <w:tcPr>
            <w:tcW w:w="1704" w:type="dxa"/>
            <w:vAlign w:val="center"/>
          </w:tcPr>
          <w:p>
            <w:pPr>
              <w:jc w:val="center"/>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＞97.5</w:t>
            </w:r>
          </w:p>
        </w:tc>
        <w:tc>
          <w:tcPr>
            <w:tcW w:w="1704" w:type="dxa"/>
            <w:vAlign w:val="center"/>
          </w:tcPr>
          <w:p>
            <w:pPr>
              <w:jc w:val="center"/>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＜0.02</w:t>
            </w:r>
          </w:p>
        </w:tc>
        <w:tc>
          <w:tcPr>
            <w:tcW w:w="1704" w:type="dxa"/>
            <w:vAlign w:val="center"/>
          </w:tcPr>
          <w:p>
            <w:pPr>
              <w:jc w:val="center"/>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＜0.8</w:t>
            </w:r>
          </w:p>
        </w:tc>
        <w:tc>
          <w:tcPr>
            <w:tcW w:w="1704" w:type="dxa"/>
            <w:vAlign w:val="center"/>
          </w:tcPr>
          <w:p>
            <w:pPr>
              <w:jc w:val="center"/>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cstheme="minorEastAsia"/>
                <w:b w:val="0"/>
                <w:bCs w:val="0"/>
                <w:sz w:val="24"/>
                <w:szCs w:val="24"/>
                <w:vertAlign w:val="baseline"/>
                <w:lang w:val="en-US" w:eastAsia="zh-CN"/>
              </w:rPr>
              <w:t>＜0.08</w:t>
            </w:r>
          </w:p>
        </w:tc>
      </w:tr>
    </w:tbl>
    <w:p>
      <w:pPr>
        <w:keepNext w:val="0"/>
        <w:keepLines w:val="0"/>
        <w:pageBreakBefore w:val="0"/>
        <w:widowControl w:val="0"/>
        <w:kinsoku/>
        <w:wordWrap/>
        <w:overflowPunct/>
        <w:topLinePunct w:val="0"/>
        <w:autoSpaceDE/>
        <w:autoSpaceDN/>
        <w:bidi w:val="0"/>
        <w:adjustRightInd/>
        <w:snapToGrid/>
        <w:spacing w:before="157" w:beforeLines="50" w:line="240" w:lineRule="auto"/>
        <w:ind w:left="0" w:leftChars="0" w:right="0" w:rightChars="0" w:firstLine="0" w:firstLineChars="0"/>
        <w:jc w:val="center"/>
        <w:textAlignment w:val="auto"/>
        <w:outlineLvl w:val="9"/>
        <w:rPr>
          <w:rFonts w:hint="eastAsia" w:asciiTheme="majorEastAsia" w:hAnsiTheme="majorEastAsia" w:eastAsiaTheme="majorEastAsia" w:cstheme="majorEastAsia"/>
          <w:b/>
          <w:bCs/>
          <w:sz w:val="21"/>
          <w:szCs w:val="21"/>
          <w:lang w:val="en-US" w:eastAsia="zh-CN"/>
        </w:rPr>
      </w:pPr>
      <w:r>
        <w:rPr>
          <w:rFonts w:hint="eastAsia" w:asciiTheme="majorEastAsia" w:hAnsiTheme="majorEastAsia" w:eastAsiaTheme="majorEastAsia" w:cstheme="majorEastAsia"/>
          <w:b/>
          <w:bCs/>
          <w:sz w:val="21"/>
          <w:szCs w:val="21"/>
          <w:lang w:val="en-US" w:eastAsia="zh-CN"/>
        </w:rPr>
        <w:t>表3-10  高碳铬铁化学成分一览表</w:t>
      </w: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5"/>
        <w:gridCol w:w="1187"/>
        <w:gridCol w:w="463"/>
        <w:gridCol w:w="385"/>
        <w:gridCol w:w="127"/>
        <w:gridCol w:w="583"/>
        <w:gridCol w:w="617"/>
        <w:gridCol w:w="650"/>
        <w:gridCol w:w="438"/>
        <w:gridCol w:w="787"/>
        <w:gridCol w:w="788"/>
        <w:gridCol w:w="862"/>
        <w:gridCol w:w="8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5" w:type="dxa"/>
            <w:vMerge w:val="restart"/>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类别</w:t>
            </w:r>
          </w:p>
        </w:tc>
        <w:tc>
          <w:tcPr>
            <w:tcW w:w="1187" w:type="dxa"/>
            <w:vMerge w:val="restart"/>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牌号</w:t>
            </w:r>
          </w:p>
        </w:tc>
        <w:tc>
          <w:tcPr>
            <w:tcW w:w="6530" w:type="dxa"/>
            <w:gridSpan w:val="11"/>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化学成分（质量分数）/%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5"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187"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558" w:type="dxa"/>
            <w:gridSpan w:val="4"/>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both"/>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Cr</w:t>
            </w:r>
          </w:p>
        </w:tc>
        <w:tc>
          <w:tcPr>
            <w:tcW w:w="617" w:type="dxa"/>
            <w:vMerge w:val="restart"/>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C</w:t>
            </w:r>
          </w:p>
        </w:tc>
        <w:tc>
          <w:tcPr>
            <w:tcW w:w="1088" w:type="dxa"/>
            <w:gridSpan w:val="2"/>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Si</w:t>
            </w:r>
          </w:p>
        </w:tc>
        <w:tc>
          <w:tcPr>
            <w:tcW w:w="1575" w:type="dxa"/>
            <w:gridSpan w:val="2"/>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both"/>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P</w:t>
            </w:r>
          </w:p>
        </w:tc>
        <w:tc>
          <w:tcPr>
            <w:tcW w:w="1692" w:type="dxa"/>
            <w:gridSpan w:val="2"/>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both"/>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5"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187"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463" w:type="dxa"/>
            <w:vMerge w:val="restart"/>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范围</w:t>
            </w:r>
          </w:p>
        </w:tc>
        <w:tc>
          <w:tcPr>
            <w:tcW w:w="385"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Ⅰ</w:t>
            </w:r>
          </w:p>
        </w:tc>
        <w:tc>
          <w:tcPr>
            <w:tcW w:w="710" w:type="dxa"/>
            <w:gridSpan w:val="2"/>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Ⅱ</w:t>
            </w:r>
          </w:p>
        </w:tc>
        <w:tc>
          <w:tcPr>
            <w:tcW w:w="617"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65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Ⅰ</w:t>
            </w:r>
          </w:p>
        </w:tc>
        <w:tc>
          <w:tcPr>
            <w:tcW w:w="438"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Ⅱ</w:t>
            </w:r>
          </w:p>
        </w:tc>
        <w:tc>
          <w:tcPr>
            <w:tcW w:w="787"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Ⅰ</w:t>
            </w:r>
          </w:p>
        </w:tc>
        <w:tc>
          <w:tcPr>
            <w:tcW w:w="788"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Ⅱ</w:t>
            </w:r>
          </w:p>
        </w:tc>
        <w:tc>
          <w:tcPr>
            <w:tcW w:w="86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Ⅰ</w:t>
            </w:r>
          </w:p>
        </w:tc>
        <w:tc>
          <w:tcPr>
            <w:tcW w:w="83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5"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187"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463"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p>
        </w:tc>
        <w:tc>
          <w:tcPr>
            <w:tcW w:w="1095" w:type="dxa"/>
            <w:gridSpan w:val="3"/>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w:t>
            </w:r>
          </w:p>
        </w:tc>
        <w:tc>
          <w:tcPr>
            <w:tcW w:w="4972" w:type="dxa"/>
            <w:gridSpan w:val="7"/>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5"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高碳铬铁</w:t>
            </w:r>
          </w:p>
        </w:tc>
        <w:tc>
          <w:tcPr>
            <w:tcW w:w="1187"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FeCr55C1000</w:t>
            </w:r>
          </w:p>
        </w:tc>
        <w:tc>
          <w:tcPr>
            <w:tcW w:w="463"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w:t>
            </w:r>
          </w:p>
        </w:tc>
        <w:tc>
          <w:tcPr>
            <w:tcW w:w="512" w:type="dxa"/>
            <w:gridSpan w:val="2"/>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60</w:t>
            </w:r>
          </w:p>
        </w:tc>
        <w:tc>
          <w:tcPr>
            <w:tcW w:w="583"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52</w:t>
            </w:r>
          </w:p>
        </w:tc>
        <w:tc>
          <w:tcPr>
            <w:tcW w:w="617"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10</w:t>
            </w:r>
          </w:p>
        </w:tc>
        <w:tc>
          <w:tcPr>
            <w:tcW w:w="65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1.5</w:t>
            </w:r>
          </w:p>
        </w:tc>
        <w:tc>
          <w:tcPr>
            <w:tcW w:w="438"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5</w:t>
            </w:r>
          </w:p>
        </w:tc>
        <w:tc>
          <w:tcPr>
            <w:tcW w:w="787"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0.04</w:t>
            </w:r>
          </w:p>
        </w:tc>
        <w:tc>
          <w:tcPr>
            <w:tcW w:w="788"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0.06</w:t>
            </w:r>
          </w:p>
        </w:tc>
        <w:tc>
          <w:tcPr>
            <w:tcW w:w="86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0.04</w:t>
            </w:r>
          </w:p>
        </w:tc>
        <w:tc>
          <w:tcPr>
            <w:tcW w:w="83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0.06</w:t>
            </w:r>
          </w:p>
        </w:tc>
      </w:tr>
    </w:tbl>
    <w:p>
      <w:pPr>
        <w:pStyle w:val="8"/>
        <w:keepNext w:val="0"/>
        <w:keepLines w:val="0"/>
        <w:pageBreakBefore w:val="0"/>
        <w:widowControl w:val="0"/>
        <w:kinsoku/>
        <w:wordWrap/>
        <w:overflowPunct/>
        <w:topLinePunct w:val="0"/>
        <w:autoSpaceDE/>
        <w:autoSpaceDN/>
        <w:bidi w:val="0"/>
        <w:adjustRightInd/>
        <w:snapToGrid/>
        <w:spacing w:before="157" w:beforeLines="50" w:line="240" w:lineRule="auto"/>
        <w:ind w:left="0" w:leftChars="0" w:right="0" w:rightChars="0" w:firstLine="0" w:firstLineChars="0"/>
        <w:jc w:val="center"/>
        <w:textAlignment w:val="auto"/>
        <w:outlineLvl w:val="9"/>
        <w:rPr>
          <w:rFonts w:hint="eastAsia" w:asciiTheme="majorEastAsia" w:hAnsiTheme="majorEastAsia" w:eastAsiaTheme="majorEastAsia" w:cstheme="majorEastAsia"/>
          <w:b/>
          <w:bCs/>
          <w:sz w:val="21"/>
          <w:szCs w:val="21"/>
          <w:lang w:val="en-US" w:eastAsia="zh-CN"/>
        </w:rPr>
      </w:pPr>
      <w:r>
        <w:rPr>
          <w:rFonts w:hint="eastAsia" w:asciiTheme="majorEastAsia" w:hAnsiTheme="majorEastAsia" w:eastAsiaTheme="majorEastAsia" w:cstheme="majorEastAsia"/>
          <w:b/>
          <w:bCs/>
          <w:sz w:val="21"/>
          <w:szCs w:val="21"/>
          <w:lang w:val="en-US" w:eastAsia="zh-CN"/>
        </w:rPr>
        <w:t>表3-11   铬矿化学成分一览表</w:t>
      </w: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0"/>
        <w:gridCol w:w="871"/>
        <w:gridCol w:w="686"/>
        <w:gridCol w:w="750"/>
        <w:gridCol w:w="879"/>
        <w:gridCol w:w="707"/>
        <w:gridCol w:w="744"/>
        <w:gridCol w:w="929"/>
        <w:gridCol w:w="853"/>
        <w:gridCol w:w="8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指标</w:t>
            </w:r>
          </w:p>
        </w:tc>
        <w:tc>
          <w:tcPr>
            <w:tcW w:w="87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Cr</w:t>
            </w:r>
            <w:r>
              <w:rPr>
                <w:rFonts w:hint="eastAsia" w:asciiTheme="minorEastAsia" w:hAnsiTheme="minorEastAsia" w:eastAsiaTheme="minorEastAsia" w:cstheme="minorEastAsia"/>
                <w:b/>
                <w:bCs/>
                <w:sz w:val="24"/>
                <w:szCs w:val="24"/>
                <w:vertAlign w:val="subscript"/>
                <w:lang w:val="en-US" w:eastAsia="zh-CN"/>
              </w:rPr>
              <w:t>2</w:t>
            </w:r>
            <w:r>
              <w:rPr>
                <w:rFonts w:hint="eastAsia" w:asciiTheme="minorEastAsia" w:hAnsiTheme="minorEastAsia" w:eastAsiaTheme="minorEastAsia" w:cstheme="minorEastAsia"/>
                <w:b/>
                <w:bCs/>
                <w:sz w:val="24"/>
                <w:szCs w:val="24"/>
                <w:vertAlign w:val="baseline"/>
                <w:lang w:val="en-US" w:eastAsia="zh-CN"/>
              </w:rPr>
              <w:t>O</w:t>
            </w:r>
            <w:r>
              <w:rPr>
                <w:rFonts w:hint="eastAsia" w:asciiTheme="minorEastAsia" w:hAnsiTheme="minorEastAsia" w:eastAsiaTheme="minorEastAsia" w:cstheme="minorEastAsia"/>
                <w:b/>
                <w:bCs/>
                <w:sz w:val="24"/>
                <w:szCs w:val="24"/>
                <w:vertAlign w:val="subscript"/>
                <w:lang w:val="en-US" w:eastAsia="zh-CN"/>
              </w:rPr>
              <w:t>3</w:t>
            </w:r>
          </w:p>
        </w:tc>
        <w:tc>
          <w:tcPr>
            <w:tcW w:w="68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FeO</w:t>
            </w:r>
          </w:p>
        </w:tc>
        <w:tc>
          <w:tcPr>
            <w:tcW w:w="75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SiO</w:t>
            </w:r>
            <w:r>
              <w:rPr>
                <w:rFonts w:hint="eastAsia" w:asciiTheme="minorEastAsia" w:hAnsiTheme="minorEastAsia" w:eastAsiaTheme="minorEastAsia" w:cstheme="minorEastAsia"/>
                <w:b/>
                <w:bCs/>
                <w:sz w:val="24"/>
                <w:szCs w:val="24"/>
                <w:vertAlign w:val="subscript"/>
                <w:lang w:val="en-US" w:eastAsia="zh-CN"/>
              </w:rPr>
              <w:t>2</w:t>
            </w:r>
          </w:p>
        </w:tc>
        <w:tc>
          <w:tcPr>
            <w:tcW w:w="879"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Al</w:t>
            </w:r>
            <w:r>
              <w:rPr>
                <w:rFonts w:hint="eastAsia" w:asciiTheme="minorEastAsia" w:hAnsiTheme="minorEastAsia" w:eastAsiaTheme="minorEastAsia" w:cstheme="minorEastAsia"/>
                <w:b/>
                <w:bCs/>
                <w:sz w:val="24"/>
                <w:szCs w:val="24"/>
                <w:vertAlign w:val="subscript"/>
                <w:lang w:val="en-US" w:eastAsia="zh-CN"/>
              </w:rPr>
              <w:t>2</w:t>
            </w:r>
            <w:r>
              <w:rPr>
                <w:rFonts w:hint="eastAsia" w:asciiTheme="minorEastAsia" w:hAnsiTheme="minorEastAsia" w:eastAsiaTheme="minorEastAsia" w:cstheme="minorEastAsia"/>
                <w:b/>
                <w:bCs/>
                <w:sz w:val="24"/>
                <w:szCs w:val="24"/>
                <w:vertAlign w:val="baseline"/>
                <w:lang w:val="en-US" w:eastAsia="zh-CN"/>
              </w:rPr>
              <w:t>O</w:t>
            </w:r>
            <w:r>
              <w:rPr>
                <w:rFonts w:hint="eastAsia" w:asciiTheme="minorEastAsia" w:hAnsiTheme="minorEastAsia" w:eastAsiaTheme="minorEastAsia" w:cstheme="minorEastAsia"/>
                <w:b/>
                <w:bCs/>
                <w:sz w:val="24"/>
                <w:szCs w:val="24"/>
                <w:vertAlign w:val="subscript"/>
                <w:lang w:val="en-US" w:eastAsia="zh-CN"/>
              </w:rPr>
              <w:t>3</w:t>
            </w:r>
          </w:p>
        </w:tc>
        <w:tc>
          <w:tcPr>
            <w:tcW w:w="70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CaO</w:t>
            </w:r>
          </w:p>
        </w:tc>
        <w:tc>
          <w:tcPr>
            <w:tcW w:w="744"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MgO</w:t>
            </w:r>
          </w:p>
        </w:tc>
        <w:tc>
          <w:tcPr>
            <w:tcW w:w="929"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S</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P</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bCs/>
                <w:sz w:val="24"/>
                <w:szCs w:val="24"/>
                <w:vertAlign w:val="baseline"/>
                <w:lang w:val="en-US" w:eastAsia="zh-CN"/>
              </w:rPr>
            </w:pPr>
            <w:r>
              <w:rPr>
                <w:rFonts w:hint="eastAsia" w:asciiTheme="minorEastAsia" w:hAnsiTheme="minorEastAsia" w:cstheme="minorEastAsia"/>
                <w:b/>
                <w:bCs/>
                <w:sz w:val="24"/>
                <w:szCs w:val="24"/>
                <w:vertAlign w:val="baseline"/>
                <w:lang w:val="en-US" w:eastAsia="zh-CN"/>
              </w:rPr>
              <w: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数量（%）</w:t>
            </w:r>
          </w:p>
        </w:tc>
        <w:tc>
          <w:tcPr>
            <w:tcW w:w="871"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＞48</w:t>
            </w:r>
          </w:p>
        </w:tc>
        <w:tc>
          <w:tcPr>
            <w:tcW w:w="68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23</w:t>
            </w:r>
          </w:p>
        </w:tc>
        <w:tc>
          <w:tcPr>
            <w:tcW w:w="75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5</w:t>
            </w:r>
          </w:p>
        </w:tc>
        <w:tc>
          <w:tcPr>
            <w:tcW w:w="879"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13</w:t>
            </w:r>
          </w:p>
        </w:tc>
        <w:tc>
          <w:tcPr>
            <w:tcW w:w="70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2</w:t>
            </w:r>
          </w:p>
        </w:tc>
        <w:tc>
          <w:tcPr>
            <w:tcW w:w="744"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8</w:t>
            </w:r>
          </w:p>
        </w:tc>
        <w:tc>
          <w:tcPr>
            <w:tcW w:w="929"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0.025</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0.03</w:t>
            </w:r>
          </w:p>
        </w:tc>
        <w:tc>
          <w:tcPr>
            <w:tcW w:w="853"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0.03</w:t>
            </w:r>
          </w:p>
        </w:tc>
      </w:tr>
    </w:tbl>
    <w:p>
      <w:pPr>
        <w:keepNext w:val="0"/>
        <w:keepLines w:val="0"/>
        <w:pageBreakBefore w:val="0"/>
        <w:widowControl w:val="0"/>
        <w:kinsoku/>
        <w:wordWrap/>
        <w:overflowPunct/>
        <w:topLinePunct w:val="0"/>
        <w:autoSpaceDE/>
        <w:autoSpaceDN/>
        <w:bidi w:val="0"/>
        <w:adjustRightInd/>
        <w:snapToGrid/>
        <w:spacing w:before="157" w:beforeLines="50" w:line="240" w:lineRule="auto"/>
        <w:ind w:left="0" w:leftChars="0" w:right="0" w:rightChars="0" w:firstLine="0" w:firstLineChars="0"/>
        <w:jc w:val="center"/>
        <w:textAlignment w:val="auto"/>
        <w:outlineLvl w:val="9"/>
        <w:rPr>
          <w:rFonts w:hint="eastAsia" w:asciiTheme="majorEastAsia" w:hAnsiTheme="majorEastAsia" w:eastAsiaTheme="majorEastAsia" w:cstheme="majorEastAsia"/>
          <w:b/>
          <w:bCs/>
          <w:sz w:val="21"/>
          <w:szCs w:val="21"/>
          <w:lang w:val="en-US" w:eastAsia="zh-CN"/>
        </w:rPr>
      </w:pPr>
      <w:r>
        <w:rPr>
          <w:rFonts w:hint="eastAsia" w:asciiTheme="majorEastAsia" w:hAnsiTheme="majorEastAsia" w:eastAsiaTheme="majorEastAsia" w:cstheme="majorEastAsia"/>
          <w:b/>
          <w:bCs/>
          <w:sz w:val="21"/>
          <w:szCs w:val="21"/>
          <w:lang w:val="en-US" w:eastAsia="zh-CN"/>
        </w:rPr>
        <w:t>表3-12   石灰化学成分一览表</w:t>
      </w: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6"/>
        <w:gridCol w:w="825"/>
        <w:gridCol w:w="825"/>
        <w:gridCol w:w="975"/>
        <w:gridCol w:w="910"/>
        <w:gridCol w:w="860"/>
        <w:gridCol w:w="930"/>
        <w:gridCol w:w="814"/>
        <w:gridCol w:w="10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指标</w:t>
            </w:r>
          </w:p>
        </w:tc>
        <w:tc>
          <w:tcPr>
            <w:tcW w:w="8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CaO</w:t>
            </w:r>
          </w:p>
        </w:tc>
        <w:tc>
          <w:tcPr>
            <w:tcW w:w="8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SiO</w:t>
            </w:r>
            <w:r>
              <w:rPr>
                <w:rFonts w:hint="eastAsia" w:asciiTheme="minorEastAsia" w:hAnsiTheme="minorEastAsia" w:eastAsiaTheme="minorEastAsia" w:cstheme="minorEastAsia"/>
                <w:b/>
                <w:bCs/>
                <w:sz w:val="24"/>
                <w:szCs w:val="24"/>
                <w:vertAlign w:val="subscript"/>
                <w:lang w:val="en-US" w:eastAsia="zh-CN"/>
              </w:rPr>
              <w:t>2</w:t>
            </w:r>
          </w:p>
        </w:tc>
        <w:tc>
          <w:tcPr>
            <w:tcW w:w="9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FeO</w:t>
            </w:r>
          </w:p>
        </w:tc>
        <w:tc>
          <w:tcPr>
            <w:tcW w:w="91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Al</w:t>
            </w:r>
            <w:r>
              <w:rPr>
                <w:rFonts w:hint="eastAsia" w:asciiTheme="minorEastAsia" w:hAnsiTheme="minorEastAsia" w:eastAsiaTheme="minorEastAsia" w:cstheme="minorEastAsia"/>
                <w:b/>
                <w:bCs/>
                <w:sz w:val="24"/>
                <w:szCs w:val="24"/>
                <w:vertAlign w:val="subscript"/>
                <w:lang w:val="en-US" w:eastAsia="zh-CN"/>
              </w:rPr>
              <w:t>2</w:t>
            </w:r>
            <w:r>
              <w:rPr>
                <w:rFonts w:hint="eastAsia" w:asciiTheme="minorEastAsia" w:hAnsiTheme="minorEastAsia" w:eastAsiaTheme="minorEastAsia" w:cstheme="minorEastAsia"/>
                <w:b/>
                <w:bCs/>
                <w:sz w:val="24"/>
                <w:szCs w:val="24"/>
                <w:vertAlign w:val="baseline"/>
                <w:lang w:val="en-US" w:eastAsia="zh-CN"/>
              </w:rPr>
              <w:t>O</w:t>
            </w:r>
            <w:r>
              <w:rPr>
                <w:rFonts w:hint="eastAsia" w:asciiTheme="minorEastAsia" w:hAnsiTheme="minorEastAsia" w:eastAsiaTheme="minorEastAsia" w:cstheme="minorEastAsia"/>
                <w:b/>
                <w:bCs/>
                <w:sz w:val="24"/>
                <w:szCs w:val="24"/>
                <w:vertAlign w:val="subscript"/>
                <w:lang w:val="en-US" w:eastAsia="zh-CN"/>
              </w:rPr>
              <w:t>3</w:t>
            </w:r>
          </w:p>
        </w:tc>
        <w:tc>
          <w:tcPr>
            <w:tcW w:w="86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bCs/>
                <w:sz w:val="24"/>
                <w:szCs w:val="24"/>
                <w:vertAlign w:val="baseline"/>
                <w:lang w:val="en-US" w:eastAsia="zh-CN"/>
              </w:rPr>
              <w:t>MgO</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C</w:t>
            </w:r>
          </w:p>
        </w:tc>
        <w:tc>
          <w:tcPr>
            <w:tcW w:w="814"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P</w:t>
            </w:r>
          </w:p>
        </w:tc>
        <w:tc>
          <w:tcPr>
            <w:tcW w:w="109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6"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sz w:val="24"/>
                <w:szCs w:val="24"/>
                <w:vertAlign w:val="baseline"/>
                <w:lang w:val="en-US" w:eastAsia="zh-CN"/>
              </w:rPr>
              <w:t>数量（%）</w:t>
            </w:r>
          </w:p>
        </w:tc>
        <w:tc>
          <w:tcPr>
            <w:tcW w:w="8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85</w:t>
            </w:r>
          </w:p>
        </w:tc>
        <w:tc>
          <w:tcPr>
            <w:tcW w:w="82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1</w:t>
            </w:r>
          </w:p>
        </w:tc>
        <w:tc>
          <w:tcPr>
            <w:tcW w:w="975"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0.5</w:t>
            </w:r>
          </w:p>
        </w:tc>
        <w:tc>
          <w:tcPr>
            <w:tcW w:w="91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5</w:t>
            </w:r>
          </w:p>
        </w:tc>
        <w:tc>
          <w:tcPr>
            <w:tcW w:w="86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1</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0.03</w:t>
            </w:r>
          </w:p>
        </w:tc>
        <w:tc>
          <w:tcPr>
            <w:tcW w:w="814"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0.03</w:t>
            </w:r>
          </w:p>
        </w:tc>
        <w:tc>
          <w:tcPr>
            <w:tcW w:w="1097" w:type="dxa"/>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b w:val="0"/>
                <w:bCs w:val="0"/>
                <w:sz w:val="24"/>
                <w:szCs w:val="24"/>
                <w:vertAlign w:val="baseline"/>
                <w:lang w:val="en-US" w:eastAsia="zh-CN"/>
              </w:rPr>
            </w:pPr>
            <w:r>
              <w:rPr>
                <w:rFonts w:hint="eastAsia" w:asciiTheme="minorEastAsia" w:hAnsiTheme="minorEastAsia" w:eastAsiaTheme="minorEastAsia" w:cstheme="minorEastAsia"/>
                <w:b w:val="0"/>
                <w:bCs w:val="0"/>
                <w:sz w:val="24"/>
                <w:szCs w:val="24"/>
                <w:vertAlign w:val="baseline"/>
                <w:lang w:val="en-US" w:eastAsia="zh-CN"/>
              </w:rPr>
              <w:t>＜0.03</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b w:val="0"/>
          <w:bCs w:val="0"/>
          <w:sz w:val="24"/>
          <w:szCs w:val="24"/>
          <w:lang w:val="en-US" w:eastAsia="zh-CN"/>
        </w:rPr>
      </w:pPr>
      <w:r>
        <w:rPr>
          <w:rFonts w:hint="eastAsia"/>
          <w:b w:val="0"/>
          <w:bCs w:val="0"/>
          <w:sz w:val="24"/>
          <w:szCs w:val="24"/>
          <w:lang w:val="en-US" w:eastAsia="zh-CN"/>
        </w:rPr>
        <w:t>电力：</w:t>
      </w:r>
    </w:p>
    <w:p>
      <w:pPr>
        <w:keepNext w:val="0"/>
        <w:keepLines w:val="0"/>
        <w:pageBreakBefore w:val="0"/>
        <w:widowControl w:val="0"/>
        <w:kinsoku/>
        <w:wordWrap/>
        <w:overflowPunct/>
        <w:topLinePunct w:val="0"/>
        <w:autoSpaceDE/>
        <w:autoSpaceDN/>
        <w:bidi w:val="0"/>
        <w:adjustRightInd/>
        <w:snapToGrid/>
        <w:spacing w:before="157" w:beforeLines="50" w:after="157" w:afterLines="50"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厂区用电由固阳县怀朔镇变电站提供电源，变电站装机容量2×63000kVA，出线电压为10kV，距本项目2km处。技改工程实施后，总耗电量9826.48万kW·h/a。</w:t>
      </w:r>
    </w:p>
    <w:p>
      <w:pPr>
        <w:spacing w:line="360" w:lineRule="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采暖：</w:t>
      </w:r>
    </w:p>
    <w:p>
      <w:pPr>
        <w:spacing w:line="360" w:lineRule="auto"/>
        <w:ind w:firstLine="480" w:firstLineChars="200"/>
        <w:rPr>
          <w:rFonts w:hint="eastAsia" w:asciiTheme="minorEastAsia" w:hAnsiTheme="minorEastAsia" w:cstheme="minorEastAsia"/>
          <w:sz w:val="28"/>
          <w:szCs w:val="28"/>
          <w:lang w:val="en-US" w:eastAsia="zh-CN"/>
        </w:rPr>
      </w:pPr>
      <w:r>
        <w:rPr>
          <w:rFonts w:hint="eastAsia" w:asciiTheme="minorEastAsia" w:hAnsiTheme="minorEastAsia" w:cstheme="minorEastAsia"/>
          <w:sz w:val="24"/>
          <w:szCs w:val="24"/>
          <w:lang w:val="en-US" w:eastAsia="zh-CN"/>
        </w:rPr>
        <w:t>本项目主要生产车间均为高温冶炼车间，不需采暖，主要采暖范围为办公生活区。本次技改工程新建1台0.7MW的余热锅炉，利用硅铬合金矿热炉的高温烟气回收余热，采暖热媒为 90/70℃热水。</w:t>
      </w:r>
    </w:p>
    <w:p>
      <w:pPr>
        <w:pStyle w:val="4"/>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1"/>
        <w:rPr>
          <w:rFonts w:hint="eastAsia" w:asciiTheme="majorEastAsia" w:hAnsiTheme="majorEastAsia" w:eastAsiaTheme="majorEastAsia" w:cstheme="majorEastAsia"/>
          <w:sz w:val="24"/>
          <w:szCs w:val="24"/>
          <w:lang w:val="en-US" w:eastAsia="zh-CN"/>
        </w:rPr>
      </w:pPr>
      <w:bookmarkStart w:id="21" w:name="_Toc22324"/>
      <w:r>
        <w:rPr>
          <w:rFonts w:hint="eastAsia" w:asciiTheme="majorEastAsia" w:hAnsiTheme="majorEastAsia" w:eastAsiaTheme="majorEastAsia" w:cstheme="majorEastAsia"/>
          <w:b/>
          <w:kern w:val="2"/>
          <w:sz w:val="28"/>
          <w:szCs w:val="28"/>
          <w:lang w:val="en-US" w:eastAsia="zh-CN" w:bidi="ar-SA"/>
        </w:rPr>
        <w:t>3.4水源及水平衡</w:t>
      </w:r>
      <w:bookmarkEnd w:id="21"/>
    </w:p>
    <w:p>
      <w:pPr>
        <w:pStyle w:val="8"/>
        <w:spacing w:line="360" w:lineRule="auto"/>
        <w:ind w:left="0" w:leftChars="0" w:firstLine="240" w:firstLineChars="100"/>
        <w:rPr>
          <w:rFonts w:hint="eastAsia"/>
          <w:sz w:val="24"/>
          <w:szCs w:val="24"/>
          <w:lang w:val="en-US" w:eastAsia="zh-CN"/>
        </w:rPr>
      </w:pPr>
      <w:r>
        <w:rPr>
          <w:rFonts w:hint="eastAsia"/>
          <w:sz w:val="24"/>
          <w:szCs w:val="24"/>
          <w:lang w:val="en-US" w:eastAsia="zh-CN"/>
        </w:rPr>
        <w:t>（1）给水</w:t>
      </w:r>
    </w:p>
    <w:p>
      <w:pPr>
        <w:spacing w:line="360" w:lineRule="auto"/>
        <w:ind w:firstLine="480" w:firstLineChars="200"/>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pPr>
      <w:r>
        <w:rPr>
          <w:rFonts w:hint="eastAsia" w:asciiTheme="minorEastAsia" w:hAnsiTheme="minorEastAsia" w:eastAsiaTheme="minorEastAsia" w:cstheme="minorEastAsia"/>
          <w:sz w:val="24"/>
          <w:szCs w:val="24"/>
          <w:lang w:val="en-US" w:eastAsia="zh-CN"/>
        </w:rPr>
        <w:t>技改工程新水取自怀朔镇自来水厂，由罐车装运入厂，主要供生活用水、软水制备用水。</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总用水量夏季为4787m</w:t>
      </w:r>
      <w:r>
        <w:rPr>
          <w:rFonts w:hint="eastAsia" w:asciiTheme="minorEastAsia" w:hAnsiTheme="minorEastAsia" w:eastAsiaTheme="minorEastAsia" w:cstheme="minorEastAsia"/>
          <w:color w:val="000000" w:themeColor="text1"/>
          <w:sz w:val="24"/>
          <w:szCs w:val="24"/>
          <w:vertAlign w:val="superscript"/>
          <w:lang w:val="en-US"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/d，冬季为5382m</w:t>
      </w:r>
      <w:r>
        <w:rPr>
          <w:rFonts w:hint="eastAsia" w:asciiTheme="minorEastAsia" w:hAnsiTheme="minorEastAsia" w:eastAsiaTheme="minorEastAsia" w:cstheme="minorEastAsia"/>
          <w:color w:val="000000" w:themeColor="text1"/>
          <w:sz w:val="24"/>
          <w:szCs w:val="24"/>
          <w:vertAlign w:val="superscript"/>
          <w:lang w:val="en-US"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/d。其中新水用量夏季为85.8m</w:t>
      </w:r>
      <w:r>
        <w:rPr>
          <w:rFonts w:hint="eastAsia" w:asciiTheme="minorEastAsia" w:hAnsiTheme="minorEastAsia" w:eastAsiaTheme="minorEastAsia" w:cstheme="minorEastAsia"/>
          <w:color w:val="000000" w:themeColor="text1"/>
          <w:sz w:val="24"/>
          <w:szCs w:val="24"/>
          <w:vertAlign w:val="superscript"/>
          <w:lang w:val="en-US"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/d，冬季为98.5m</w:t>
      </w:r>
      <w:r>
        <w:rPr>
          <w:rFonts w:hint="eastAsia" w:asciiTheme="minorEastAsia" w:hAnsiTheme="minorEastAsia" w:eastAsiaTheme="minorEastAsia" w:cstheme="minorEastAsia"/>
          <w:color w:val="000000" w:themeColor="text1"/>
          <w:sz w:val="24"/>
          <w:szCs w:val="24"/>
          <w:vertAlign w:val="superscript"/>
          <w:lang w:val="en-US"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/d；循环水量夏季为4680m</w:t>
      </w:r>
      <w:r>
        <w:rPr>
          <w:rFonts w:hint="eastAsia" w:asciiTheme="minorEastAsia" w:hAnsiTheme="minorEastAsia" w:eastAsiaTheme="minorEastAsia" w:cstheme="minorEastAsia"/>
          <w:color w:val="000000" w:themeColor="text1"/>
          <w:sz w:val="24"/>
          <w:szCs w:val="24"/>
          <w:vertAlign w:val="superscript"/>
          <w:lang w:val="en-US"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/d，冬季为5256m</w:t>
      </w:r>
      <w:r>
        <w:rPr>
          <w:rFonts w:hint="eastAsia" w:asciiTheme="minorEastAsia" w:hAnsiTheme="minorEastAsia" w:eastAsiaTheme="minorEastAsia" w:cstheme="minorEastAsia"/>
          <w:color w:val="000000" w:themeColor="text1"/>
          <w:sz w:val="24"/>
          <w:szCs w:val="24"/>
          <w:vertAlign w:val="superscript"/>
          <w:lang w:val="en-US"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/d；串级用水量夏季为21.2m</w:t>
      </w:r>
      <w:r>
        <w:rPr>
          <w:rFonts w:hint="eastAsia" w:asciiTheme="minorEastAsia" w:hAnsiTheme="minorEastAsia" w:eastAsiaTheme="minorEastAsia" w:cstheme="minorEastAsia"/>
          <w:color w:val="000000" w:themeColor="text1"/>
          <w:sz w:val="24"/>
          <w:szCs w:val="24"/>
          <w:vertAlign w:val="superscript"/>
          <w:lang w:val="en-US"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/d，冬季为27.5m</w:t>
      </w:r>
      <w:r>
        <w:rPr>
          <w:rFonts w:hint="eastAsia" w:asciiTheme="minorEastAsia" w:hAnsiTheme="minorEastAsia" w:eastAsiaTheme="minorEastAsia" w:cstheme="minorEastAsia"/>
          <w:color w:val="000000" w:themeColor="text1"/>
          <w:sz w:val="24"/>
          <w:szCs w:val="24"/>
          <w:vertAlign w:val="superscript"/>
          <w:lang w:val="en-US"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/d。水的重复利用率夏季为98.21%，冬季为98.17%。</w:t>
      </w:r>
    </w:p>
    <w:p>
      <w:pPr>
        <w:pStyle w:val="8"/>
        <w:spacing w:line="360" w:lineRule="auto"/>
        <w:ind w:left="0" w:leftChars="0" w:firstLine="480" w:firstLineChars="200"/>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①生活用水</w:t>
      </w:r>
    </w:p>
    <w:p>
      <w:pPr>
        <w:spacing w:line="360" w:lineRule="auto"/>
        <w:ind w:firstLine="480" w:firstLineChars="200"/>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pP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技改工程实施后劳动定员总计80人，用水定额按80L/（人·d）计算，则生活用水量为6.4m</w:t>
      </w:r>
      <w:r>
        <w:rPr>
          <w:rFonts w:hint="eastAsia" w:asciiTheme="minorEastAsia" w:hAnsiTheme="minorEastAsia" w:eastAsiaTheme="minorEastAsia" w:cstheme="minorEastAsia"/>
          <w:color w:val="000000" w:themeColor="text1"/>
          <w:sz w:val="24"/>
          <w:szCs w:val="24"/>
          <w:vertAlign w:val="superscript"/>
          <w:lang w:val="en-US"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/d。</w:t>
      </w:r>
    </w:p>
    <w:p>
      <w:pPr>
        <w:pStyle w:val="8"/>
        <w:spacing w:line="360" w:lineRule="auto"/>
        <w:rPr>
          <w:rFonts w:hint="eastAsia" w:asciiTheme="minorEastAsia" w:hAnsiTheme="minorEastAsia" w:cstheme="minorEastAsia"/>
          <w:color w:val="000000" w:themeColor="text1"/>
          <w:sz w:val="24"/>
          <w:szCs w:val="24"/>
          <w:lang w:val="en-US" w:eastAsia="zh-CN"/>
          <w14:textFill>
            <w14:solidFill>
              <w14:schemeClr w14:val="tx1"/>
            </w14:solidFill>
          </w14:textFill>
        </w:rPr>
      </w:pPr>
      <w:r>
        <w:rPr>
          <w:rFonts w:hint="eastAsia" w:asciiTheme="minorEastAsia" w:hAnsiTheme="minorEastAsia" w:cstheme="minorEastAsia"/>
          <w:color w:val="000000" w:themeColor="text1"/>
          <w:sz w:val="24"/>
          <w:szCs w:val="24"/>
          <w:lang w:val="en-US" w:eastAsia="zh-CN"/>
          <w14:textFill>
            <w14:solidFill>
              <w14:schemeClr w14:val="tx1"/>
            </w14:solidFill>
          </w14:textFill>
        </w:rPr>
        <w:t>②生产用水</w:t>
      </w:r>
    </w:p>
    <w:p>
      <w:pPr>
        <w:spacing w:line="360" w:lineRule="auto"/>
        <w:ind w:firstLine="480" w:firstLineChars="200"/>
        <w:rPr>
          <w:rFonts w:hint="eastAsia"/>
          <w:sz w:val="24"/>
          <w:szCs w:val="24"/>
          <w:lang w:val="en-US" w:eastAsia="zh-CN"/>
        </w:rPr>
      </w:pP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生产用水环节主要包括软水制备循环水系统补水及余热锅炉补水、绿化用水、道路场地洒水，用水类型包括新水、软化水、串级用水。软水制备用新水量夏季为73.9m</w:t>
      </w:r>
      <w:r>
        <w:rPr>
          <w:rFonts w:hint="eastAsia" w:asciiTheme="minorEastAsia" w:hAnsiTheme="minorEastAsia" w:eastAsiaTheme="minorEastAsia" w:cstheme="minorEastAsia"/>
          <w:color w:val="000000" w:themeColor="text1"/>
          <w:sz w:val="24"/>
          <w:szCs w:val="24"/>
          <w:vertAlign w:val="superscript"/>
          <w:lang w:val="en-US"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/d，冬季为87.5m</w:t>
      </w:r>
      <w:r>
        <w:rPr>
          <w:rFonts w:hint="eastAsia" w:asciiTheme="minorEastAsia" w:hAnsiTheme="minorEastAsia" w:eastAsiaTheme="minorEastAsia" w:cstheme="minorEastAsia"/>
          <w:color w:val="000000" w:themeColor="text1"/>
          <w:sz w:val="24"/>
          <w:szCs w:val="24"/>
          <w:vertAlign w:val="superscript"/>
          <w:lang w:val="en-US"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/d，生产软水用于循环冷却水系统补水及余热锅炉补水。循环冷却水系统补水量为70.2m</w:t>
      </w:r>
      <w:r>
        <w:rPr>
          <w:rFonts w:hint="eastAsia" w:asciiTheme="minorEastAsia" w:hAnsiTheme="minorEastAsia" w:eastAsiaTheme="minorEastAsia" w:cstheme="minorEastAsia"/>
          <w:color w:val="000000" w:themeColor="text1"/>
          <w:sz w:val="24"/>
          <w:szCs w:val="24"/>
          <w:vertAlign w:val="superscript"/>
          <w:lang w:val="en-US"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/d；余热锅炉补水夏季不运行，冬季补水量为17.3m</w:t>
      </w:r>
      <w:r>
        <w:rPr>
          <w:rFonts w:hint="eastAsia" w:asciiTheme="minorEastAsia" w:hAnsiTheme="minorEastAsia" w:eastAsiaTheme="minorEastAsia" w:cstheme="minorEastAsia"/>
          <w:color w:val="000000" w:themeColor="text1"/>
          <w:sz w:val="24"/>
          <w:szCs w:val="24"/>
          <w:vertAlign w:val="superscript"/>
          <w:lang w:val="en-US"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/d。绿化用水、道路场地洒水使用新水，绿化用水量夏季为4.3m</w:t>
      </w:r>
      <w:r>
        <w:rPr>
          <w:rFonts w:hint="eastAsia" w:asciiTheme="minorEastAsia" w:hAnsiTheme="minorEastAsia" w:eastAsiaTheme="minorEastAsia" w:cstheme="minorEastAsia"/>
          <w:color w:val="000000" w:themeColor="text1"/>
          <w:sz w:val="24"/>
          <w:szCs w:val="24"/>
          <w:vertAlign w:val="superscript"/>
          <w:lang w:val="en-US"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/d，冬季不洒水。道路场地洒水量夏季为2.5m</w:t>
      </w:r>
      <w:r>
        <w:rPr>
          <w:rFonts w:hint="eastAsia" w:asciiTheme="minorEastAsia" w:hAnsiTheme="minorEastAsia" w:eastAsiaTheme="minorEastAsia" w:cstheme="minorEastAsia"/>
          <w:color w:val="000000" w:themeColor="text1"/>
          <w:sz w:val="24"/>
          <w:szCs w:val="24"/>
          <w:vertAlign w:val="superscript"/>
          <w:lang w:val="en-US"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/d，冬季不洒水。精</w:t>
      </w:r>
      <w:r>
        <w:rPr>
          <w:rFonts w:hint="eastAsia" w:asciiTheme="minorEastAsia" w:hAnsiTheme="minorEastAsia" w:eastAsiaTheme="minorEastAsia" w:cstheme="minorEastAsia"/>
          <w:sz w:val="24"/>
          <w:szCs w:val="24"/>
          <w:lang w:val="en-US" w:eastAsia="zh-CN"/>
        </w:rPr>
        <w:t>炼渣水粹用水来自软水制备、循环冷却水系统、余热锅炉外排水及污水处理站处理后中水，水粹用水量夏季为21.2m</w:t>
      </w:r>
      <w:r>
        <w:rPr>
          <w:rFonts w:hint="eastAsia" w:asciiTheme="minorEastAsia" w:hAnsiTheme="minorEastAsia" w:eastAsiaTheme="minorEastAsia" w:cstheme="minorEastAsia"/>
          <w:sz w:val="24"/>
          <w:szCs w:val="24"/>
          <w:vertAlign w:val="superscript"/>
          <w:lang w:val="en-US" w:eastAsia="zh-CN"/>
        </w:rPr>
        <w:t>3</w:t>
      </w:r>
      <w:r>
        <w:rPr>
          <w:rFonts w:hint="eastAsia" w:asciiTheme="minorEastAsia" w:hAnsiTheme="minorEastAsia" w:eastAsiaTheme="minorEastAsia" w:cstheme="minorEastAsia"/>
          <w:sz w:val="24"/>
          <w:szCs w:val="24"/>
          <w:lang w:val="en-US" w:eastAsia="zh-CN"/>
        </w:rPr>
        <w:t>/d，冬季为27.5m</w:t>
      </w:r>
      <w:r>
        <w:rPr>
          <w:rFonts w:hint="eastAsia" w:asciiTheme="minorEastAsia" w:hAnsiTheme="minorEastAsia" w:eastAsiaTheme="minorEastAsia" w:cstheme="minorEastAsia"/>
          <w:sz w:val="24"/>
          <w:szCs w:val="24"/>
          <w:vertAlign w:val="superscript"/>
          <w:lang w:val="en-US" w:eastAsia="zh-CN"/>
        </w:rPr>
        <w:t>3</w:t>
      </w:r>
      <w:r>
        <w:rPr>
          <w:rFonts w:hint="eastAsia" w:asciiTheme="minorEastAsia" w:hAnsiTheme="minorEastAsia" w:eastAsiaTheme="minorEastAsia" w:cstheme="minorEastAsia"/>
          <w:sz w:val="24"/>
          <w:szCs w:val="24"/>
          <w:lang w:val="en-US" w:eastAsia="zh-CN"/>
        </w:rPr>
        <w:t>/d。</w:t>
      </w:r>
    </w:p>
    <w:p>
      <w:pPr>
        <w:pStyle w:val="8"/>
        <w:spacing w:line="360" w:lineRule="auto"/>
        <w:rPr>
          <w:rFonts w:hint="eastAsia"/>
          <w:sz w:val="24"/>
          <w:szCs w:val="24"/>
          <w:lang w:val="en-US" w:eastAsia="zh-CN"/>
        </w:rPr>
      </w:pPr>
      <w:r>
        <w:rPr>
          <w:rFonts w:hint="eastAsia"/>
          <w:sz w:val="24"/>
          <w:szCs w:val="24"/>
          <w:lang w:val="en-US" w:eastAsia="zh-CN"/>
        </w:rPr>
        <w:t>③循环水</w:t>
      </w:r>
    </w:p>
    <w:p>
      <w:pPr>
        <w:spacing w:line="360" w:lineRule="auto"/>
        <w:ind w:firstLine="480" w:firstLineChars="200"/>
        <w:rPr>
          <w:rFonts w:hint="eastAsia"/>
          <w:sz w:val="24"/>
          <w:szCs w:val="24"/>
          <w:lang w:val="en-US" w:eastAsia="zh-CN"/>
        </w:rPr>
      </w:pPr>
      <w:r>
        <w:rPr>
          <w:rFonts w:hint="eastAsia" w:asciiTheme="minorEastAsia" w:hAnsiTheme="minorEastAsia" w:eastAsiaTheme="minorEastAsia" w:cstheme="minorEastAsia"/>
          <w:sz w:val="24"/>
          <w:szCs w:val="24"/>
          <w:lang w:val="en-US" w:eastAsia="zh-CN"/>
        </w:rPr>
        <w:t>技改工程循环水系统包括循环冷却水系统和余热锅炉循环水，循环水量夏季为4680m</w:t>
      </w:r>
      <w:r>
        <w:rPr>
          <w:rFonts w:hint="eastAsia" w:asciiTheme="minorEastAsia" w:hAnsiTheme="minorEastAsia" w:eastAsiaTheme="minorEastAsia" w:cstheme="minorEastAsia"/>
          <w:sz w:val="24"/>
          <w:szCs w:val="24"/>
          <w:vertAlign w:val="superscript"/>
          <w:lang w:val="en-US" w:eastAsia="zh-CN"/>
        </w:rPr>
        <w:t>3</w:t>
      </w:r>
      <w:r>
        <w:rPr>
          <w:rFonts w:hint="eastAsia" w:asciiTheme="minorEastAsia" w:hAnsiTheme="minorEastAsia" w:eastAsiaTheme="minorEastAsia" w:cstheme="minorEastAsia"/>
          <w:sz w:val="24"/>
          <w:szCs w:val="24"/>
          <w:lang w:val="en-US" w:eastAsia="zh-CN"/>
        </w:rPr>
        <w:t>/d，冬季为5256m</w:t>
      </w:r>
      <w:r>
        <w:rPr>
          <w:rFonts w:hint="eastAsia" w:asciiTheme="minorEastAsia" w:hAnsiTheme="minorEastAsia" w:eastAsiaTheme="minorEastAsia" w:cstheme="minorEastAsia"/>
          <w:sz w:val="24"/>
          <w:szCs w:val="24"/>
          <w:vertAlign w:val="superscript"/>
          <w:lang w:val="en-US" w:eastAsia="zh-CN"/>
        </w:rPr>
        <w:t>3</w:t>
      </w:r>
      <w:r>
        <w:rPr>
          <w:rFonts w:hint="eastAsia" w:asciiTheme="minorEastAsia" w:hAnsiTheme="minorEastAsia" w:eastAsiaTheme="minorEastAsia" w:cstheme="minorEastAsia"/>
          <w:sz w:val="24"/>
          <w:szCs w:val="24"/>
          <w:lang w:val="en-US" w:eastAsia="zh-CN"/>
        </w:rPr>
        <w:t>/d。</w:t>
      </w:r>
    </w:p>
    <w:p>
      <w:pPr>
        <w:pStyle w:val="8"/>
        <w:spacing w:line="360" w:lineRule="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循环冷却水系统主要为满足硅铬合金冶炼矿热炉、低微碳铬铁精炼炉炉体及配套变压器等设备冷却用循环水要求而设置。循环冷却水系统循环水量为4680m</w:t>
      </w:r>
      <w:r>
        <w:rPr>
          <w:rFonts w:hint="eastAsia" w:asciiTheme="minorEastAsia" w:hAnsiTheme="minorEastAsia" w:eastAsiaTheme="minorEastAsia" w:cstheme="minorEastAsia"/>
          <w:sz w:val="24"/>
          <w:szCs w:val="24"/>
          <w:vertAlign w:val="superscript"/>
          <w:lang w:val="en-US" w:eastAsia="zh-CN"/>
        </w:rPr>
        <w:t>3</w:t>
      </w:r>
      <w:r>
        <w:rPr>
          <w:rFonts w:hint="eastAsia" w:asciiTheme="minorEastAsia" w:hAnsiTheme="minorEastAsia" w:eastAsiaTheme="minorEastAsia" w:cstheme="minorEastAsia"/>
          <w:sz w:val="24"/>
          <w:szCs w:val="24"/>
          <w:lang w:val="en-US" w:eastAsia="zh-CN"/>
        </w:rPr>
        <w:t>/d，其中硅铬合金冶炼用循环水量为3600m</w:t>
      </w:r>
      <w:r>
        <w:rPr>
          <w:rFonts w:hint="eastAsia" w:asciiTheme="minorEastAsia" w:hAnsiTheme="minorEastAsia" w:eastAsiaTheme="minorEastAsia" w:cstheme="minorEastAsia"/>
          <w:sz w:val="24"/>
          <w:szCs w:val="24"/>
          <w:vertAlign w:val="superscript"/>
          <w:lang w:val="en-US" w:eastAsia="zh-CN"/>
        </w:rPr>
        <w:t>3</w:t>
      </w:r>
      <w:r>
        <w:rPr>
          <w:rFonts w:hint="eastAsia" w:asciiTheme="minorEastAsia" w:hAnsiTheme="minorEastAsia" w:eastAsiaTheme="minorEastAsia" w:cstheme="minorEastAsia"/>
          <w:sz w:val="24"/>
          <w:szCs w:val="24"/>
          <w:lang w:val="en-US" w:eastAsia="zh-CN"/>
        </w:rPr>
        <w:t>/d，低微碳铬铁精炼用循环水量为1080m</w:t>
      </w:r>
      <w:r>
        <w:rPr>
          <w:rFonts w:hint="eastAsia" w:asciiTheme="minorEastAsia" w:hAnsiTheme="minorEastAsia" w:eastAsiaTheme="minorEastAsia" w:cstheme="minorEastAsia"/>
          <w:sz w:val="24"/>
          <w:szCs w:val="24"/>
          <w:vertAlign w:val="superscript"/>
          <w:lang w:val="en-US" w:eastAsia="zh-CN"/>
        </w:rPr>
        <w:t>3</w:t>
      </w:r>
      <w:r>
        <w:rPr>
          <w:rFonts w:hint="eastAsia" w:asciiTheme="minorEastAsia" w:hAnsiTheme="minorEastAsia" w:eastAsiaTheme="minorEastAsia" w:cstheme="minorEastAsia"/>
          <w:sz w:val="24"/>
          <w:szCs w:val="24"/>
          <w:lang w:val="en-US" w:eastAsia="zh-CN"/>
        </w:rPr>
        <w:t>/d。余热锅炉循环水量冬季576m</w:t>
      </w:r>
      <w:r>
        <w:rPr>
          <w:rFonts w:hint="eastAsia" w:asciiTheme="minorEastAsia" w:hAnsiTheme="minorEastAsia" w:eastAsiaTheme="minorEastAsia" w:cstheme="minorEastAsia"/>
          <w:sz w:val="24"/>
          <w:szCs w:val="24"/>
          <w:vertAlign w:val="superscript"/>
          <w:lang w:val="en-US" w:eastAsia="zh-CN"/>
        </w:rPr>
        <w:t>3</w:t>
      </w:r>
      <w:r>
        <w:rPr>
          <w:rFonts w:hint="eastAsia" w:asciiTheme="minorEastAsia" w:hAnsiTheme="minorEastAsia" w:eastAsiaTheme="minorEastAsia" w:cstheme="minorEastAsia"/>
          <w:sz w:val="24"/>
          <w:szCs w:val="24"/>
          <w:lang w:val="en-US" w:eastAsia="zh-CN"/>
        </w:rPr>
        <w:t>/d，夏季不用水。</w:t>
      </w:r>
    </w:p>
    <w:p>
      <w:pPr>
        <w:spacing w:line="360" w:lineRule="auto"/>
        <w:ind w:firstLine="480" w:firstLineChars="2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（2）排水</w:t>
      </w:r>
    </w:p>
    <w:p>
      <w:pPr>
        <w:pStyle w:val="8"/>
        <w:spacing w:line="360" w:lineRule="auto"/>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pPr>
      <w:r>
        <w:rPr>
          <w:rFonts w:hint="eastAsia" w:asciiTheme="minorEastAsia" w:hAnsiTheme="minorEastAsia" w:eastAsiaTheme="minorEastAsia" w:cstheme="minorEastAsia"/>
          <w:sz w:val="24"/>
          <w:szCs w:val="24"/>
          <w:lang w:val="en-US" w:eastAsia="zh-CN"/>
        </w:rPr>
        <w:t>技改工程产生的废水主要为生产废水及生活污水。生产废水包括软水制备系统、循环冷却水系统、余热锅炉外排浓盐水，污染物主要为SS及盐类，为清净下水，产生量夏季为21.2m</w:t>
      </w:r>
      <w:r>
        <w:rPr>
          <w:rFonts w:hint="eastAsia" w:asciiTheme="minorEastAsia" w:hAnsiTheme="minorEastAsia" w:eastAsiaTheme="minorEastAsia" w:cstheme="minorEastAsia"/>
          <w:sz w:val="24"/>
          <w:szCs w:val="24"/>
          <w:vertAlign w:val="superscript"/>
          <w:lang w:val="en-US" w:eastAsia="zh-CN"/>
        </w:rPr>
        <w:t>3</w:t>
      </w:r>
      <w:r>
        <w:rPr>
          <w:rFonts w:hint="eastAsia" w:asciiTheme="minorEastAsia" w:hAnsiTheme="minorEastAsia" w:eastAsiaTheme="minorEastAsia" w:cstheme="minorEastAsia"/>
          <w:sz w:val="24"/>
          <w:szCs w:val="24"/>
          <w:lang w:val="en-US" w:eastAsia="zh-CN"/>
        </w:rPr>
        <w:t>/d，冬季为25m</w:t>
      </w:r>
      <w:r>
        <w:rPr>
          <w:rFonts w:hint="eastAsia" w:asciiTheme="minorEastAsia" w:hAnsiTheme="minorEastAsia" w:eastAsiaTheme="minorEastAsia" w:cstheme="minorEastAsia"/>
          <w:sz w:val="24"/>
          <w:szCs w:val="24"/>
          <w:vertAlign w:val="superscript"/>
          <w:lang w:val="en-US" w:eastAsia="zh-CN"/>
        </w:rPr>
        <w:t>3</w:t>
      </w:r>
      <w:r>
        <w:rPr>
          <w:rFonts w:hint="eastAsia" w:asciiTheme="minorEastAsia" w:hAnsiTheme="minorEastAsia" w:eastAsiaTheme="minorEastAsia" w:cstheme="minorEastAsia"/>
          <w:sz w:val="24"/>
          <w:szCs w:val="24"/>
          <w:lang w:val="en-US" w:eastAsia="zh-CN"/>
        </w:rPr>
        <w:t>/d，收集后直接用于精炼渣水粹冲渣，不外排。</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生活污水产生量为5.5m</w:t>
      </w:r>
      <w:r>
        <w:rPr>
          <w:rFonts w:hint="eastAsia" w:asciiTheme="minorEastAsia" w:hAnsiTheme="minorEastAsia" w:eastAsiaTheme="minorEastAsia" w:cstheme="minorEastAsia"/>
          <w:color w:val="000000" w:themeColor="text1"/>
          <w:sz w:val="24"/>
          <w:szCs w:val="24"/>
          <w:vertAlign w:val="superscript"/>
          <w:lang w:val="en-US" w:eastAsia="zh-CN"/>
          <w14:textFill>
            <w14:solidFill>
              <w14:schemeClr w14:val="tx1"/>
            </w14:solidFill>
          </w14:textFill>
        </w:rPr>
        <w:t>3</w:t>
      </w:r>
      <w:r>
        <w:rPr>
          <w:rFonts w:hint="eastAsia" w:asciiTheme="minorEastAsia" w:hAnsiTheme="minorEastAsia" w:eastAsiaTheme="minorEastAsia" w:cstheme="minorEastAsia"/>
          <w:color w:val="000000" w:themeColor="text1"/>
          <w:sz w:val="24"/>
          <w:szCs w:val="24"/>
          <w:lang w:val="en-US" w:eastAsia="zh-CN"/>
          <w14:textFill>
            <w14:solidFill>
              <w14:schemeClr w14:val="tx1"/>
            </w14:solidFill>
          </w14:textFill>
        </w:rPr>
        <w:t>/d，经厂内化粪池处理后，定期清运做农肥。</w:t>
      </w:r>
    </w:p>
    <w:p>
      <w:pPr>
        <w:spacing w:line="360" w:lineRule="auto"/>
        <w:ind w:firstLine="480" w:firstLineChars="200"/>
        <w:rPr>
          <w:rFonts w:hint="eastAsia"/>
          <w:lang w:val="en-US" w:eastAsia="zh-CN"/>
        </w:rPr>
      </w:pPr>
      <w:r>
        <w:rPr>
          <w:rFonts w:hint="eastAsia" w:asciiTheme="minorEastAsia" w:hAnsiTheme="minorEastAsia" w:eastAsiaTheme="minorEastAsia" w:cstheme="minorEastAsia"/>
          <w:sz w:val="24"/>
          <w:szCs w:val="24"/>
          <w:lang w:val="en-US" w:eastAsia="zh-CN"/>
        </w:rPr>
        <w:t>技改工程水平衡图见图3-</w:t>
      </w:r>
      <w:r>
        <w:rPr>
          <w:rFonts w:hint="eastAsia" w:asciiTheme="minorEastAsia" w:hAnsiTheme="minorEastAsia" w:cstheme="minorEastAsia"/>
          <w:sz w:val="24"/>
          <w:szCs w:val="24"/>
          <w:lang w:val="en-US" w:eastAsia="zh-CN"/>
        </w:rPr>
        <w:t>1</w:t>
      </w:r>
      <w:r>
        <w:rPr>
          <w:rFonts w:hint="eastAsia" w:asciiTheme="minorEastAsia" w:hAnsiTheme="minorEastAsia" w:eastAsiaTheme="minorEastAsia" w:cstheme="minorEastAsia"/>
          <w:sz w:val="24"/>
          <w:szCs w:val="24"/>
          <w:lang w:val="en-US" w:eastAsia="zh-CN"/>
        </w:rPr>
        <w:t>。</w:t>
      </w:r>
    </w:p>
    <w:p>
      <w:pPr>
        <w:rPr>
          <w:rFonts w:hint="eastAsia" w:asciiTheme="minorEastAsia" w:hAnsiTheme="minorEastAsia" w:eastAsiaTheme="minorEastAsia" w:cstheme="minorEastAsia"/>
          <w:sz w:val="24"/>
          <w:szCs w:val="24"/>
          <w:lang w:val="en-US" w:eastAsia="zh-CN"/>
        </w:rPr>
      </w:pPr>
      <w:r>
        <w:rPr>
          <w:sz w:val="28"/>
        </w:rPr>
        <mc:AlternateContent>
          <mc:Choice Requires="wpg">
            <w:drawing>
              <wp:anchor distT="0" distB="0" distL="114300" distR="114300" simplePos="0" relativeHeight="4202298368" behindDoc="0" locked="0" layoutInCell="1" allowOverlap="1">
                <wp:simplePos x="0" y="0"/>
                <wp:positionH relativeFrom="column">
                  <wp:posOffset>-263525</wp:posOffset>
                </wp:positionH>
                <wp:positionV relativeFrom="paragraph">
                  <wp:posOffset>72390</wp:posOffset>
                </wp:positionV>
                <wp:extent cx="6025515" cy="4297045"/>
                <wp:effectExtent l="0" t="6350" r="13335" b="1905"/>
                <wp:wrapNone/>
                <wp:docPr id="60" name="组合 60"/>
                <wp:cNvGraphicFramePr/>
                <a:graphic xmlns:a="http://schemas.openxmlformats.org/drawingml/2006/main">
                  <a:graphicData uri="http://schemas.microsoft.com/office/word/2010/wordprocessingGroup">
                    <wpg:wgp>
                      <wpg:cNvGrpSpPr/>
                      <wpg:grpSpPr>
                        <a:xfrm>
                          <a:off x="0" y="0"/>
                          <a:ext cx="6025515" cy="4297335"/>
                          <a:chOff x="2014" y="264722"/>
                          <a:chExt cx="8845" cy="7034"/>
                        </a:xfrm>
                      </wpg:grpSpPr>
                      <wpg:grpSp>
                        <wpg:cNvPr id="18" name="组合 18"/>
                        <wpg:cNvGrpSpPr/>
                        <wpg:grpSpPr>
                          <a:xfrm rot="0">
                            <a:off x="7377" y="268531"/>
                            <a:ext cx="3482" cy="2389"/>
                            <a:chOff x="12135" y="282474"/>
                            <a:chExt cx="3482" cy="2389"/>
                          </a:xfrm>
                        </wpg:grpSpPr>
                        <wps:wsp>
                          <wps:cNvPr id="86" name="文本框 86"/>
                          <wps:cNvSpPr txBox="1"/>
                          <wps:spPr>
                            <a:xfrm>
                              <a:off x="12135" y="282474"/>
                              <a:ext cx="3482" cy="2389"/>
                            </a:xfrm>
                            <a:prstGeom prst="rect">
                              <a:avLst/>
                            </a:prstGeom>
                          </wps:spPr>
                          <wps:style>
                            <a:lnRef idx="2">
                              <a:schemeClr val="dk1"/>
                            </a:lnRef>
                            <a:fillRef idx="1">
                              <a:schemeClr val="lt1"/>
                            </a:fillRef>
                            <a:effectRef idx="0">
                              <a:schemeClr val="dk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7" name="文本框 87"/>
                          <wps:cNvSpPr txBox="1"/>
                          <wps:spPr>
                            <a:xfrm>
                              <a:off x="13430" y="282501"/>
                              <a:ext cx="889" cy="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b/>
                                    <w:bCs/>
                                    <w:sz w:val="24"/>
                                    <w:szCs w:val="24"/>
                                    <w:lang w:eastAsia="zh-CN"/>
                                  </w:rPr>
                                </w:pPr>
                                <w:r>
                                  <w:rPr>
                                    <w:rFonts w:hint="eastAsia"/>
                                    <w:b/>
                                    <w:bCs/>
                                    <w:sz w:val="24"/>
                                    <w:szCs w:val="24"/>
                                    <w:lang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8" name="直接连接符 88"/>
                          <wps:cNvCnPr/>
                          <wps:spPr>
                            <a:xfrm>
                              <a:off x="12217" y="283200"/>
                              <a:ext cx="637"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9" name="文本框 89"/>
                          <wps:cNvSpPr txBox="1"/>
                          <wps:spPr>
                            <a:xfrm>
                              <a:off x="12804" y="282975"/>
                              <a:ext cx="875" cy="43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sz w:val="21"/>
                                    <w:szCs w:val="21"/>
                                    <w:lang w:eastAsia="zh-CN"/>
                                  </w:rPr>
                                </w:pPr>
                                <w:r>
                                  <w:rPr>
                                    <w:rFonts w:hint="eastAsia"/>
                                    <w:sz w:val="21"/>
                                    <w:szCs w:val="21"/>
                                    <w:lang w:eastAsia="zh-CN"/>
                                  </w:rPr>
                                  <w:t>新水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1" name="直接连接符 91"/>
                          <wps:cNvCnPr/>
                          <wps:spPr>
                            <a:xfrm>
                              <a:off x="12255" y="283688"/>
                              <a:ext cx="450" cy="0"/>
                            </a:xfrm>
                            <a:prstGeom prst="line">
                              <a:avLst/>
                            </a:prstGeom>
                            <a:ln w="127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93" name="文本框 93"/>
                          <wps:cNvSpPr txBox="1"/>
                          <wps:spPr>
                            <a:xfrm>
                              <a:off x="12729" y="283486"/>
                              <a:ext cx="1163" cy="43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eastAsia="zh-CN"/>
                                  </w:rPr>
                                </w:pPr>
                                <w:r>
                                  <w:rPr>
                                    <w:rFonts w:hint="eastAsia"/>
                                    <w:lang w:eastAsia="zh-CN"/>
                                  </w:rPr>
                                  <w:t>清净下水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4" name="直接连接符 94"/>
                          <wps:cNvCnPr/>
                          <wps:spPr>
                            <a:xfrm>
                              <a:off x="12255" y="284174"/>
                              <a:ext cx="575" cy="0"/>
                            </a:xfrm>
                            <a:prstGeom prst="line">
                              <a:avLst/>
                            </a:prstGeom>
                            <a:ln w="19050">
                              <a:solidFill>
                                <a:schemeClr val="tx1"/>
                              </a:solidFill>
                              <a:prstDash val="lgDash"/>
                            </a:ln>
                          </wps:spPr>
                          <wps:style>
                            <a:lnRef idx="1">
                              <a:schemeClr val="accent1"/>
                            </a:lnRef>
                            <a:fillRef idx="0">
                              <a:schemeClr val="accent1"/>
                            </a:fillRef>
                            <a:effectRef idx="0">
                              <a:schemeClr val="accent1"/>
                            </a:effectRef>
                            <a:fontRef idx="minor">
                              <a:schemeClr val="tx1"/>
                            </a:fontRef>
                          </wps:style>
                          <wps:bodyPr/>
                        </wps:wsp>
                        <wps:wsp>
                          <wps:cNvPr id="95" name="文本框 95"/>
                          <wps:cNvSpPr txBox="1"/>
                          <wps:spPr>
                            <a:xfrm>
                              <a:off x="12779" y="283960"/>
                              <a:ext cx="1773" cy="434"/>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eastAsia="zh-CN"/>
                                  </w:rPr>
                                </w:pPr>
                                <w:r>
                                  <w:rPr>
                                    <w:rFonts w:hint="eastAsia"/>
                                    <w:lang w:eastAsia="zh-CN"/>
                                  </w:rPr>
                                  <w:t>循环冷却水进水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6" name="直接连接符 96"/>
                          <wps:cNvCnPr/>
                          <wps:spPr>
                            <a:xfrm>
                              <a:off x="12192" y="284602"/>
                              <a:ext cx="700" cy="1"/>
                            </a:xfrm>
                            <a:prstGeom prst="line">
                              <a:avLst/>
                            </a:prstGeom>
                            <a:ln w="12700">
                              <a:solidFill>
                                <a:schemeClr val="tx1"/>
                              </a:solidFill>
                              <a:prstDash val="lgDashDotDot"/>
                            </a:ln>
                          </wps:spPr>
                          <wps:style>
                            <a:lnRef idx="1">
                              <a:schemeClr val="accent1"/>
                            </a:lnRef>
                            <a:fillRef idx="0">
                              <a:schemeClr val="accent1"/>
                            </a:fillRef>
                            <a:effectRef idx="0">
                              <a:schemeClr val="accent1"/>
                            </a:effectRef>
                            <a:fontRef idx="minor">
                              <a:schemeClr val="tx1"/>
                            </a:fontRef>
                          </wps:style>
                          <wps:bodyPr/>
                        </wps:wsp>
                        <wps:wsp>
                          <wps:cNvPr id="97" name="文本框 97"/>
                          <wps:cNvSpPr txBox="1"/>
                          <wps:spPr>
                            <a:xfrm>
                              <a:off x="12867" y="284398"/>
                              <a:ext cx="1812" cy="431"/>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eastAsia="zh-CN"/>
                                  </w:rPr>
                                </w:pPr>
                                <w:r>
                                  <w:rPr>
                                    <w:rFonts w:hint="eastAsia"/>
                                    <w:lang w:eastAsia="zh-CN"/>
                                  </w:rPr>
                                  <w:t>循环冷却水回水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8" name="直接连接符 98"/>
                          <wps:cNvCnPr/>
                          <wps:spPr>
                            <a:xfrm>
                              <a:off x="13917" y="283202"/>
                              <a:ext cx="663" cy="0"/>
                            </a:xfrm>
                            <a:prstGeom prst="line">
                              <a:avLst/>
                            </a:prstGeom>
                            <a:ln w="12700">
                              <a:solidFill>
                                <a:schemeClr val="tx1"/>
                              </a:solidFill>
                              <a:prstDash val="lgDashDot"/>
                            </a:ln>
                          </wps:spPr>
                          <wps:style>
                            <a:lnRef idx="1">
                              <a:schemeClr val="accent1"/>
                            </a:lnRef>
                            <a:fillRef idx="0">
                              <a:schemeClr val="accent1"/>
                            </a:fillRef>
                            <a:effectRef idx="0">
                              <a:schemeClr val="accent1"/>
                            </a:effectRef>
                            <a:fontRef idx="minor">
                              <a:schemeClr val="tx1"/>
                            </a:fontRef>
                          </wps:style>
                          <wps:bodyPr/>
                        </wps:wsp>
                        <wps:wsp>
                          <wps:cNvPr id="99" name="文本框 99"/>
                          <wps:cNvSpPr txBox="1"/>
                          <wps:spPr>
                            <a:xfrm>
                              <a:off x="14579" y="282976"/>
                              <a:ext cx="850" cy="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eastAsia="zh-CN"/>
                                  </w:rPr>
                                </w:pPr>
                                <w:r>
                                  <w:rPr>
                                    <w:rFonts w:hint="eastAsia"/>
                                    <w:lang w:eastAsia="zh-CN"/>
                                  </w:rPr>
                                  <w:t>软水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2" name="直接连接符 102"/>
                          <wps:cNvCnPr/>
                          <wps:spPr>
                            <a:xfrm>
                              <a:off x="13905" y="283703"/>
                              <a:ext cx="450" cy="9"/>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03" name="文本框 103"/>
                          <wps:cNvSpPr txBox="1"/>
                          <wps:spPr>
                            <a:xfrm>
                              <a:off x="14357" y="283525"/>
                              <a:ext cx="1160" cy="439"/>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eastAsia="zh-CN"/>
                                  </w:rPr>
                                </w:pPr>
                                <w:r>
                                  <w:rPr>
                                    <w:rFonts w:hint="eastAsia"/>
                                    <w:lang w:eastAsia="zh-CN"/>
                                  </w:rPr>
                                  <w:t>生活污水</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56" name="组合 56"/>
                        <wpg:cNvGrpSpPr/>
                        <wpg:grpSpPr>
                          <a:xfrm rot="0">
                            <a:off x="2014" y="264722"/>
                            <a:ext cx="6922" cy="7034"/>
                            <a:chOff x="2726" y="276619"/>
                            <a:chExt cx="6922" cy="7034"/>
                          </a:xfrm>
                        </wpg:grpSpPr>
                        <wps:wsp>
                          <wps:cNvPr id="31" name="直接连接符 31"/>
                          <wps:cNvCnPr/>
                          <wps:spPr>
                            <a:xfrm flipH="1">
                              <a:off x="4556" y="277636"/>
                              <a:ext cx="2" cy="1261"/>
                            </a:xfrm>
                            <a:prstGeom prst="line">
                              <a:avLst/>
                            </a:prstGeom>
                            <a:ln w="19050">
                              <a:solidFill>
                                <a:schemeClr val="tx1"/>
                              </a:solidFill>
                              <a:prstDash val="lgDash"/>
                            </a:ln>
                          </wps:spPr>
                          <wps:style>
                            <a:lnRef idx="1">
                              <a:schemeClr val="accent1"/>
                            </a:lnRef>
                            <a:fillRef idx="0">
                              <a:schemeClr val="accent1"/>
                            </a:fillRef>
                            <a:effectRef idx="0">
                              <a:schemeClr val="accent1"/>
                            </a:effectRef>
                            <a:fontRef idx="minor">
                              <a:schemeClr val="tx1"/>
                            </a:fontRef>
                          </wps:style>
                          <wps:bodyPr/>
                        </wps:wsp>
                        <wpg:grpSp>
                          <wpg:cNvPr id="54" name="组合 54"/>
                          <wpg:cNvGrpSpPr/>
                          <wpg:grpSpPr>
                            <a:xfrm>
                              <a:off x="2726" y="276619"/>
                              <a:ext cx="6922" cy="7034"/>
                              <a:chOff x="2726" y="276619"/>
                              <a:chExt cx="6922" cy="7034"/>
                            </a:xfrm>
                          </wpg:grpSpPr>
                          <wps:wsp>
                            <wps:cNvPr id="25" name="直接箭头连接符 25"/>
                            <wps:cNvCnPr/>
                            <wps:spPr>
                              <a:xfrm flipH="1" flipV="1">
                                <a:off x="4368" y="276905"/>
                                <a:ext cx="1315" cy="2"/>
                              </a:xfrm>
                              <a:prstGeom prst="straightConnector1">
                                <a:avLst/>
                              </a:prstGeom>
                              <a:ln w="12700">
                                <a:solidFill>
                                  <a:schemeClr val="tx1"/>
                                </a:solidFill>
                                <a:prstDash val="lgDashDot"/>
                                <a:tailEnd type="arrow"/>
                              </a:ln>
                            </wps:spPr>
                            <wps:style>
                              <a:lnRef idx="1">
                                <a:schemeClr val="accent1"/>
                              </a:lnRef>
                              <a:fillRef idx="0">
                                <a:schemeClr val="accent1"/>
                              </a:fillRef>
                              <a:effectRef idx="0">
                                <a:schemeClr val="accent1"/>
                              </a:effectRef>
                              <a:fontRef idx="minor">
                                <a:schemeClr val="tx1"/>
                              </a:fontRef>
                            </wps:style>
                            <wps:bodyPr/>
                          </wps:wsp>
                          <wps:wsp>
                            <wps:cNvPr id="39" name="直接连接符 39"/>
                            <wps:cNvCnPr/>
                            <wps:spPr>
                              <a:xfrm flipH="1">
                                <a:off x="4093" y="276770"/>
                                <a:ext cx="11" cy="567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51" name="组合 51"/>
                            <wpg:cNvGrpSpPr/>
                            <wpg:grpSpPr>
                              <a:xfrm>
                                <a:off x="2726" y="276619"/>
                                <a:ext cx="6922" cy="7034"/>
                                <a:chOff x="2726" y="276619"/>
                                <a:chExt cx="6922" cy="7034"/>
                              </a:xfrm>
                            </wpg:grpSpPr>
                            <wps:wsp>
                              <wps:cNvPr id="108" name="直接箭头连接符 108"/>
                              <wps:cNvCnPr/>
                              <wps:spPr>
                                <a:xfrm>
                                  <a:off x="2726" y="279400"/>
                                  <a:ext cx="1384" cy="2"/>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 name="文本框 6"/>
                              <wps:cNvSpPr txBox="1"/>
                              <wps:spPr>
                                <a:xfrm>
                                  <a:off x="5683" y="276619"/>
                                  <a:ext cx="1437" cy="490"/>
                                </a:xfrm>
                                <a:prstGeom prst="rect">
                                  <a:avLst/>
                                </a:prstGeom>
                                <a:solidFill>
                                  <a:schemeClr val="lt1"/>
                                </a:solid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软水制备</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 name="文本框 7"/>
                              <wps:cNvSpPr txBox="1"/>
                              <wps:spPr>
                                <a:xfrm>
                                  <a:off x="5233" y="277281"/>
                                  <a:ext cx="2283" cy="505"/>
                                </a:xfrm>
                                <a:prstGeom prst="rect">
                                  <a:avLst/>
                                </a:prstGeom>
                                <a:solidFill>
                                  <a:schemeClr val="lt1"/>
                                </a:solid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sz w:val="28"/>
                                        <w:szCs w:val="28"/>
                                        <w:lang w:eastAsia="zh-CN"/>
                                      </w:rPr>
                                    </w:pPr>
                                    <w:r>
                                      <w:rPr>
                                        <w:rFonts w:hint="eastAsia"/>
                                        <w:sz w:val="28"/>
                                        <w:szCs w:val="28"/>
                                        <w:lang w:eastAsia="zh-CN"/>
                                      </w:rPr>
                                      <w:t>循环冷却水系统</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 name="文本框 8"/>
                              <wps:cNvSpPr txBox="1"/>
                              <wps:spPr>
                                <a:xfrm>
                                  <a:off x="5386" y="277964"/>
                                  <a:ext cx="2036" cy="505"/>
                                </a:xfrm>
                                <a:prstGeom prst="rect">
                                  <a:avLst/>
                                </a:prstGeom>
                                <a:solidFill>
                                  <a:schemeClr val="lt1"/>
                                </a:solid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硅铬合金冶炼</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 name="文本框 10"/>
                              <wps:cNvSpPr txBox="1"/>
                              <wps:spPr>
                                <a:xfrm>
                                  <a:off x="5206" y="278671"/>
                                  <a:ext cx="2377" cy="505"/>
                                </a:xfrm>
                                <a:prstGeom prst="rect">
                                  <a:avLst/>
                                </a:prstGeom>
                                <a:solidFill>
                                  <a:schemeClr val="lt1"/>
                                </a:solid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低微碳铬铁精炼</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 name="文本框 11"/>
                              <wps:cNvSpPr txBox="1"/>
                              <wps:spPr>
                                <a:xfrm>
                                  <a:off x="5674" y="279385"/>
                                  <a:ext cx="1437" cy="490"/>
                                </a:xfrm>
                                <a:prstGeom prst="rect">
                                  <a:avLst/>
                                </a:prstGeom>
                                <a:solidFill>
                                  <a:schemeClr val="lt1"/>
                                </a:solid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余热锅炉</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 name="文本框 12"/>
                              <wps:cNvSpPr txBox="1"/>
                              <wps:spPr>
                                <a:xfrm>
                                  <a:off x="5688" y="280082"/>
                                  <a:ext cx="1437" cy="490"/>
                                </a:xfrm>
                                <a:prstGeom prst="rect">
                                  <a:avLst/>
                                </a:prstGeom>
                                <a:solidFill>
                                  <a:schemeClr val="lt1"/>
                                </a:solid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水粹用水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 name="文本框 13"/>
                              <wps:cNvSpPr txBox="1"/>
                              <wps:spPr>
                                <a:xfrm>
                                  <a:off x="5694" y="280812"/>
                                  <a:ext cx="1437" cy="490"/>
                                </a:xfrm>
                                <a:prstGeom prst="rect">
                                  <a:avLst/>
                                </a:prstGeom>
                                <a:solidFill>
                                  <a:schemeClr val="lt1"/>
                                </a:solid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绿化洒水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 name="文本框 14"/>
                              <wps:cNvSpPr txBox="1"/>
                              <wps:spPr>
                                <a:xfrm>
                                  <a:off x="5358" y="281532"/>
                                  <a:ext cx="2046" cy="490"/>
                                </a:xfrm>
                                <a:prstGeom prst="rect">
                                  <a:avLst/>
                                </a:prstGeom>
                                <a:solidFill>
                                  <a:schemeClr val="lt1"/>
                                </a:solid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道路场地洒水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 name="文本框 15"/>
                              <wps:cNvSpPr txBox="1"/>
                              <wps:spPr>
                                <a:xfrm>
                                  <a:off x="5710" y="282226"/>
                                  <a:ext cx="1437" cy="490"/>
                                </a:xfrm>
                                <a:prstGeom prst="rect">
                                  <a:avLst/>
                                </a:prstGeom>
                                <a:solidFill>
                                  <a:schemeClr val="lt1"/>
                                </a:solid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生活用水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 name="文本框 16"/>
                              <wps:cNvSpPr txBox="1"/>
                              <wps:spPr>
                                <a:xfrm>
                                  <a:off x="5564" y="282969"/>
                                  <a:ext cx="1710" cy="490"/>
                                </a:xfrm>
                                <a:prstGeom prst="rect">
                                  <a:avLst/>
                                </a:prstGeom>
                                <a:solidFill>
                                  <a:schemeClr val="lt1"/>
                                </a:solid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厂内化粪池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 name="直接箭头连接符 17"/>
                              <wps:cNvCnPr/>
                              <wps:spPr>
                                <a:xfrm>
                                  <a:off x="4081" y="276757"/>
                                  <a:ext cx="1599" cy="2"/>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9" name="直接箭头连接符 19"/>
                              <wps:cNvCnPr/>
                              <wps:spPr>
                                <a:xfrm>
                                  <a:off x="4356" y="277467"/>
                                  <a:ext cx="877" cy="2"/>
                                </a:xfrm>
                                <a:prstGeom prst="straightConnector1">
                                  <a:avLst/>
                                </a:prstGeom>
                                <a:ln w="12700">
                                  <a:solidFill>
                                    <a:schemeClr val="tx1"/>
                                  </a:solidFill>
                                  <a:prstDash val="lgDashDot"/>
                                  <a:tailEnd type="arrow"/>
                                </a:ln>
                              </wps:spPr>
                              <wps:style>
                                <a:lnRef idx="1">
                                  <a:schemeClr val="accent1"/>
                                </a:lnRef>
                                <a:fillRef idx="0">
                                  <a:schemeClr val="accent1"/>
                                </a:fillRef>
                                <a:effectRef idx="0">
                                  <a:schemeClr val="accent1"/>
                                </a:effectRef>
                                <a:fontRef idx="minor">
                                  <a:schemeClr val="tx1"/>
                                </a:fontRef>
                              </wps:style>
                              <wps:bodyPr/>
                            </wps:wsp>
                            <wps:wsp>
                              <wps:cNvPr id="24" name="直接连接符 24"/>
                              <wps:cNvCnPr/>
                              <wps:spPr>
                                <a:xfrm flipH="1">
                                  <a:off x="4356" y="276886"/>
                                  <a:ext cx="8" cy="2769"/>
                                </a:xfrm>
                                <a:prstGeom prst="line">
                                  <a:avLst/>
                                </a:prstGeom>
                                <a:ln w="12700">
                                  <a:solidFill>
                                    <a:schemeClr val="tx1"/>
                                  </a:solidFill>
                                  <a:prstDash val="lgDashDot"/>
                                </a:ln>
                              </wps:spPr>
                              <wps:style>
                                <a:lnRef idx="1">
                                  <a:schemeClr val="accent1"/>
                                </a:lnRef>
                                <a:fillRef idx="0">
                                  <a:schemeClr val="accent1"/>
                                </a:fillRef>
                                <a:effectRef idx="0">
                                  <a:schemeClr val="accent1"/>
                                </a:effectRef>
                                <a:fontRef idx="minor">
                                  <a:schemeClr val="tx1"/>
                                </a:fontRef>
                              </wps:style>
                              <wps:bodyPr/>
                            </wps:wsp>
                            <wps:wsp>
                              <wps:cNvPr id="26" name="直接箭头连接符 26"/>
                              <wps:cNvCnPr/>
                              <wps:spPr>
                                <a:xfrm flipV="1">
                                  <a:off x="4368" y="279649"/>
                                  <a:ext cx="1319" cy="6"/>
                                </a:xfrm>
                                <a:prstGeom prst="straightConnector1">
                                  <a:avLst/>
                                </a:prstGeom>
                                <a:ln w="12700">
                                  <a:solidFill>
                                    <a:schemeClr val="tx1"/>
                                  </a:solidFill>
                                  <a:prstDash val="lgDashDot"/>
                                  <a:tailEnd type="arrow"/>
                                </a:ln>
                              </wps:spPr>
                              <wps:style>
                                <a:lnRef idx="1">
                                  <a:schemeClr val="accent1"/>
                                </a:lnRef>
                                <a:fillRef idx="0">
                                  <a:schemeClr val="accent1"/>
                                </a:fillRef>
                                <a:effectRef idx="0">
                                  <a:schemeClr val="accent1"/>
                                </a:effectRef>
                                <a:fontRef idx="minor">
                                  <a:schemeClr val="tx1"/>
                                </a:fontRef>
                              </wps:style>
                              <wps:bodyPr/>
                            </wps:wsp>
                            <wps:wsp>
                              <wps:cNvPr id="29" name="直接箭头连接符 29"/>
                              <wps:cNvCnPr/>
                              <wps:spPr>
                                <a:xfrm flipH="1" flipV="1">
                                  <a:off x="4581" y="277635"/>
                                  <a:ext cx="689" cy="2"/>
                                </a:xfrm>
                                <a:prstGeom prst="straightConnector1">
                                  <a:avLst/>
                                </a:prstGeom>
                                <a:ln w="19050">
                                  <a:solidFill>
                                    <a:schemeClr val="tx1"/>
                                  </a:solidFill>
                                  <a:prstDash val="lgDash"/>
                                  <a:tailEnd type="arrow"/>
                                </a:ln>
                              </wps:spPr>
                              <wps:style>
                                <a:lnRef idx="1">
                                  <a:schemeClr val="accent1"/>
                                </a:lnRef>
                                <a:fillRef idx="0">
                                  <a:schemeClr val="accent1"/>
                                </a:fillRef>
                                <a:effectRef idx="0">
                                  <a:schemeClr val="accent1"/>
                                </a:effectRef>
                                <a:fontRef idx="minor">
                                  <a:schemeClr val="tx1"/>
                                </a:fontRef>
                              </wps:style>
                              <wps:bodyPr/>
                            </wps:wsp>
                            <wps:wsp>
                              <wps:cNvPr id="33" name="直接箭头连接符 33"/>
                              <wps:cNvCnPr/>
                              <wps:spPr>
                                <a:xfrm>
                                  <a:off x="4556" y="278897"/>
                                  <a:ext cx="663" cy="4"/>
                                </a:xfrm>
                                <a:prstGeom prst="straightConnector1">
                                  <a:avLst/>
                                </a:prstGeom>
                                <a:ln w="19050">
                                  <a:solidFill>
                                    <a:schemeClr val="tx1"/>
                                  </a:solidFill>
                                  <a:prstDash val="lgDash"/>
                                  <a:tailEnd type="arrow"/>
                                </a:ln>
                              </wps:spPr>
                              <wps:style>
                                <a:lnRef idx="1">
                                  <a:schemeClr val="accent1"/>
                                </a:lnRef>
                                <a:fillRef idx="0">
                                  <a:schemeClr val="accent1"/>
                                </a:fillRef>
                                <a:effectRef idx="0">
                                  <a:schemeClr val="accent1"/>
                                </a:effectRef>
                                <a:fontRef idx="minor">
                                  <a:schemeClr val="tx1"/>
                                </a:fontRef>
                              </wps:style>
                              <wps:bodyPr/>
                            </wps:wsp>
                            <wps:wsp>
                              <wps:cNvPr id="35" name="直接箭头连接符 35"/>
                              <wps:cNvCnPr/>
                              <wps:spPr>
                                <a:xfrm>
                                  <a:off x="4581" y="278197"/>
                                  <a:ext cx="811" cy="17"/>
                                </a:xfrm>
                                <a:prstGeom prst="straightConnector1">
                                  <a:avLst/>
                                </a:prstGeom>
                                <a:ln w="19050">
                                  <a:solidFill>
                                    <a:schemeClr val="tx1"/>
                                  </a:solidFill>
                                  <a:prstDash val="lgDash"/>
                                  <a:tailEnd type="arrow"/>
                                </a:ln>
                              </wps:spPr>
                              <wps:style>
                                <a:lnRef idx="1">
                                  <a:schemeClr val="accent1"/>
                                </a:lnRef>
                                <a:fillRef idx="0">
                                  <a:schemeClr val="accent1"/>
                                </a:fillRef>
                                <a:effectRef idx="0">
                                  <a:schemeClr val="accent1"/>
                                </a:effectRef>
                                <a:fontRef idx="minor">
                                  <a:schemeClr val="tx1"/>
                                </a:fontRef>
                              </wps:style>
                              <wps:bodyPr/>
                            </wps:wsp>
                            <wps:wsp>
                              <wps:cNvPr id="37" name="直接箭头连接符 37"/>
                              <wps:cNvCnPr/>
                              <wps:spPr>
                                <a:xfrm>
                                  <a:off x="4093" y="282445"/>
                                  <a:ext cx="1563" cy="4"/>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0" name="直接箭头连接符 40"/>
                              <wps:cNvCnPr>
                                <a:endCxn id="14" idx="1"/>
                              </wps:cNvCnPr>
                              <wps:spPr>
                                <a:xfrm flipV="1">
                                  <a:off x="4081" y="281777"/>
                                  <a:ext cx="1277" cy="5"/>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1" name="直接箭头连接符 41"/>
                              <wps:cNvCnPr/>
                              <wps:spPr>
                                <a:xfrm flipV="1">
                                  <a:off x="4093" y="281057"/>
                                  <a:ext cx="1577" cy="3"/>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5" name="直接箭头连接符 45"/>
                              <wps:cNvCnPr>
                                <a:stCxn id="6" idx="3"/>
                              </wps:cNvCnPr>
                              <wps:spPr>
                                <a:xfrm>
                                  <a:off x="7120" y="276864"/>
                                  <a:ext cx="1198" cy="1"/>
                                </a:xfrm>
                                <a:prstGeom prst="straightConnector1">
                                  <a:avLst/>
                                </a:prstGeom>
                                <a:ln w="12700">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78" name="直接箭头连接符 78"/>
                              <wps:cNvCnPr>
                                <a:stCxn id="15" idx="3"/>
                              </wps:cNvCnPr>
                              <wps:spPr>
                                <a:xfrm flipV="1">
                                  <a:off x="7147" y="282460"/>
                                  <a:ext cx="734" cy="11"/>
                                </a:xfrm>
                                <a:prstGeom prst="straightConnector1">
                                  <a:avLst/>
                                </a:prstGeom>
                                <a:ln w="12700">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52" name="直接连接符 52"/>
                              <wps:cNvCnPr/>
                              <wps:spPr>
                                <a:xfrm>
                                  <a:off x="8321" y="276858"/>
                                  <a:ext cx="10" cy="3464"/>
                                </a:xfrm>
                                <a:prstGeom prst="line">
                                  <a:avLst/>
                                </a:prstGeom>
                                <a:ln w="127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53" name="直接箭头连接符 53"/>
                              <wps:cNvCnPr/>
                              <wps:spPr>
                                <a:xfrm flipV="1">
                                  <a:off x="7501" y="277440"/>
                                  <a:ext cx="830" cy="7"/>
                                </a:xfrm>
                                <a:prstGeom prst="straightConnector1">
                                  <a:avLst/>
                                </a:prstGeom>
                                <a:ln w="12700">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80" name="直接连接符 80"/>
                              <wps:cNvCnPr/>
                              <wps:spPr>
                                <a:xfrm flipH="1">
                                  <a:off x="7867" y="282467"/>
                                  <a:ext cx="1" cy="619"/>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1" name="直接箭头连接符 81"/>
                              <wps:cNvCnPr/>
                              <wps:spPr>
                                <a:xfrm flipH="1">
                                  <a:off x="7301" y="283092"/>
                                  <a:ext cx="542" cy="6"/>
                                </a:xfrm>
                                <a:prstGeom prst="straightConnector1">
                                  <a:avLst/>
                                </a:prstGeom>
                                <a:ln w="12700">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55" name="直接箭头连接符 55"/>
                              <wps:cNvCnPr/>
                              <wps:spPr>
                                <a:xfrm flipH="1">
                                  <a:off x="7516" y="277652"/>
                                  <a:ext cx="602" cy="3"/>
                                </a:xfrm>
                                <a:prstGeom prst="straightConnector1">
                                  <a:avLst/>
                                </a:prstGeom>
                                <a:ln w="12700">
                                  <a:solidFill>
                                    <a:schemeClr val="tx1"/>
                                  </a:solidFill>
                                  <a:prstDash val="lgDashDotDot"/>
                                  <a:tailEnd type="arrow"/>
                                </a:ln>
                              </wps:spPr>
                              <wps:style>
                                <a:lnRef idx="1">
                                  <a:schemeClr val="accent1"/>
                                </a:lnRef>
                                <a:fillRef idx="0">
                                  <a:schemeClr val="accent1"/>
                                </a:fillRef>
                                <a:effectRef idx="0">
                                  <a:schemeClr val="accent1"/>
                                </a:effectRef>
                                <a:fontRef idx="minor">
                                  <a:schemeClr val="tx1"/>
                                </a:fontRef>
                              </wps:style>
                              <wps:bodyPr/>
                            </wps:wsp>
                            <wps:wsp>
                              <wps:cNvPr id="58" name="直接连接符 58"/>
                              <wps:cNvCnPr/>
                              <wps:spPr>
                                <a:xfrm>
                                  <a:off x="8117" y="277636"/>
                                  <a:ext cx="1" cy="1286"/>
                                </a:xfrm>
                                <a:prstGeom prst="line">
                                  <a:avLst/>
                                </a:prstGeom>
                                <a:ln w="12700">
                                  <a:solidFill>
                                    <a:schemeClr val="tx1"/>
                                  </a:solidFill>
                                  <a:prstDash val="lgDashDotDot"/>
                                </a:ln>
                              </wps:spPr>
                              <wps:style>
                                <a:lnRef idx="1">
                                  <a:schemeClr val="accent1"/>
                                </a:lnRef>
                                <a:fillRef idx="0">
                                  <a:schemeClr val="accent1"/>
                                </a:fillRef>
                                <a:effectRef idx="0">
                                  <a:schemeClr val="accent1"/>
                                </a:effectRef>
                                <a:fontRef idx="minor">
                                  <a:schemeClr val="tx1"/>
                                </a:fontRef>
                              </wps:style>
                              <wps:bodyPr/>
                            </wps:wsp>
                            <wps:wsp>
                              <wps:cNvPr id="59" name="直接箭头连接符 59"/>
                              <wps:cNvCnPr/>
                              <wps:spPr>
                                <a:xfrm>
                                  <a:off x="7424" y="278214"/>
                                  <a:ext cx="682" cy="1"/>
                                </a:xfrm>
                                <a:prstGeom prst="straightConnector1">
                                  <a:avLst/>
                                </a:prstGeom>
                                <a:ln w="12700">
                                  <a:solidFill>
                                    <a:schemeClr val="tx1"/>
                                  </a:solidFill>
                                  <a:prstDash val="lgDashDotDot"/>
                                  <a:tailEnd type="arrow"/>
                                </a:ln>
                              </wps:spPr>
                              <wps:style>
                                <a:lnRef idx="1">
                                  <a:schemeClr val="accent1"/>
                                </a:lnRef>
                                <a:fillRef idx="0">
                                  <a:schemeClr val="accent1"/>
                                </a:fillRef>
                                <a:effectRef idx="0">
                                  <a:schemeClr val="accent1"/>
                                </a:effectRef>
                                <a:fontRef idx="minor">
                                  <a:schemeClr val="tx1"/>
                                </a:fontRef>
                              </wps:style>
                              <wps:bodyPr/>
                            </wps:wsp>
                            <wps:wsp>
                              <wps:cNvPr id="111" name="文本框 111"/>
                              <wps:cNvSpPr txBox="1"/>
                              <wps:spPr>
                                <a:xfrm>
                                  <a:off x="2908" y="278889"/>
                                  <a:ext cx="875" cy="4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sz w:val="28"/>
                                        <w:szCs w:val="28"/>
                                        <w:lang w:eastAsia="zh-CN"/>
                                      </w:rPr>
                                    </w:pPr>
                                    <w:r>
                                      <w:rPr>
                                        <w:rFonts w:hint="eastAsia"/>
                                        <w:sz w:val="28"/>
                                        <w:szCs w:val="28"/>
                                        <w:lang w:eastAsia="zh-CN"/>
                                      </w:rPr>
                                      <w:t>新水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1" name="直接箭头连接符 61"/>
                              <wps:cNvCnPr/>
                              <wps:spPr>
                                <a:xfrm>
                                  <a:off x="7621" y="278924"/>
                                  <a:ext cx="485" cy="3"/>
                                </a:xfrm>
                                <a:prstGeom prst="straightConnector1">
                                  <a:avLst/>
                                </a:prstGeom>
                                <a:ln w="12700">
                                  <a:solidFill>
                                    <a:schemeClr val="tx1"/>
                                  </a:solidFill>
                                  <a:prstDash val="lgDashDotDot"/>
                                  <a:tailEnd type="arrow"/>
                                </a:ln>
                              </wps:spPr>
                              <wps:style>
                                <a:lnRef idx="1">
                                  <a:schemeClr val="accent1"/>
                                </a:lnRef>
                                <a:fillRef idx="0">
                                  <a:schemeClr val="accent1"/>
                                </a:fillRef>
                                <a:effectRef idx="0">
                                  <a:schemeClr val="accent1"/>
                                </a:effectRef>
                                <a:fontRef idx="minor">
                                  <a:schemeClr val="tx1"/>
                                </a:fontRef>
                              </wps:style>
                              <wps:bodyPr/>
                            </wps:wsp>
                            <wps:wsp>
                              <wps:cNvPr id="69" name="直接箭头连接符 69"/>
                              <wps:cNvCnPr/>
                              <wps:spPr>
                                <a:xfrm flipH="1" flipV="1">
                                  <a:off x="7145" y="280332"/>
                                  <a:ext cx="1186" cy="5"/>
                                </a:xfrm>
                                <a:prstGeom prst="straightConnector1">
                                  <a:avLst/>
                                </a:prstGeom>
                                <a:ln w="12700">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s:wsp>
                              <wps:cNvPr id="83" name="直接箭头连接符 83"/>
                              <wps:cNvCnPr/>
                              <wps:spPr>
                                <a:xfrm flipV="1">
                                  <a:off x="7295" y="283372"/>
                                  <a:ext cx="811" cy="3"/>
                                </a:xfrm>
                                <a:prstGeom prst="straightConnector1">
                                  <a:avLst/>
                                </a:prstGeom>
                                <a:ln w="12700">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84" name="文本框 84"/>
                              <wps:cNvSpPr txBox="1"/>
                              <wps:spPr>
                                <a:xfrm>
                                  <a:off x="8129" y="282974"/>
                                  <a:ext cx="1519" cy="679"/>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1"/>
                                        <w:szCs w:val="21"/>
                                        <w:lang w:eastAsia="zh-CN"/>
                                      </w:rPr>
                                      <w:t>定期清运做农肥</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5" name="直接箭头连接符 65"/>
                              <wps:cNvCnPr>
                                <a:stCxn id="11" idx="3"/>
                              </wps:cNvCnPr>
                              <wps:spPr>
                                <a:xfrm>
                                  <a:off x="7111" y="279630"/>
                                  <a:ext cx="1220" cy="0"/>
                                </a:xfrm>
                                <a:prstGeom prst="straightConnector1">
                                  <a:avLst/>
                                </a:prstGeom>
                                <a:ln w="12700">
                                  <a:solidFill>
                                    <a:schemeClr val="tx1"/>
                                  </a:solidFill>
                                  <a:prstDash val="sysDash"/>
                                  <a:tailEnd type="arrow"/>
                                </a:ln>
                              </wps:spPr>
                              <wps:style>
                                <a:lnRef idx="1">
                                  <a:schemeClr val="accent1"/>
                                </a:lnRef>
                                <a:fillRef idx="0">
                                  <a:schemeClr val="accent1"/>
                                </a:fillRef>
                                <a:effectRef idx="0">
                                  <a:schemeClr val="accent1"/>
                                </a:effectRef>
                                <a:fontRef idx="minor">
                                  <a:schemeClr val="tx1"/>
                                </a:fontRef>
                              </wps:style>
                              <wps:bodyPr/>
                            </wps:wsp>
                          </wpg:grpSp>
                        </wpg:grpSp>
                      </wpg:grpSp>
                    </wpg:wgp>
                  </a:graphicData>
                </a:graphic>
              </wp:anchor>
            </w:drawing>
          </mc:Choice>
          <mc:Fallback>
            <w:pict>
              <v:group id="_x0000_s1026" o:spid="_x0000_s1026" o:spt="203" style="position:absolute;left:0pt;margin-left:-20.75pt;margin-top:5.7pt;height:338.35pt;width:474.45pt;z-index:-92668928;mso-width-relative:page;mso-height-relative:page;" coordorigin="2014,264722" coordsize="8845,7034" o:gfxdata="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">
                <o:lock v:ext="edit" aspectratio="f"/>
                <v:group id="_x0000_s1026" o:spid="_x0000_s1026" o:spt="203" style="position:absolute;left:7377;top:268531;height:2389;width:3482;" coordorigin="12135,282474" coordsize="3482,2389" o:gfxdata="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Ax4nRO+AAAA2wAAAA8AAAAAAAAAAQAgAAAAIgAAAGRycy9kb3ducmV2Lnht&#10;bFBLAQIUABQAAAAIAIdO4kAzLwWeOwAAADkAAAAVAAAAAAAAAAEAIAAAAA0BAABkcnMvZ3JvdXBz&#10;aGFwZXhtbC54bWxQSwUGAAAAAAYABgBgAQAAygMAAAAA&#10;">
                  <o:lock v:ext="edit" aspectratio="f"/>
                  <v:shape id="_x0000_s1026" o:spid="_x0000_s1026" o:spt="202" type="#_x0000_t202" style="position:absolute;left:12135;top:282474;height:2389;width:3482;" fillcolor="#FFFFFF [3201]" filled="t" stroked="t" coordsize="21600,21600" o:gfxdata="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nPF6/&#10;AAAA2wAAAA8AAAAAAAAAAQAgAAAAIgAAAGRycy9kb3ducmV2LnhtbFBLAQIUABQAAAAIAIdO4kAz&#10;LwWeOwAAADkAAAAQAAAAAAAAAAEAIAAAAA4BAABkcnMvc2hhcGV4bWwueG1sUEsFBgAAAAAGAAYA&#10;WwEAALgDAAAAAA==&#10;">
                    <v:fill on="t" focussize="0,0"/>
                    <v:stroke weight="1pt" color="#000000 [3200]" miterlimit="8" joinstyle="miter"/>
                    <v:imagedata o:title=""/>
                    <o:lock v:ext="edit" aspectratio="f"/>
                    <v:textbox>
                      <w:txbxContent>
                        <w:p/>
                      </w:txbxContent>
                    </v:textbox>
                  </v:shape>
                  <v:shape id="_x0000_s1026" o:spid="_x0000_s1026" o:spt="202" type="#_x0000_t202" style="position:absolute;left:13430;top:282501;height:425;width:889;" fillcolor="#FFFFFF [3201]" filled="t" stroked="t" coordsize="21600,21600" o:gfxdata="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bF4/V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b/>
                              <w:bCs/>
                              <w:sz w:val="24"/>
                              <w:szCs w:val="24"/>
                              <w:lang w:eastAsia="zh-CN"/>
                            </w:rPr>
                          </w:pPr>
                          <w:r>
                            <w:rPr>
                              <w:rFonts w:hint="eastAsia"/>
                              <w:b/>
                              <w:bCs/>
                              <w:sz w:val="24"/>
                              <w:szCs w:val="24"/>
                              <w:lang w:eastAsia="zh-CN"/>
                            </w:rPr>
                            <w:t>图例</w:t>
                          </w:r>
                        </w:p>
                      </w:txbxContent>
                    </v:textbox>
                  </v:shape>
                  <v:line id="_x0000_s1026" o:spid="_x0000_s1026" o:spt="20" style="position:absolute;left:12217;top:283200;height:0;width:637;" filled="f" stroked="t" coordsize="21600,21600" o:gfxdata="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82fYOugAAANsA&#10;AAAPAAAAAAAAAAEAIAAAACIAAABkcnMvZG93bnJldi54bWxQSwECFAAUAAAACACHTuJAMy8FnjsA&#10;AAA5AAAAEAAAAAAAAAABACAAAAAJAQAAZHJzL3NoYXBleG1sLnhtbFBLBQYAAAAABgAGAFsBAACz&#10;AwAAAAA=&#10;">
                    <v:fill on="f" focussize="0,0"/>
                    <v:stroke weight="1pt" color="#000000 [3213]" miterlimit="8" joinstyle="miter"/>
                    <v:imagedata o:title=""/>
                    <o:lock v:ext="edit" aspectratio="f"/>
                  </v:line>
                  <v:shape id="_x0000_s1026" o:spid="_x0000_s1026" o:spt="202" type="#_x0000_t202" style="position:absolute;left:12804;top:282975;height:431;width:875;" fillcolor="#FFFFFF [3201]" filled="t" stroked="t" coordsize="21600,21600" o:gfxdata="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FxL48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rPr>
                              <w:rFonts w:hint="eastAsia" w:eastAsiaTheme="minorEastAsia"/>
                              <w:sz w:val="21"/>
                              <w:szCs w:val="21"/>
                              <w:lang w:eastAsia="zh-CN"/>
                            </w:rPr>
                          </w:pPr>
                          <w:r>
                            <w:rPr>
                              <w:rFonts w:hint="eastAsia"/>
                              <w:sz w:val="21"/>
                              <w:szCs w:val="21"/>
                              <w:lang w:eastAsia="zh-CN"/>
                            </w:rPr>
                            <w:t>新水</w:t>
                          </w:r>
                        </w:p>
                      </w:txbxContent>
                    </v:textbox>
                  </v:shape>
                  <v:line id="_x0000_s1026" o:spid="_x0000_s1026" o:spt="20" style="position:absolute;left:12255;top:283688;height:0;width:450;" filled="f" stroked="t" coordsize="21600,21600" o:gfxdata="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6AuxFvQAA&#10;ANsAAAAPAAAAAAAAAAEAIAAAACIAAABkcnMvZG93bnJldi54bWxQSwECFAAUAAAACACHTuJAMy8F&#10;njsAAAA5AAAAEAAAAAAAAAABACAAAAAMAQAAZHJzL3NoYXBleG1sLnhtbFBLBQYAAAAABgAGAFsB&#10;AAC2AwAAAAA=&#10;">
                    <v:fill on="f" focussize="0,0"/>
                    <v:stroke weight="1pt" color="#000000 [3213]" miterlimit="8" joinstyle="miter" dashstyle="3 1"/>
                    <v:imagedata o:title=""/>
                    <o:lock v:ext="edit" aspectratio="f"/>
                  </v:line>
                  <v:shape id="_x0000_s1026" o:spid="_x0000_s1026" o:spt="202" type="#_x0000_t202" style="position:absolute;left:12729;top:283486;height:438;width:1163;" fillcolor="#FFFFFF [3201]" filled="t" stroked="t" coordsize="21600,21600" o:gfxdata="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h9R8L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rPr>
                              <w:rFonts w:hint="eastAsia" w:eastAsiaTheme="minorEastAsia"/>
                              <w:lang w:eastAsia="zh-CN"/>
                            </w:rPr>
                          </w:pPr>
                          <w:r>
                            <w:rPr>
                              <w:rFonts w:hint="eastAsia"/>
                              <w:lang w:eastAsia="zh-CN"/>
                            </w:rPr>
                            <w:t>清净下水</w:t>
                          </w:r>
                        </w:p>
                      </w:txbxContent>
                    </v:textbox>
                  </v:shape>
                  <v:line id="_x0000_s1026" o:spid="_x0000_s1026" o:spt="20" style="position:absolute;left:12255;top:284174;height:0;width:575;" filled="f" stroked="t" coordsize="21600,21600" o:gfxdata="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n4DO&#10;wAAAANsAAAAPAAAAAAAAAAEAIAAAACIAAABkcnMvZG93bnJldi54bWxQSwECFAAUAAAACACHTuJA&#10;My8FnjsAAAA5AAAAEAAAAAAAAAABACAAAAAPAQAAZHJzL3NoYXBleG1sLnhtbFBLBQYAAAAABgAG&#10;AFsBAAC5AwAAAAA=&#10;">
                    <v:fill on="f" focussize="0,0"/>
                    <v:stroke weight="1.5pt" color="#000000 [3213]" miterlimit="8" joinstyle="miter" dashstyle="longDash"/>
                    <v:imagedata o:title=""/>
                    <o:lock v:ext="edit" aspectratio="f"/>
                  </v:line>
                  <v:shape id="_x0000_s1026" o:spid="_x0000_s1026" o:spt="202" type="#_x0000_t202" style="position:absolute;left:12779;top:283960;height:434;width:1773;" fillcolor="#FFFFFF [3201]" filled="t" stroked="t" coordsize="21600,21600" o:gfxdata="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BUCLk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rPr>
                              <w:rFonts w:hint="eastAsia" w:eastAsiaTheme="minorEastAsia"/>
                              <w:lang w:eastAsia="zh-CN"/>
                            </w:rPr>
                          </w:pPr>
                          <w:r>
                            <w:rPr>
                              <w:rFonts w:hint="eastAsia"/>
                              <w:lang w:eastAsia="zh-CN"/>
                            </w:rPr>
                            <w:t>循环冷却水进水</w:t>
                          </w:r>
                        </w:p>
                      </w:txbxContent>
                    </v:textbox>
                  </v:shape>
                  <v:line id="_x0000_s1026" o:spid="_x0000_s1026" o:spt="20" style="position:absolute;left:12192;top:284602;height:1;width:700;" filled="f" stroked="t" coordsize="21600,21600" o:gfxdata="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5w2FvQAA&#10;ANsAAAAPAAAAAAAAAAEAIAAAACIAAABkcnMvZG93bnJldi54bWxQSwECFAAUAAAACACHTuJAMy8F&#10;njsAAAA5AAAAEAAAAAAAAAABACAAAAAMAQAAZHJzL3NoYXBleG1sLnhtbFBLBQYAAAAABgAGAFsB&#10;AAC2AwAAAAA=&#10;">
                    <v:fill on="f" focussize="0,0"/>
                    <v:stroke weight="1pt" color="#000000 [3213]" miterlimit="8" joinstyle="miter" dashstyle="longDashDotDot"/>
                    <v:imagedata o:title=""/>
                    <o:lock v:ext="edit" aspectratio="f"/>
                  </v:line>
                  <v:shape id="_x0000_s1026" o:spid="_x0000_s1026" o:spt="202" type="#_x0000_t202" style="position:absolute;left:12867;top:284398;height:431;width:1812;" fillcolor="#FFFFFF [3201]" filled="t" stroked="t" coordsize="21600,21600" o:gfxdata="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ezhkI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rPr>
                              <w:rFonts w:hint="eastAsia" w:eastAsiaTheme="minorEastAsia"/>
                              <w:lang w:eastAsia="zh-CN"/>
                            </w:rPr>
                          </w:pPr>
                          <w:r>
                            <w:rPr>
                              <w:rFonts w:hint="eastAsia"/>
                              <w:lang w:eastAsia="zh-CN"/>
                            </w:rPr>
                            <w:t>循环冷却水回水</w:t>
                          </w:r>
                        </w:p>
                      </w:txbxContent>
                    </v:textbox>
                  </v:shape>
                  <v:line id="_x0000_s1026" o:spid="_x0000_s1026" o:spt="20" style="position:absolute;left:13917;top:283202;height:0;width:663;" filled="f" stroked="t" coordsize="21600,21600" o:gfxdata="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KUWKa8AAAA&#10;2wAAAA8AAAAAAAAAAQAgAAAAIgAAAGRycy9kb3ducmV2LnhtbFBLAQIUABQAAAAIAIdO4kAzLwWe&#10;OwAAADkAAAAQAAAAAAAAAAEAIAAAAAsBAABkcnMvc2hhcGV4bWwueG1sUEsFBgAAAAAGAAYAWwEA&#10;ALUDAAAAAA==&#10;">
                    <v:fill on="f" focussize="0,0"/>
                    <v:stroke weight="1pt" color="#000000 [3213]" miterlimit="8" joinstyle="miter" dashstyle="longDashDot"/>
                    <v:imagedata o:title=""/>
                    <o:lock v:ext="edit" aspectratio="f"/>
                  </v:line>
                  <v:shape id="_x0000_s1026" o:spid="_x0000_s1026" o:spt="202" type="#_x0000_t202" style="position:absolute;left:14579;top:282976;height:425;width:850;" fillcolor="#FFFFFF [3201]" filled="t" stroked="t" coordsize="21600,21600" o:gfxdata="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AHSjh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rPr>
                              <w:rFonts w:hint="eastAsia" w:eastAsiaTheme="minorEastAsia"/>
                              <w:lang w:eastAsia="zh-CN"/>
                            </w:rPr>
                          </w:pPr>
                          <w:r>
                            <w:rPr>
                              <w:rFonts w:hint="eastAsia"/>
                              <w:lang w:eastAsia="zh-CN"/>
                            </w:rPr>
                            <w:t>软水</w:t>
                          </w:r>
                        </w:p>
                      </w:txbxContent>
                    </v:textbox>
                  </v:shape>
                  <v:line id="_x0000_s1026" o:spid="_x0000_s1026" o:spt="20" style="position:absolute;left:13905;top:283703;height:9;width:450;" filled="f" stroked="t" coordsize="21600,21600" o:gfxdata="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NlDs7sAAADc&#10;AAAADwAAAAAAAAABACAAAAAiAAAAZHJzL2Rvd25yZXYueG1sUEsBAhQAFAAAAAgAh07iQDMvBZ47&#10;AAAAOQAAABAAAAAAAAAAAQAgAAAACgEAAGRycy9zaGFwZXhtbC54bWxQSwUGAAAAAAYABgBbAQAA&#10;tAMAAAAA&#10;">
                    <v:fill on="f" focussize="0,0"/>
                    <v:stroke weight="1pt" color="#000000 [3213]" miterlimit="8" joinstyle="miter" dashstyle="dash"/>
                    <v:imagedata o:title=""/>
                    <o:lock v:ext="edit" aspectratio="f"/>
                  </v:line>
                  <v:shape id="_x0000_s1026" o:spid="_x0000_s1026" o:spt="202" type="#_x0000_t202" style="position:absolute;left:14357;top:283525;height:439;width:1160;" fillcolor="#FFFFFF [3201]" filled="t" stroked="t" coordsize="21600,21600" o:gfxdata="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B2iEG5AAAA3AAA&#10;AA8AAAAAAAAAAQAgAAAAIgAAAGRycy9kb3ducmV2LnhtbFBLAQIUABQAAAAIAIdO4kAzLwWeOwAA&#10;ADkAAAAQAAAAAAAAAAEAIAAAAAgBAABkcnMvc2hhcGV4bWwueG1sUEsFBgAAAAAGAAYAWwEAALID&#10;AAAAAA==&#10;">
                    <v:fill on="t" focussize="0,0"/>
                    <v:stroke weight="0.5pt" color="#000000 [3204]" joinstyle="round"/>
                    <v:imagedata o:title=""/>
                    <o:lock v:ext="edit" aspectratio="f"/>
                    <v:textbox>
                      <w:txbxContent>
                        <w:p>
                          <w:pPr>
                            <w:rPr>
                              <w:rFonts w:hint="eastAsia" w:eastAsiaTheme="minorEastAsia"/>
                              <w:lang w:eastAsia="zh-CN"/>
                            </w:rPr>
                          </w:pPr>
                          <w:r>
                            <w:rPr>
                              <w:rFonts w:hint="eastAsia"/>
                              <w:lang w:eastAsia="zh-CN"/>
                            </w:rPr>
                            <w:t>生活污水</w:t>
                          </w:r>
                        </w:p>
                      </w:txbxContent>
                    </v:textbox>
                  </v:shape>
                </v:group>
                <v:group id="_x0000_s1026" o:spid="_x0000_s1026" o:spt="203" style="position:absolute;left:2014;top:264722;height:7034;width:6922;" coordorigin="2726,276619" coordsize="6922,7034" o:gfxdata="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hMEVOr0AAADbAAAADwAAAAAAAAABACAAAAAiAAAAZHJzL2Rvd25yZXYueG1s&#10;UEsBAhQAFAAAAAgAh07iQDMvBZ47AAAAOQAAABUAAAAAAAAAAQAgAAAADAEAAGRycy9ncm91cHNo&#10;YXBleG1sLnhtbFBLBQYAAAAABgAGAGABAADJAwAAAAA=&#10;">
                  <o:lock v:ext="edit" aspectratio="f"/>
                  <v:line id="_x0000_s1026" o:spid="_x0000_s1026" o:spt="20" style="position:absolute;left:4556;top:277636;flip:x;height:1261;width:2;" filled="f" stroked="t" coordsize="21600,21600" o:gfxdata="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bA3zvQAA&#10;ANsAAAAPAAAAAAAAAAEAIAAAACIAAABkcnMvZG93bnJldi54bWxQSwECFAAUAAAACACHTuJAMy8F&#10;njsAAAA5AAAAEAAAAAAAAAABACAAAAAMAQAAZHJzL3NoYXBleG1sLnhtbFBLBQYAAAAABgAGAFsB&#10;AAC2AwAAAAA=&#10;">
                    <v:fill on="f" focussize="0,0"/>
                    <v:stroke weight="1.5pt" color="#000000 [3213]" miterlimit="8" joinstyle="miter" dashstyle="longDash"/>
                    <v:imagedata o:title=""/>
                    <o:lock v:ext="edit" aspectratio="f"/>
                  </v:line>
                  <v:group id="_x0000_s1026" o:spid="_x0000_s1026" o:spt="203" style="position:absolute;left:2726;top:276619;height:7034;width:6922;" coordorigin="2726,276619" coordsize="6922,7034" o:gfxdata="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bXy7WvwAAANsAAAAPAAAAAAAAAAEAIAAAACIAAABkcnMvZG93bnJldi54&#10;bWxQSwECFAAUAAAACACHTuJAMy8FnjsAAAA5AAAAFQAAAAAAAAABACAAAAAOAQAAZHJzL2dyb3Vw&#10;c2hhcGV4bWwueG1sUEsFBgAAAAAGAAYAYAEAAMsDAAAAAA==&#10;">
                    <o:lock v:ext="edit" aspectratio="f"/>
                    <v:shape id="_x0000_s1026" o:spid="_x0000_s1026" o:spt="32" type="#_x0000_t32" style="position:absolute;left:4368;top:276905;flip:x y;height:2;width:1315;" filled="f" stroked="t" coordsize="21600,21600" o:gfxdata="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dOKG28AAAA&#10;2wAAAA8AAAAAAAAAAQAgAAAAIgAAAGRycy9kb3ducmV2LnhtbFBLAQIUABQAAAAIAIdO4kAzLwWe&#10;OwAAADkAAAAQAAAAAAAAAAEAIAAAAAsBAABkcnMvc2hhcGV4bWwueG1sUEsFBgAAAAAGAAYAWwEA&#10;ALUDAAAAAA==&#10;">
                      <v:fill on="f" focussize="0,0"/>
                      <v:stroke weight="1pt" color="#000000 [3213]" miterlimit="8" joinstyle="miter" dashstyle="longDashDot" endarrow="open"/>
                      <v:imagedata o:title=""/>
                      <o:lock v:ext="edit" aspectratio="f"/>
                    </v:shape>
                    <v:line id="_x0000_s1026" o:spid="_x0000_s1026" o:spt="20" style="position:absolute;left:4093;top:276770;flip:x;height:5670;width:11;" filled="f" stroked="t" coordsize="21600,21600" o:gfxdata="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TkYJ28AAAA&#10;2wAAAA8AAAAAAAAAAQAgAAAAIgAAAGRycy9kb3ducmV2LnhtbFBLAQIUABQAAAAIAIdO4kAzLwWe&#10;OwAAADkAAAAQAAAAAAAAAAEAIAAAAAsBAABkcnMvc2hhcGV4bWwueG1sUEsFBgAAAAAGAAYAWwEA&#10;ALUDAAAAAA==&#10;">
                      <v:fill on="f" focussize="0,0"/>
                      <v:stroke weight="1pt" color="#000000 [3213]" miterlimit="8" joinstyle="miter"/>
                      <v:imagedata o:title=""/>
                      <o:lock v:ext="edit" aspectratio="f"/>
                    </v:line>
                    <v:group id="_x0000_s1026" o:spid="_x0000_s1026" o:spt="203" style="position:absolute;left:2726;top:276619;height:7034;width:6922;" coordorigin="2726,276619" coordsize="6922,7034" o:gfxdata="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AsojU6+AAAA2wAAAA8AAAAAAAAAAQAgAAAAIgAAAGRycy9kb3ducmV2Lnht&#10;bFBLAQIUABQAAAAIAIdO4kAzLwWeOwAAADkAAAAVAAAAAAAAAAEAIAAAAA0BAABkcnMvZ3JvdXBz&#10;aGFwZXhtbC54bWxQSwUGAAAAAAYABgBgAQAAygMAAAAA&#10;">
                      <o:lock v:ext="edit" aspectratio="f"/>
                      <v:shape id="_x0000_s1026" o:spid="_x0000_s1026" o:spt="32" type="#_x0000_t32" style="position:absolute;left:2726;top:279400;height:2;width:1384;" filled="f" stroked="t" coordsize="21600,21600" o:gfxdata="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lDXO8AAAA&#10;3AAAAA8AAAAAAAAAAQAgAAAAIgAAAGRycy9kb3ducmV2LnhtbFBLAQIUABQAAAAIAIdO4kAzLwWe&#10;OwAAADkAAAAQAAAAAAAAAAEAIAAAAAsBAABkcnMvc2hhcGV4bWwueG1sUEsFBgAAAAAGAAYAWwEA&#10;ALUDAAAAAA==&#10;">
                        <v:fill on="f" focussize="0,0"/>
                        <v:stroke weight="1pt" color="#000000 [3213]" miterlimit="8" joinstyle="miter" endarrow="open"/>
                        <v:imagedata o:title=""/>
                        <o:lock v:ext="edit" aspectratio="f"/>
                      </v:shape>
                      <v:shape id="_x0000_s1026" o:spid="_x0000_s1026" o:spt="202" type="#_x0000_t202" style="position:absolute;left:5683;top:276619;height:490;width:1437;" fillcolor="#FFFFFF [3201]" filled="t" stroked="t" coordsize="21600,21600" o:gfxdata="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N6ttC8AAAA&#10;2gAAAA8AAAAAAAAAAQAgAAAAIgAAAGRycy9kb3ducmV2LnhtbFBLAQIUABQAAAAIAIdO4kAzLwWe&#10;OwAAADkAAAAQAAAAAAAAAAEAIAAAAAsBAABkcnMvc2hhcGV4bWwueG1sUEsFBgAAAAAGAAYAWwEA&#10;ALUDAAAAAA==&#10;">
                        <v:fill on="t" focussize="0,0"/>
                        <v:stroke weight="1pt" color="#000000 [3213]"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软水制备</w:t>
                              </w:r>
                            </w:p>
                          </w:txbxContent>
                        </v:textbox>
                      </v:shape>
                      <v:shape id="_x0000_s1026" o:spid="_x0000_s1026" o:spt="202" type="#_x0000_t202" style="position:absolute;left:5233;top:277281;height:505;width:2283;" fillcolor="#FFFFFF [3201]" filled="t" stroked="t" coordsize="21600,21600" o:gfxdata="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DYTS74A&#10;AADaAAAADwAAAAAAAAABACAAAAAiAAAAZHJzL2Rvd25yZXYueG1sUEsBAhQAFAAAAAgAh07iQDMv&#10;BZ47AAAAOQAAABAAAAAAAAAAAQAgAAAADQEAAGRycy9zaGFwZXhtbC54bWxQSwUGAAAAAAYABgBb&#10;AQAAtwMAAAAA&#10;">
                        <v:fill on="t" focussize="0,0"/>
                        <v:stroke weight="1pt" color="#000000 [3213]"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sz w:val="28"/>
                                  <w:szCs w:val="28"/>
                                  <w:lang w:eastAsia="zh-CN"/>
                                </w:rPr>
                              </w:pPr>
                              <w:r>
                                <w:rPr>
                                  <w:rFonts w:hint="eastAsia"/>
                                  <w:sz w:val="28"/>
                                  <w:szCs w:val="28"/>
                                  <w:lang w:eastAsia="zh-CN"/>
                                </w:rPr>
                                <w:t>循环冷却水系统</w:t>
                              </w:r>
                            </w:p>
                          </w:txbxContent>
                        </v:textbox>
                      </v:shape>
                      <v:shape id="_x0000_s1026" o:spid="_x0000_s1026" o:spt="202" type="#_x0000_t202" style="position:absolute;left:5386;top:277964;height:505;width:2036;" fillcolor="#FFFFFF [3201]" filled="t" stroked="t" coordsize="21600,21600" o:gfxdata="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2phzm5AAAA2gAA&#10;AA8AAAAAAAAAAQAgAAAAIgAAAGRycy9kb3ducmV2LnhtbFBLAQIUABQAAAAIAIdO4kAzLwWeOwAA&#10;ADkAAAAQAAAAAAAAAAEAIAAAAAgBAABkcnMvc2hhcGV4bWwueG1sUEsFBgAAAAAGAAYAWwEAALID&#10;AAAAAA==&#10;">
                        <v:fill on="t" focussize="0,0"/>
                        <v:stroke weight="1pt" color="#000000 [3213]"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硅铬合金冶炼</w:t>
                              </w:r>
                            </w:p>
                          </w:txbxContent>
                        </v:textbox>
                      </v:shape>
                      <v:shape id="_x0000_s1026" o:spid="_x0000_s1026" o:spt="202" type="#_x0000_t202" style="position:absolute;left:5206;top:278671;height:505;width:2377;" fillcolor="#FFFFFF [3201]" filled="t" stroked="t" coordsize="21600,21600" o:gfxdata="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cIlDa/&#10;AAAA2wAAAA8AAAAAAAAAAQAgAAAAIgAAAGRycy9kb3ducmV2LnhtbFBLAQIUABQAAAAIAIdO4kAz&#10;LwWeOwAAADkAAAAQAAAAAAAAAAEAIAAAAA4BAABkcnMvc2hhcGV4bWwueG1sUEsFBgAAAAAGAAYA&#10;WwEAALgDAAAAAA==&#10;">
                        <v:fill on="t" focussize="0,0"/>
                        <v:stroke weight="1pt" color="#000000 [3213]"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低微碳铬铁精炼</w:t>
                              </w:r>
                            </w:p>
                          </w:txbxContent>
                        </v:textbox>
                      </v:shape>
                      <v:shape id="_x0000_s1026" o:spid="_x0000_s1026" o:spt="202" type="#_x0000_t202" style="position:absolute;left:5674;top:279385;height:490;width:1437;" fillcolor="#FFFFFF [3201]" filled="t" stroked="t" coordsize="21600,21600" o:gfxdata="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EQxrbsAAADb&#10;AAAADwAAAAAAAAABACAAAAAiAAAAZHJzL2Rvd25yZXYueG1sUEsBAhQAFAAAAAgAh07iQDMvBZ47&#10;AAAAOQAAABAAAAAAAAAAAQAgAAAACgEAAGRycy9zaGFwZXhtbC54bWxQSwUGAAAAAAYABgBbAQAA&#10;tAMAAAAA&#10;">
                        <v:fill on="t" focussize="0,0"/>
                        <v:stroke weight="1pt" color="#000000 [3213]"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余热锅炉</w:t>
                              </w:r>
                            </w:p>
                          </w:txbxContent>
                        </v:textbox>
                      </v:shape>
                      <v:shape id="_x0000_s1026" o:spid="_x0000_s1026" o:spt="202" type="#_x0000_t202" style="position:absolute;left:5688;top:280082;height:490;width:1437;" fillcolor="#FFFFFF [3201]" filled="t" stroked="t" coordsize="21600,21600" o:gfxdata="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Jav2rsAAADb&#10;AAAADwAAAAAAAAABACAAAAAiAAAAZHJzL2Rvd25yZXYueG1sUEsBAhQAFAAAAAgAh07iQDMvBZ47&#10;AAAAOQAAABAAAAAAAAAAAQAgAAAACgEAAGRycy9zaGFwZXhtbC54bWxQSwUGAAAAAAYABgBbAQAA&#10;tAMAAAAA&#10;">
                        <v:fill on="t" focussize="0,0"/>
                        <v:stroke weight="1pt" color="#000000 [3213]"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水粹用水</w:t>
                              </w:r>
                            </w:p>
                          </w:txbxContent>
                        </v:textbox>
                      </v:shape>
                      <v:shape id="_x0000_s1026" o:spid="_x0000_s1026" o:spt="202" type="#_x0000_t202" style="position:absolute;left:5694;top:280812;height:490;width:1437;" fillcolor="#FFFFFF [3201]" filled="t" stroked="t" coordsize="21600,21600" o:gfxdata="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aCkG8AAAA&#10;2wAAAA8AAAAAAAAAAQAgAAAAIgAAAGRycy9kb3ducmV2LnhtbFBLAQIUABQAAAAIAIdO4kAzLwWe&#10;OwAAADkAAAAQAAAAAAAAAAEAIAAAAAsBAABkcnMvc2hhcGV4bWwueG1sUEsFBgAAAAAGAAYAWwEA&#10;ALUDAAAAAA==&#10;">
                        <v:fill on="t" focussize="0,0"/>
                        <v:stroke weight="1pt" color="#000000 [3213]"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绿化洒水</w:t>
                              </w:r>
                            </w:p>
                          </w:txbxContent>
                        </v:textbox>
                      </v:shape>
                      <v:shape id="_x0000_s1026" o:spid="_x0000_s1026" o:spt="202" type="#_x0000_t202" style="position:absolute;left:5358;top:281532;height:490;width:2046;" fillcolor="#FFFFFF [3201]" filled="t" stroked="t" coordsize="21600,21600" o:gfxdata="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gzkjW8AAAA&#10;2wAAAA8AAAAAAAAAAQAgAAAAIgAAAGRycy9kb3ducmV2LnhtbFBLAQIUABQAAAAIAIdO4kAzLwWe&#10;OwAAADkAAAAQAAAAAAAAAAEAIAAAAAsBAABkcnMvc2hhcGV4bWwueG1sUEsFBgAAAAAGAAYAWwEA&#10;ALUDAAAAAA==&#10;">
                        <v:fill on="t" focussize="0,0"/>
                        <v:stroke weight="1pt" color="#000000 [3213]"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道路场地洒水</w:t>
                              </w:r>
                            </w:p>
                          </w:txbxContent>
                        </v:textbox>
                      </v:shape>
                      <v:shape id="_x0000_s1026" o:spid="_x0000_s1026" o:spt="202" type="#_x0000_t202" style="position:absolute;left:5710;top:282226;height:490;width:1437;" fillcolor="#FFFFFF [3201]" filled="t" stroked="t" coordsize="21600,21600" o:gfxdata="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d/N668AAAA&#10;2wAAAA8AAAAAAAAAAQAgAAAAIgAAAGRycy9kb3ducmV2LnhtbFBLAQIUABQAAAAIAIdO4kAzLwWe&#10;OwAAADkAAAAQAAAAAAAAAAEAIAAAAAsBAABkcnMvc2hhcGV4bWwueG1sUEsFBgAAAAAGAAYAWwEA&#10;ALUDAAAAAA==&#10;">
                        <v:fill on="t" focussize="0,0"/>
                        <v:stroke weight="1pt" color="#000000 [3213]"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生活用水</w:t>
                              </w:r>
                            </w:p>
                          </w:txbxContent>
                        </v:textbox>
                      </v:shape>
                      <v:shape id="_x0000_s1026" o:spid="_x0000_s1026" o:spt="202" type="#_x0000_t202" style="position:absolute;left:5564;top:282969;height:490;width:1710;" fillcolor="#FFFFFF [3201]" filled="t" stroked="t" coordsize="21600,21600" o:gfxdata="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62p2bsAAADb&#10;AAAADwAAAAAAAAABACAAAAAiAAAAZHJzL2Rvd25yZXYueG1sUEsBAhQAFAAAAAgAh07iQDMvBZ47&#10;AAAAOQAAABAAAAAAAAAAAQAgAAAACgEAAGRycy9zaGFwZXhtbC54bWxQSwUGAAAAAAYABgBbAQAA&#10;tAMAAAAA&#10;">
                        <v:fill on="t" focussize="0,0"/>
                        <v:stroke weight="1pt" color="#000000 [3213]"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厂内化粪池</w:t>
                              </w:r>
                            </w:p>
                          </w:txbxContent>
                        </v:textbox>
                      </v:shape>
                      <v:shape id="_x0000_s1026" o:spid="_x0000_s1026" o:spt="32" type="#_x0000_t32" style="position:absolute;left:4081;top:276757;height:2;width:1599;" filled="f" stroked="t" coordsize="21600,21600" o:gfxdata="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wbELLgAAADbAAAA&#10;DwAAAAAAAAABACAAAAAiAAAAZHJzL2Rvd25yZXYueG1sUEsBAhQAFAAAAAgAh07iQDMvBZ47AAAA&#10;OQAAABAAAAAAAAAAAQAgAAAABwEAAGRycy9zaGFwZXhtbC54bWxQSwUGAAAAAAYABgBbAQAAsQMA&#10;AAAA&#10;">
                        <v:fill on="f" focussize="0,0"/>
                        <v:stroke weight="1pt" color="#000000 [3213]" miterlimit="8" joinstyle="miter" endarrow="open"/>
                        <v:imagedata o:title=""/>
                        <o:lock v:ext="edit" aspectratio="f"/>
                      </v:shape>
                      <v:shape id="_x0000_s1026" o:spid="_x0000_s1026" o:spt="32" type="#_x0000_t32" style="position:absolute;left:4356;top:277467;height:2;width:877;" filled="f" stroked="t" coordsize="21600,21600" o:gfxdata="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k0t/g7gAAADbAAAA&#10;DwAAAAAAAAABACAAAAAiAAAAZHJzL2Rvd25yZXYueG1sUEsBAhQAFAAAAAgAh07iQDMvBZ47AAAA&#10;OQAAABAAAAAAAAAAAQAgAAAABwEAAGRycy9zaGFwZXhtbC54bWxQSwUGAAAAAAYABgBbAQAAsQMA&#10;AAAA&#10;">
                        <v:fill on="f" focussize="0,0"/>
                        <v:stroke weight="1pt" color="#000000 [3213]" miterlimit="8" joinstyle="miter" dashstyle="longDashDot" endarrow="open"/>
                        <v:imagedata o:title=""/>
                        <o:lock v:ext="edit" aspectratio="f"/>
                      </v:shape>
                      <v:line id="_x0000_s1026" o:spid="_x0000_s1026" o:spt="20" style="position:absolute;left:4356;top:276886;flip:x;height:2769;width:8;" filled="f" stroked="t" coordsize="21600,21600" o:gfxdata="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Ng2GvQAA&#10;ANsAAAAPAAAAAAAAAAEAIAAAACIAAABkcnMvZG93bnJldi54bWxQSwECFAAUAAAACACHTuJAMy8F&#10;njsAAAA5AAAAEAAAAAAAAAABACAAAAAMAQAAZHJzL3NoYXBleG1sLnhtbFBLBQYAAAAABgAGAFsB&#10;AAC2AwAAAAA=&#10;">
                        <v:fill on="f" focussize="0,0"/>
                        <v:stroke weight="1pt" color="#000000 [3213]" miterlimit="8" joinstyle="miter" dashstyle="longDashDot"/>
                        <v:imagedata o:title=""/>
                        <o:lock v:ext="edit" aspectratio="f"/>
                      </v:line>
                      <v:shape id="_x0000_s1026" o:spid="_x0000_s1026" o:spt="32" type="#_x0000_t32" style="position:absolute;left:4368;top:279649;flip:y;height:6;width:1319;" filled="f" stroked="t" coordsize="21600,21600" o:gfxdata="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p4qsi/&#10;AAAA2wAAAA8AAAAAAAAAAQAgAAAAIgAAAGRycy9kb3ducmV2LnhtbFBLAQIUABQAAAAIAIdO4kAz&#10;LwWeOwAAADkAAAAQAAAAAAAAAAEAIAAAAA4BAABkcnMvc2hhcGV4bWwueG1sUEsFBgAAAAAGAAYA&#10;WwEAALgDAAAAAA==&#10;">
                        <v:fill on="f" focussize="0,0"/>
                        <v:stroke weight="1pt" color="#000000 [3213]" miterlimit="8" joinstyle="miter" dashstyle="longDashDot" endarrow="open"/>
                        <v:imagedata o:title=""/>
                        <o:lock v:ext="edit" aspectratio="f"/>
                      </v:shape>
                      <v:shape id="_x0000_s1026" o:spid="_x0000_s1026" o:spt="32" type="#_x0000_t32" style="position:absolute;left:4581;top:277635;flip:x y;height:2;width:689;" filled="f" stroked="t" coordsize="21600,21600" o:gfxdata="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2qM9irgAAADbAAAA&#10;DwAAAAAAAAABACAAAAAiAAAAZHJzL2Rvd25yZXYueG1sUEsBAhQAFAAAAAgAh07iQDMvBZ47AAAA&#10;OQAAABAAAAAAAAAAAQAgAAAABwEAAGRycy9zaGFwZXhtbC54bWxQSwUGAAAAAAYABgBbAQAAsQMA&#10;AAAA&#10;">
                        <v:fill on="f" focussize="0,0"/>
                        <v:stroke weight="1.5pt" color="#000000 [3213]" miterlimit="8" joinstyle="miter" dashstyle="longDash" endarrow="open"/>
                        <v:imagedata o:title=""/>
                        <o:lock v:ext="edit" aspectratio="f"/>
                      </v:shape>
                      <v:shape id="_x0000_s1026" o:spid="_x0000_s1026" o:spt="32" type="#_x0000_t32" style="position:absolute;left:4556;top:278897;height:4;width:663;" filled="f" stroked="t" coordsize="21600,21600" o:gfxdata="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cHnum/&#10;AAAA2wAAAA8AAAAAAAAAAQAgAAAAIgAAAGRycy9kb3ducmV2LnhtbFBLAQIUABQAAAAIAIdO4kAz&#10;LwWeOwAAADkAAAAQAAAAAAAAAAEAIAAAAA4BAABkcnMvc2hhcGV4bWwueG1sUEsFBgAAAAAGAAYA&#10;WwEAALgDAAAAAA==&#10;">
                        <v:fill on="f" focussize="0,0"/>
                        <v:stroke weight="1.5pt" color="#000000 [3213]" miterlimit="8" joinstyle="miter" dashstyle="longDash" endarrow="open"/>
                        <v:imagedata o:title=""/>
                        <o:lock v:ext="edit" aspectratio="f"/>
                      </v:shape>
                      <v:shape id="_x0000_s1026" o:spid="_x0000_s1026" o:spt="32" type="#_x0000_t32" style="position:absolute;left:4581;top:278197;height:17;width:811;" filled="f" stroked="t" coordsize="21600,21600" o:gfxdata="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oqMG&#10;wAAAANsAAAAPAAAAAAAAAAEAIAAAACIAAABkcnMvZG93bnJldi54bWxQSwECFAAUAAAACACHTuJA&#10;My8FnjsAAAA5AAAAEAAAAAAAAAABACAAAAAPAQAAZHJzL3NoYXBleG1sLnhtbFBLBQYAAAAABgAG&#10;AFsBAAC5AwAAAAA=&#10;">
                        <v:fill on="f" focussize="0,0"/>
                        <v:stroke weight="1.5pt" color="#000000 [3213]" miterlimit="8" joinstyle="miter" dashstyle="longDash" endarrow="open"/>
                        <v:imagedata o:title=""/>
                        <o:lock v:ext="edit" aspectratio="f"/>
                      </v:shape>
                      <v:shape id="_x0000_s1026" o:spid="_x0000_s1026" o:spt="32" type="#_x0000_t32" style="position:absolute;left:4093;top:282445;height:4;width:1563;" filled="f" stroked="t" coordsize="21600,21600" o:gfxdata="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Qs5hMugAAANsA&#10;AAAPAAAAAAAAAAEAIAAAACIAAABkcnMvZG93bnJldi54bWxQSwECFAAUAAAACACHTuJAMy8FnjsA&#10;AAA5AAAAEAAAAAAAAAABACAAAAAJAQAAZHJzL3NoYXBleG1sLnhtbFBLBQYAAAAABgAGAFsBAACz&#10;AwAAAAA=&#10;">
                        <v:fill on="f" focussize="0,0"/>
                        <v:stroke weight="1pt" color="#000000 [3213]" miterlimit="8" joinstyle="miter" endarrow="open"/>
                        <v:imagedata o:title=""/>
                        <o:lock v:ext="edit" aspectratio="f"/>
                      </v:shape>
                      <v:shape id="_x0000_s1026" o:spid="_x0000_s1026" o:spt="32" type="#_x0000_t32" style="position:absolute;left:4081;top:281777;flip:y;height:5;width:1277;" filled="f" stroked="t" coordsize="21600,21600" o:gfxdata="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j9kqrsAAADb&#10;AAAADwAAAAAAAAABACAAAAAiAAAAZHJzL2Rvd25yZXYueG1sUEsBAhQAFAAAAAgAh07iQDMvBZ47&#10;AAAAOQAAABAAAAAAAAAAAQAgAAAACgEAAGRycy9zaGFwZXhtbC54bWxQSwUGAAAAAAYABgBbAQAA&#10;tAMAAAAA&#10;">
                        <v:fill on="f" focussize="0,0"/>
                        <v:stroke weight="1pt" color="#000000 [3213]" miterlimit="8" joinstyle="miter" endarrow="open"/>
                        <v:imagedata o:title=""/>
                        <o:lock v:ext="edit" aspectratio="f"/>
                      </v:shape>
                      <v:shape id="_x0000_s1026" o:spid="_x0000_s1026" o:spt="32" type="#_x0000_t32" style="position:absolute;left:4093;top:281057;flip:y;height:3;width:1577;" filled="f" stroked="t" coordsize="21600,21600" o:gfxdata="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lzwTG/&#10;AAAA2wAAAA8AAAAAAAAAAQAgAAAAIgAAAGRycy9kb3ducmV2LnhtbFBLAQIUABQAAAAIAIdO4kAz&#10;LwWeOwAAADkAAAAQAAAAAAAAAAEAIAAAAA4BAABkcnMvc2hhcGV4bWwueG1sUEsFBgAAAAAGAAYA&#10;WwEAALgDAAAAAA==&#10;">
                        <v:fill on="f" focussize="0,0"/>
                        <v:stroke weight="1pt" color="#000000 [3213]" miterlimit="8" joinstyle="miter" endarrow="open"/>
                        <v:imagedata o:title=""/>
                        <o:lock v:ext="edit" aspectratio="f"/>
                      </v:shape>
                      <v:shape id="_x0000_s1026" o:spid="_x0000_s1026" o:spt="32" type="#_x0000_t32" style="position:absolute;left:7120;top:276864;height:1;width:1198;" filled="f" stroked="t" coordsize="21600,21600" o:gfxdata="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MMRMvQAA&#10;ANsAAAAPAAAAAAAAAAEAIAAAACIAAABkcnMvZG93bnJldi54bWxQSwECFAAUAAAACACHTuJAMy8F&#10;njsAAAA5AAAAEAAAAAAAAAABACAAAAAMAQAAZHJzL3NoYXBleG1sLnhtbFBLBQYAAAAABgAGAFsB&#10;AAC2AwAAAAA=&#10;">
                        <v:fill on="f" focussize="0,0"/>
                        <v:stroke weight="1pt" color="#000000 [3213]" miterlimit="8" joinstyle="miter" dashstyle="3 1" endarrow="open"/>
                        <v:imagedata o:title=""/>
                        <o:lock v:ext="edit" aspectratio="f"/>
                      </v:shape>
                      <v:shape id="_x0000_s1026" o:spid="_x0000_s1026" o:spt="32" type="#_x0000_t32" style="position:absolute;left:7147;top:282460;flip:y;height:11;width:734;" filled="f" stroked="t" coordsize="21600,21600" o:gfxdata="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T5Ja7sAAADb&#10;AAAADwAAAAAAAAABACAAAAAiAAAAZHJzL2Rvd25yZXYueG1sUEsBAhQAFAAAAAgAh07iQDMvBZ47&#10;AAAAOQAAABAAAAAAAAAAAQAgAAAACgEAAGRycy9zaGFwZXhtbC54bWxQSwUGAAAAAAYABgBbAQAA&#10;tAMAAAAA&#10;">
                        <v:fill on="f" focussize="0,0"/>
                        <v:stroke weight="1pt" color="#000000 [3213]" miterlimit="8" joinstyle="miter" dashstyle="dash" endarrow="open"/>
                        <v:imagedata o:title=""/>
                        <o:lock v:ext="edit" aspectratio="f"/>
                      </v:shape>
                      <v:line id="_x0000_s1026" o:spid="_x0000_s1026" o:spt="20" style="position:absolute;left:8321;top:276858;height:3464;width:10;" filled="f" stroked="t" coordsize="21600,21600" o:gfxdata="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aciovQAA&#10;ANsAAAAPAAAAAAAAAAEAIAAAACIAAABkcnMvZG93bnJldi54bWxQSwECFAAUAAAACACHTuJAMy8F&#10;njsAAAA5AAAAEAAAAAAAAAABACAAAAAMAQAAZHJzL3NoYXBleG1sLnhtbFBLBQYAAAAABgAGAFsB&#10;AAC2AwAAAAA=&#10;">
                        <v:fill on="f" focussize="0,0"/>
                        <v:stroke weight="1pt" color="#000000 [3213]" miterlimit="8" joinstyle="miter" dashstyle="3 1"/>
                        <v:imagedata o:title=""/>
                        <o:lock v:ext="edit" aspectratio="f"/>
                      </v:line>
                      <v:shape id="_x0000_s1026" o:spid="_x0000_s1026" o:spt="32" type="#_x0000_t32" style="position:absolute;left:7501;top:277440;flip:y;height:7;width:830;" filled="f" stroked="t" coordsize="21600,21600" o:gfxdata="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caoQG8AAAA&#10;2wAAAA8AAAAAAAAAAQAgAAAAIgAAAGRycy9kb3ducmV2LnhtbFBLAQIUABQAAAAIAIdO4kAzLwWe&#10;OwAAADkAAAAQAAAAAAAAAAEAIAAAAAsBAABkcnMvc2hhcGV4bWwueG1sUEsFBgAAAAAGAAYAWwEA&#10;ALUDAAAAAA==&#10;">
                        <v:fill on="f" focussize="0,0"/>
                        <v:stroke weight="1pt" color="#000000 [3213]" miterlimit="8" joinstyle="miter" dashstyle="3 1" endarrow="open"/>
                        <v:imagedata o:title=""/>
                        <o:lock v:ext="edit" aspectratio="f"/>
                      </v:shape>
                      <v:line id="_x0000_s1026" o:spid="_x0000_s1026" o:spt="20" style="position:absolute;left:7867;top:282467;flip:x;height:619;width:1;" filled="f" stroked="t" coordsize="21600,21600" o:gfxdata="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cjkIbsAAADb&#10;AAAADwAAAAAAAAABACAAAAAiAAAAZHJzL2Rvd25yZXYueG1sUEsBAhQAFAAAAAgAh07iQDMvBZ47&#10;AAAAOQAAABAAAAAAAAAAAQAgAAAACgEAAGRycy9zaGFwZXhtbC54bWxQSwUGAAAAAAYABgBbAQAA&#10;tAMAAAAA&#10;">
                        <v:fill on="f" focussize="0,0"/>
                        <v:stroke weight="1pt" color="#000000 [3213]" miterlimit="8" joinstyle="miter" dashstyle="dash"/>
                        <v:imagedata o:title=""/>
                        <o:lock v:ext="edit" aspectratio="f"/>
                      </v:line>
                      <v:shape id="_x0000_s1026" o:spid="_x0000_s1026" o:spt="32" type="#_x0000_t32" style="position:absolute;left:7301;top:283092;flip:x;height:6;width:542;" filled="f" stroked="t" coordsize="21600,21600" o:gfxdata="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3RkNG8AAAA&#10;2wAAAA8AAAAAAAAAAQAgAAAAIgAAAGRycy9kb3ducmV2LnhtbFBLAQIUABQAAAAIAIdO4kAzLwWe&#10;OwAAADkAAAAQAAAAAAAAAAEAIAAAAAsBAABkcnMvc2hhcGV4bWwueG1sUEsFBgAAAAAGAAYAWwEA&#10;ALUDAAAAAA==&#10;">
                        <v:fill on="f" focussize="0,0"/>
                        <v:stroke weight="1pt" color="#000000 [3213]" miterlimit="8" joinstyle="miter" dashstyle="dash" endarrow="open"/>
                        <v:imagedata o:title=""/>
                        <o:lock v:ext="edit" aspectratio="f"/>
                      </v:shape>
                      <v:shape id="_x0000_s1026" o:spid="_x0000_s1026" o:spt="32" type="#_x0000_t32" style="position:absolute;left:7516;top:277652;flip:x;height:3;width:602;" filled="f" stroked="t" coordsize="21600,21600" o:gfxdata="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Ai5vQAA&#10;ANsAAAAPAAAAAAAAAAEAIAAAACIAAABkcnMvZG93bnJldi54bWxQSwECFAAUAAAACACHTuJAMy8F&#10;njsAAAA5AAAAEAAAAAAAAAABACAAAAAMAQAAZHJzL3NoYXBleG1sLnhtbFBLBQYAAAAABgAGAFsB&#10;AAC2AwAAAAA=&#10;">
                        <v:fill on="f" focussize="0,0"/>
                        <v:stroke weight="1pt" color="#000000 [3213]" miterlimit="8" joinstyle="miter" dashstyle="longDashDotDot" endarrow="open"/>
                        <v:imagedata o:title=""/>
                        <o:lock v:ext="edit" aspectratio="f"/>
                      </v:shape>
                      <v:line id="_x0000_s1026" o:spid="_x0000_s1026" o:spt="20" style="position:absolute;left:8117;top:277636;height:1286;width:1;" filled="f" stroked="t" coordsize="21600,21600" o:gfxdata="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IGNhva2AAAA2wAAAA8A&#10;AAAAAAAAAQAgAAAAIgAAAGRycy9kb3ducmV2LnhtbFBLAQIUABQAAAAIAIdO4kAzLwWeOwAAADkA&#10;AAAQAAAAAAAAAAEAIAAAAAUBAABkcnMvc2hhcGV4bWwueG1sUEsFBgAAAAAGAAYAWwEAAK8DAAAA&#10;AA==&#10;">
                        <v:fill on="f" focussize="0,0"/>
                        <v:stroke weight="1pt" color="#000000 [3213]" miterlimit="8" joinstyle="miter" dashstyle="longDashDotDot"/>
                        <v:imagedata o:title=""/>
                        <o:lock v:ext="edit" aspectratio="f"/>
                      </v:line>
                      <v:shape id="_x0000_s1026" o:spid="_x0000_s1026" o:spt="32" type="#_x0000_t32" style="position:absolute;left:7424;top:278214;height:1;width:682;" filled="f" stroked="t" coordsize="21600,21600" o:gfxdata="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vbwvQAA&#10;ANsAAAAPAAAAAAAAAAEAIAAAACIAAABkcnMvZG93bnJldi54bWxQSwECFAAUAAAACACHTuJAMy8F&#10;njsAAAA5AAAAEAAAAAAAAAABACAAAAAMAQAAZHJzL3NoYXBleG1sLnhtbFBLBQYAAAAABgAGAFsB&#10;AAC2AwAAAAA=&#10;">
                        <v:fill on="f" focussize="0,0"/>
                        <v:stroke weight="1pt" color="#000000 [3213]" miterlimit="8" joinstyle="miter" dashstyle="longDashDotDot" endarrow="open"/>
                        <v:imagedata o:title=""/>
                        <o:lock v:ext="edit" aspectratio="f"/>
                      </v:shape>
                      <v:shape id="_x0000_s1026" o:spid="_x0000_s1026" o:spt="202" type="#_x0000_t202" style="position:absolute;left:2908;top:278889;height:490;width:875;" fillcolor="#FFFFFF [3201]" filled="t" stroked="f" coordsize="21600,21600" o:gfxdata="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dD2kDtwAAANwAAAAP&#10;AAAAAAAAAAEAIAAAACIAAABkcnMvZG93bnJldi54bWxQSwECFAAUAAAACACHTuJAMy8FnjsAAAA5&#10;AAAAEAAAAAAAAAABACAAAAAGAQAAZHJzL3NoYXBleG1sLnhtbFBLBQYAAAAABgAGAFsBAACwAwAA&#10;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sz w:val="28"/>
                                  <w:szCs w:val="28"/>
                                  <w:lang w:eastAsia="zh-CN"/>
                                </w:rPr>
                              </w:pPr>
                              <w:r>
                                <w:rPr>
                                  <w:rFonts w:hint="eastAsia"/>
                                  <w:sz w:val="28"/>
                                  <w:szCs w:val="28"/>
                                  <w:lang w:eastAsia="zh-CN"/>
                                </w:rPr>
                                <w:t>新水</w:t>
                              </w:r>
                            </w:p>
                          </w:txbxContent>
                        </v:textbox>
                      </v:shape>
                      <v:shape id="_x0000_s1026" o:spid="_x0000_s1026" o:spt="32" type="#_x0000_t32" style="position:absolute;left:7621;top:278924;height:3;width:485;" filled="f" stroked="t" coordsize="21600,21600" o:gfxdata="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5DBLvQAA&#10;ANsAAAAPAAAAAAAAAAEAIAAAACIAAABkcnMvZG93bnJldi54bWxQSwECFAAUAAAACACHTuJAMy8F&#10;njsAAAA5AAAAEAAAAAAAAAABACAAAAAMAQAAZHJzL3NoYXBleG1sLnhtbFBLBQYAAAAABgAGAFsB&#10;AAC2AwAAAAA=&#10;">
                        <v:fill on="f" focussize="0,0"/>
                        <v:stroke weight="1pt" color="#000000 [3213]" miterlimit="8" joinstyle="miter" dashstyle="longDashDotDot" endarrow="open"/>
                        <v:imagedata o:title=""/>
                        <o:lock v:ext="edit" aspectratio="f"/>
                      </v:shape>
                      <v:shape id="_x0000_s1026" o:spid="_x0000_s1026" o:spt="32" type="#_x0000_t32" style="position:absolute;left:7145;top:280332;flip:x y;height:5;width:1186;" filled="f" stroked="t" coordsize="21600,21600" o:gfxdata="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l+OuvQAA&#10;ANsAAAAPAAAAAAAAAAEAIAAAACIAAABkcnMvZG93bnJldi54bWxQSwECFAAUAAAACACHTuJAMy8F&#10;njsAAAA5AAAAEAAAAAAAAAABACAAAAAMAQAAZHJzL3NoYXBleG1sLnhtbFBLBQYAAAAABgAGAFsB&#10;AAC2AwAAAAA=&#10;">
                        <v:fill on="f" focussize="0,0"/>
                        <v:stroke weight="1pt" color="#000000 [3213]" miterlimit="8" joinstyle="miter" dashstyle="3 1" endarrow="open"/>
                        <v:imagedata o:title=""/>
                        <o:lock v:ext="edit" aspectratio="f"/>
                      </v:shape>
                      <v:shape id="_x0000_s1026" o:spid="_x0000_s1026" o:spt="32" type="#_x0000_t32" style="position:absolute;left:7295;top:283372;flip:y;height:3;width:811;" filled="f" stroked="t" coordsize="21600,21600" o:gfxdata="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JPqz28AAAA&#10;2wAAAA8AAAAAAAAAAQAgAAAAIgAAAGRycy9kb3ducmV2LnhtbFBLAQIUABQAAAAIAIdO4kAzLwWe&#10;OwAAADkAAAAQAAAAAAAAAAEAIAAAAAsBAABkcnMvc2hhcGV4bWwueG1sUEsFBgAAAAAGAAYAWwEA&#10;ALUDAAAAAA==&#10;">
                        <v:fill on="f" focussize="0,0"/>
                        <v:stroke weight="1pt" color="#000000 [3213]" miterlimit="8" joinstyle="miter" dashstyle="dash" endarrow="open"/>
                        <v:imagedata o:title=""/>
                        <o:lock v:ext="edit" aspectratio="f"/>
                      </v:shape>
                      <v:shape id="_x0000_s1026" o:spid="_x0000_s1026" o:spt="202" type="#_x0000_t202" style="position:absolute;left:8129;top:282974;height:679;width:1519;" fillcolor="#FFFFFF [3201]" filled="t" stroked="f" coordsize="21600,21600" o:gfxdata="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OyBOTK2AAAA2wAAAA8A&#10;AAAAAAAAAQAgAAAAIgAAAGRycy9kb3ducmV2LnhtbFBLAQIUABQAAAAIAIdO4kAzLwWeOwAAADkA&#10;AAAQAAAAAAAAAAEAIAAAAAUBAABkcnMvc2hhcGV4bWwueG1sUEsFBgAAAAAGAAYAWwEAAK8DAAAA&#10;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1"/>
                                  <w:szCs w:val="21"/>
                                  <w:lang w:eastAsia="zh-CN"/>
                                </w:rPr>
                                <w:t>定期清运做农肥</w:t>
                              </w:r>
                            </w:p>
                          </w:txbxContent>
                        </v:textbox>
                      </v:shape>
                      <v:shape id="_x0000_s1026" o:spid="_x0000_s1026" o:spt="32" type="#_x0000_t32" style="position:absolute;left:7111;top:279630;height:0;width:1220;" filled="f" stroked="t" coordsize="21600,21600" o:gfxdata="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yFmCy8AAAA&#10;2wAAAA8AAAAAAAAAAQAgAAAAIgAAAGRycy9kb3ducmV2LnhtbFBLAQIUABQAAAAIAIdO4kAzLwWe&#10;OwAAADkAAAAQAAAAAAAAAAEAIAAAAAsBAABkcnMvc2hhcGV4bWwueG1sUEsFBgAAAAAGAAYAWwEA&#10;ALUDAAAAAA==&#10;">
                        <v:fill on="f" focussize="0,0"/>
                        <v:stroke weight="1pt" color="#000000 [3213]" miterlimit="8" joinstyle="miter" dashstyle="3 1" endarrow="open"/>
                        <v:imagedata o:title=""/>
                        <o:lock v:ext="edit" aspectratio="f"/>
                      </v:shape>
                    </v:group>
                  </v:group>
                </v:group>
              </v:group>
            </w:pict>
          </mc:Fallback>
        </mc:AlternateContent>
      </w:r>
    </w:p>
    <w:p>
      <w:pPr>
        <w:pStyle w:val="8"/>
        <w:rPr>
          <w:rFonts w:hint="eastAsia"/>
          <w:lang w:val="en-US" w:eastAsia="zh-CN"/>
        </w:rPr>
      </w:pPr>
    </w:p>
    <w:p>
      <w:pPr>
        <w:pStyle w:val="8"/>
        <w:rPr>
          <w:rFonts w:hint="eastAsia"/>
          <w:sz w:val="28"/>
          <w:szCs w:val="28"/>
          <w:lang w:val="en-US" w:eastAsia="zh-CN"/>
        </w:rPr>
      </w:pPr>
    </w:p>
    <w:p>
      <w:pPr>
        <w:rPr>
          <w:rFonts w:hint="eastAsia"/>
          <w:sz w:val="28"/>
          <w:szCs w:val="28"/>
          <w:lang w:val="en-US" w:eastAsia="zh-CN"/>
        </w:rPr>
      </w:pPr>
    </w:p>
    <w:p>
      <w:pPr>
        <w:pStyle w:val="8"/>
        <w:rPr>
          <w:rFonts w:hint="eastAsia"/>
          <w:sz w:val="28"/>
          <w:szCs w:val="28"/>
          <w:lang w:val="en-US" w:eastAsia="zh-CN"/>
        </w:rPr>
      </w:pPr>
    </w:p>
    <w:p>
      <w:pPr>
        <w:rPr>
          <w:rFonts w:hint="eastAsia"/>
          <w:sz w:val="28"/>
          <w:szCs w:val="28"/>
          <w:lang w:val="en-US" w:eastAsia="zh-CN"/>
        </w:rPr>
      </w:pPr>
    </w:p>
    <w:p>
      <w:pPr>
        <w:pStyle w:val="8"/>
        <w:rPr>
          <w:rFonts w:hint="eastAsia"/>
          <w:sz w:val="28"/>
          <w:szCs w:val="28"/>
          <w:lang w:val="en-US" w:eastAsia="zh-CN"/>
        </w:rPr>
      </w:pPr>
    </w:p>
    <w:p>
      <w:pPr>
        <w:rPr>
          <w:rFonts w:hint="eastAsia"/>
          <w:sz w:val="28"/>
          <w:szCs w:val="28"/>
          <w:lang w:val="en-US" w:eastAsia="zh-CN"/>
        </w:rPr>
      </w:pPr>
    </w:p>
    <w:p>
      <w:pPr>
        <w:pStyle w:val="8"/>
        <w:rPr>
          <w:rFonts w:hint="eastAsia"/>
          <w:sz w:val="28"/>
          <w:szCs w:val="28"/>
          <w:lang w:val="en-US" w:eastAsia="zh-CN"/>
        </w:rPr>
      </w:pPr>
    </w:p>
    <w:p>
      <w:pPr>
        <w:rPr>
          <w:rFonts w:hint="eastAsia"/>
          <w:lang w:val="en-US" w:eastAsia="zh-CN"/>
        </w:rPr>
      </w:pPr>
    </w:p>
    <w:p>
      <w:pPr>
        <w:pStyle w:val="8"/>
        <w:rPr>
          <w:rFonts w:hint="eastAsia"/>
          <w:lang w:val="en-US" w:eastAsia="zh-CN"/>
        </w:rPr>
      </w:pPr>
    </w:p>
    <w:p>
      <w:pPr>
        <w:pStyle w:val="8"/>
        <w:jc w:val="center"/>
        <w:rPr>
          <w:rFonts w:hint="eastAsia" w:asciiTheme="majorEastAsia" w:hAnsiTheme="majorEastAsia" w:eastAsiaTheme="majorEastAsia" w:cstheme="majorEastAsia"/>
          <w:b/>
          <w:bCs/>
          <w:sz w:val="21"/>
          <w:szCs w:val="21"/>
          <w:lang w:val="en-US" w:eastAsia="zh-CN"/>
        </w:rPr>
      </w:pPr>
    </w:p>
    <w:p>
      <w:pPr>
        <w:pStyle w:val="8"/>
        <w:jc w:val="center"/>
        <w:rPr>
          <w:rFonts w:hint="eastAsia" w:asciiTheme="majorEastAsia" w:hAnsiTheme="majorEastAsia" w:eastAsiaTheme="majorEastAsia" w:cstheme="majorEastAsia"/>
          <w:b/>
          <w:bCs/>
          <w:sz w:val="21"/>
          <w:szCs w:val="21"/>
          <w:lang w:val="en-US" w:eastAsia="zh-CN"/>
        </w:rPr>
      </w:pPr>
    </w:p>
    <w:p>
      <w:pPr>
        <w:pStyle w:val="8"/>
        <w:jc w:val="center"/>
        <w:rPr>
          <w:rFonts w:hint="eastAsia" w:asciiTheme="majorEastAsia" w:hAnsiTheme="majorEastAsia" w:eastAsiaTheme="majorEastAsia" w:cstheme="majorEastAsia"/>
          <w:b/>
          <w:bCs/>
          <w:sz w:val="21"/>
          <w:szCs w:val="21"/>
          <w:lang w:val="en-US" w:eastAsia="zh-CN"/>
        </w:rPr>
      </w:pPr>
    </w:p>
    <w:p>
      <w:pPr>
        <w:pStyle w:val="8"/>
        <w:ind w:left="0" w:leftChars="0" w:firstLine="0" w:firstLineChars="0"/>
        <w:jc w:val="both"/>
        <w:rPr>
          <w:rFonts w:hint="eastAsia" w:asciiTheme="majorEastAsia" w:hAnsiTheme="majorEastAsia" w:eastAsiaTheme="majorEastAsia" w:cstheme="majorEastAsia"/>
          <w:b/>
          <w:bCs/>
          <w:sz w:val="21"/>
          <w:szCs w:val="21"/>
          <w:lang w:val="en-US" w:eastAsia="zh-CN"/>
        </w:rPr>
      </w:pPr>
    </w:p>
    <w:p>
      <w:pPr>
        <w:pStyle w:val="8"/>
        <w:ind w:firstLine="2319" w:firstLineChars="1100"/>
        <w:jc w:val="both"/>
        <w:rPr>
          <w:rFonts w:hint="eastAsia" w:asciiTheme="majorEastAsia" w:hAnsiTheme="majorEastAsia" w:eastAsiaTheme="majorEastAsia" w:cstheme="majorEastAsia"/>
          <w:b/>
          <w:kern w:val="2"/>
          <w:sz w:val="28"/>
          <w:szCs w:val="28"/>
          <w:lang w:val="en-US" w:eastAsia="zh-CN" w:bidi="ar-SA"/>
        </w:rPr>
      </w:pPr>
      <w:r>
        <w:rPr>
          <w:rFonts w:hint="eastAsia" w:asciiTheme="majorEastAsia" w:hAnsiTheme="majorEastAsia" w:eastAsiaTheme="majorEastAsia" w:cstheme="majorEastAsia"/>
          <w:b/>
          <w:bCs/>
          <w:sz w:val="21"/>
          <w:szCs w:val="21"/>
          <w:lang w:val="en-US" w:eastAsia="zh-CN"/>
        </w:rPr>
        <w:t>图3-1   技改工程水平衡图</w:t>
      </w:r>
    </w:p>
    <w:p>
      <w:pPr>
        <w:pStyle w:val="4"/>
        <w:keepNext/>
        <w:keepLines/>
        <w:pageBreakBefore w:val="0"/>
        <w:widowControl w:val="0"/>
        <w:kinsoku/>
        <w:wordWrap/>
        <w:overflowPunct/>
        <w:topLinePunct w:val="0"/>
        <w:autoSpaceDE/>
        <w:autoSpaceDN/>
        <w:bidi w:val="0"/>
        <w:adjustRightInd/>
        <w:snapToGrid/>
        <w:spacing w:before="0" w:beforeLines="0" w:after="0" w:afterLines="0" w:line="240" w:lineRule="auto"/>
        <w:ind w:left="0" w:leftChars="0" w:right="0" w:rightChars="0" w:firstLine="0" w:firstLineChars="0"/>
        <w:jc w:val="both"/>
        <w:textAlignment w:val="auto"/>
        <w:outlineLvl w:val="1"/>
        <w:rPr>
          <w:rFonts w:hint="eastAsia" w:asciiTheme="majorEastAsia" w:hAnsiTheme="majorEastAsia" w:eastAsiaTheme="majorEastAsia" w:cstheme="majorEastAsia"/>
          <w:b/>
          <w:kern w:val="2"/>
          <w:sz w:val="28"/>
          <w:szCs w:val="28"/>
          <w:lang w:val="en-US" w:eastAsia="zh-CN" w:bidi="ar-SA"/>
        </w:rPr>
      </w:pPr>
      <w:bookmarkStart w:id="22" w:name="_Toc3805"/>
      <w:r>
        <w:rPr>
          <w:rFonts w:hint="eastAsia" w:asciiTheme="majorEastAsia" w:hAnsiTheme="majorEastAsia" w:eastAsiaTheme="majorEastAsia" w:cstheme="majorEastAsia"/>
          <w:b/>
          <w:kern w:val="2"/>
          <w:sz w:val="28"/>
          <w:szCs w:val="28"/>
          <w:lang w:val="en-US" w:eastAsia="zh-CN" w:bidi="ar-SA"/>
        </w:rPr>
        <w:t>3.5生产工艺</w:t>
      </w:r>
      <w:bookmarkEnd w:id="22"/>
    </w:p>
    <w:p>
      <w:pPr>
        <w:pStyle w:val="5"/>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2"/>
        <w:rPr>
          <w:rFonts w:hint="eastAsia" w:asciiTheme="majorEastAsia" w:hAnsiTheme="majorEastAsia" w:eastAsiaTheme="majorEastAsia" w:cstheme="majorEastAsia"/>
          <w:sz w:val="28"/>
          <w:szCs w:val="28"/>
          <w:lang w:val="en-US" w:eastAsia="zh-CN"/>
        </w:rPr>
      </w:pPr>
      <w:bookmarkStart w:id="23" w:name="_Toc15308"/>
      <w:r>
        <w:rPr>
          <w:rFonts w:hint="eastAsia" w:asciiTheme="majorEastAsia" w:hAnsiTheme="majorEastAsia" w:eastAsiaTheme="majorEastAsia" w:cstheme="majorEastAsia"/>
          <w:sz w:val="28"/>
          <w:szCs w:val="28"/>
          <w:lang w:val="en-US" w:eastAsia="zh-CN"/>
        </w:rPr>
        <w:t>3.5.1硅铬合金冶炼</w:t>
      </w:r>
      <w:bookmarkEnd w:id="23"/>
    </w:p>
    <w:p>
      <w:pPr>
        <w:pStyle w:val="8"/>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sz w:val="24"/>
          <w:szCs w:val="24"/>
          <w:lang w:val="en-US" w:eastAsia="zh-CN"/>
        </w:rPr>
      </w:pPr>
      <w:r>
        <w:rPr>
          <w:rFonts w:hint="eastAsia"/>
          <w:sz w:val="24"/>
          <w:szCs w:val="24"/>
          <w:lang w:val="en-US" w:eastAsia="zh-CN"/>
        </w:rPr>
        <w:t>硅铬合金生产工艺流程和原来生产硅铁合金工艺一致，只是在原料上发生了变化，工艺流程如下：</w:t>
      </w:r>
    </w:p>
    <w:p>
      <w:pPr>
        <w:spacing w:line="360" w:lineRule="auto"/>
        <w:ind w:firstLine="480" w:firstLineChars="200"/>
        <w:rPr>
          <w:rFonts w:hint="eastAsia"/>
          <w:sz w:val="24"/>
          <w:szCs w:val="24"/>
          <w:lang w:val="en-US" w:eastAsia="zh-CN"/>
        </w:rPr>
      </w:pPr>
      <w:r>
        <w:rPr>
          <w:rFonts w:hint="eastAsia" w:asciiTheme="minorEastAsia" w:hAnsiTheme="minorEastAsia" w:eastAsiaTheme="minorEastAsia" w:cstheme="minorEastAsia"/>
          <w:sz w:val="24"/>
          <w:szCs w:val="24"/>
          <w:lang w:val="en-US" w:eastAsia="zh-CN"/>
        </w:rPr>
        <w:t>（1）原料贮备</w:t>
      </w:r>
    </w:p>
    <w:p>
      <w:pPr>
        <w:spacing w:line="360" w:lineRule="auto"/>
        <w:ind w:firstLine="480" w:firstLineChars="200"/>
        <w:rPr>
          <w:rFonts w:hint="eastAsia"/>
          <w:sz w:val="24"/>
          <w:szCs w:val="24"/>
          <w:lang w:val="en-US" w:eastAsia="zh-CN"/>
        </w:rPr>
      </w:pPr>
      <w:r>
        <w:rPr>
          <w:rFonts w:hint="eastAsia"/>
          <w:sz w:val="24"/>
          <w:szCs w:val="24"/>
          <w:lang w:val="en-US" w:eastAsia="zh-CN"/>
        </w:rPr>
        <w:t>技改项目硅铬合金生产所用原料为高碳铬铁、焦炭、硅石等，各原料采用汽车运输入厂，经地磅称重后送封闭式料棚内分区堆存。</w:t>
      </w:r>
    </w:p>
    <w:p>
      <w:pPr>
        <w:pStyle w:val="8"/>
        <w:numPr>
          <w:ilvl w:val="0"/>
          <w:numId w:val="0"/>
        </w:numPr>
        <w:spacing w:line="360" w:lineRule="auto"/>
        <w:ind w:firstLine="480" w:firstLineChars="200"/>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（2）</w:t>
      </w:r>
      <w:r>
        <w:rPr>
          <w:rFonts w:hint="eastAsia" w:asciiTheme="minorEastAsia" w:hAnsiTheme="minorEastAsia" w:eastAsiaTheme="minorEastAsia" w:cstheme="minorEastAsia"/>
          <w:sz w:val="24"/>
          <w:szCs w:val="24"/>
          <w:lang w:val="en-US" w:eastAsia="zh-CN"/>
        </w:rPr>
        <w:t>配料</w:t>
      </w:r>
    </w:p>
    <w:p>
      <w:pPr>
        <w:spacing w:line="360" w:lineRule="auto"/>
        <w:ind w:firstLine="480" w:firstLineChars="200"/>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高碳铬铁、焦炭、硅石从各自配料仓底部的卸料口卸入电磁振动给料机和电子配料秤，经电子秤设定的配料比，进行组合配料。配合好的混合料经密闭带式输送机和斜桥上料机送至电炉顶料仓。电炉顶料仓下设调速式电子皮带秤，仓内原料经过电子秤称量，按照操作要求通过溜管对半封闭矿热炉定量进行喂料。</w:t>
      </w:r>
    </w:p>
    <w:p>
      <w:pPr>
        <w:spacing w:line="360" w:lineRule="auto"/>
        <w:ind w:firstLine="480" w:firstLineChars="200"/>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（3）矿热炉冶炼</w:t>
      </w:r>
    </w:p>
    <w:p>
      <w:pPr>
        <w:pStyle w:val="8"/>
        <w:spacing w:line="360" w:lineRule="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混合料由溜管送入半封闭矿热炉内，经炉内装置自动均匀摊开；电极糊通过上料系统运至操作平台，根据电极消耗情况定期加入；高压电经过变压器变压后通过短网到电极铜瓦；混合料在高温炉内进行脱氧还原反应，最终产生硅铬合金液。</w:t>
      </w:r>
    </w:p>
    <w:p>
      <w:pPr>
        <w:pStyle w:val="8"/>
        <w:spacing w:line="360" w:lineRule="auto"/>
        <w:rPr>
          <w:rFonts w:hint="eastAsia"/>
          <w:lang w:val="en-US" w:eastAsia="zh-CN"/>
        </w:rPr>
      </w:pPr>
      <w:r>
        <w:rPr>
          <w:rFonts w:hint="eastAsia" w:asciiTheme="minorEastAsia" w:hAnsiTheme="minorEastAsia" w:eastAsiaTheme="minorEastAsia" w:cstheme="minorEastAsia"/>
          <w:sz w:val="24"/>
          <w:szCs w:val="24"/>
          <w:lang w:val="en-US" w:eastAsia="zh-CN"/>
        </w:rPr>
        <w:t>矿热炉脱氧是一种埋弧连续性脱氧，是利用电能转化为热能的还原过程，混合料在矿热炉内采用连续作业法进行。电极插在炉料中，高压电经电炉变压器变为符台要求的电压等级，通过短网送到电极铜瓦，电极产生的电弧及电流通过炉料产生热，炉料被加热、熔化，温度达到1650℃以上时，开始发生还原反应，其液态低脱氧剂沉积在炉膛底部。</w:t>
      </w:r>
    </w:p>
    <w:p>
      <w:pPr>
        <w:spacing w:line="360" w:lineRule="auto"/>
        <w:ind w:firstLine="480" w:firstLineChars="200"/>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（4）出铁</w:t>
      </w:r>
    </w:p>
    <w:p>
      <w:pPr>
        <w:pStyle w:val="8"/>
        <w:spacing w:line="360" w:lineRule="auto"/>
        <w:rPr>
          <w:rFonts w:hint="eastAsia"/>
          <w:lang w:val="en-US" w:eastAsia="zh-CN"/>
        </w:rPr>
      </w:pPr>
      <w:r>
        <w:rPr>
          <w:rFonts w:hint="eastAsia" w:asciiTheme="minorEastAsia" w:hAnsiTheme="minorEastAsia" w:eastAsiaTheme="minorEastAsia" w:cstheme="minorEastAsia"/>
          <w:sz w:val="24"/>
          <w:szCs w:val="24"/>
          <w:lang w:val="en-US" w:eastAsia="zh-CN"/>
        </w:rPr>
        <w:t>硅铬合金矿热炉正常熔炼平均3h出铁一次，出铁时间为10min左右。液态硅铬合金从出铁口流人钢包，转运至精炼车间进行低微碳铬铁精炼。技改工程硅铬合金冶炼采用二步法，无冶炼渣产生。</w:t>
      </w:r>
    </w:p>
    <w:p>
      <w:pPr>
        <w:pStyle w:val="8"/>
        <w:spacing w:line="360" w:lineRule="auto"/>
        <w:ind w:left="0" w:leftChars="0" w:firstLine="480" w:firstLineChars="200"/>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技改工程硅铬合金冶炼工艺流程及排污节点见图3-2。</w:t>
      </w:r>
    </w:p>
    <w:p>
      <w:pPr>
        <w:pStyle w:val="2"/>
        <w:rPr>
          <w:rFonts w:hint="eastAsia" w:asciiTheme="minorEastAsia" w:hAnsiTheme="minorEastAsia" w:cstheme="minorEastAsia"/>
          <w:sz w:val="28"/>
          <w:szCs w:val="28"/>
          <w:lang w:val="en-US" w:eastAsia="zh-CN"/>
        </w:rPr>
      </w:pPr>
    </w:p>
    <w:p>
      <w:pPr>
        <w:pStyle w:val="8"/>
        <w:spacing w:line="360" w:lineRule="auto"/>
        <w:ind w:left="0" w:leftChars="0" w:firstLine="0" w:firstLineChars="0"/>
        <w:rPr>
          <w:rFonts w:hint="eastAsia" w:asciiTheme="minorEastAsia" w:hAnsiTheme="minorEastAsia" w:cstheme="minorEastAsia"/>
          <w:sz w:val="28"/>
          <w:szCs w:val="28"/>
          <w:lang w:val="en-US" w:eastAsia="zh-CN"/>
        </w:rPr>
      </w:pPr>
      <w:r>
        <w:rPr>
          <w:sz w:val="28"/>
        </w:rPr>
        <mc:AlternateContent>
          <mc:Choice Requires="wpg">
            <w:drawing>
              <wp:anchor distT="0" distB="0" distL="114300" distR="114300" simplePos="0" relativeHeight="4202319872" behindDoc="0" locked="0" layoutInCell="1" allowOverlap="1">
                <wp:simplePos x="0" y="0"/>
                <wp:positionH relativeFrom="column">
                  <wp:posOffset>-43180</wp:posOffset>
                </wp:positionH>
                <wp:positionV relativeFrom="paragraph">
                  <wp:posOffset>24130</wp:posOffset>
                </wp:positionV>
                <wp:extent cx="4888230" cy="4389120"/>
                <wp:effectExtent l="4445" t="0" r="22225" b="11430"/>
                <wp:wrapNone/>
                <wp:docPr id="355" name="组合 355"/>
                <wp:cNvGraphicFramePr/>
                <a:graphic xmlns:a="http://schemas.openxmlformats.org/drawingml/2006/main">
                  <a:graphicData uri="http://schemas.microsoft.com/office/word/2010/wordprocessingGroup">
                    <wpg:wgp>
                      <wpg:cNvGrpSpPr/>
                      <wpg:grpSpPr>
                        <a:xfrm>
                          <a:off x="0" y="0"/>
                          <a:ext cx="4888230" cy="4389120"/>
                          <a:chOff x="3817" y="297067"/>
                          <a:chExt cx="7698" cy="7755"/>
                        </a:xfrm>
                      </wpg:grpSpPr>
                      <wps:wsp>
                        <wps:cNvPr id="143" name="文本框 143"/>
                        <wps:cNvSpPr txBox="1"/>
                        <wps:spPr>
                          <a:xfrm>
                            <a:off x="8271" y="302917"/>
                            <a:ext cx="460" cy="4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lang w:val="en-US" w:eastAsia="zh-CN"/>
                                </w:rPr>
                              </w:pPr>
                              <w:r>
                                <w:rPr>
                                  <w:rFonts w:hint="eastAsia"/>
                                  <w:lang w:val="en-US" w:eastAsia="zh-CN"/>
                                </w:rPr>
                                <w:t>G</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6" name="文本框 146"/>
                        <wps:cNvSpPr txBox="1"/>
                        <wps:spPr>
                          <a:xfrm>
                            <a:off x="5763" y="303800"/>
                            <a:ext cx="1950" cy="58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right"/>
                                <w:rPr>
                                  <w:rFonts w:hint="eastAsia" w:eastAsiaTheme="minorEastAsia"/>
                                  <w:lang w:eastAsia="zh-CN"/>
                                </w:rPr>
                              </w:pPr>
                              <w:r>
                                <w:rPr>
                                  <w:rFonts w:hint="eastAsia"/>
                                  <w:lang w:eastAsia="zh-CN"/>
                                </w:rPr>
                                <w:t>硅铬合金液</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354" name="组合 354"/>
                        <wpg:cNvGrpSpPr/>
                        <wpg:grpSpPr>
                          <a:xfrm>
                            <a:off x="3817" y="297067"/>
                            <a:ext cx="7698" cy="7755"/>
                            <a:chOff x="3817" y="297067"/>
                            <a:chExt cx="7698" cy="7755"/>
                          </a:xfrm>
                        </wpg:grpSpPr>
                        <wps:wsp>
                          <wps:cNvPr id="141" name="文本框 141"/>
                          <wps:cNvSpPr txBox="1"/>
                          <wps:spPr>
                            <a:xfrm>
                              <a:off x="7038" y="303344"/>
                              <a:ext cx="1425" cy="559"/>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钢包</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5" name="文本框 145"/>
                          <wps:cNvSpPr txBox="1"/>
                          <wps:spPr>
                            <a:xfrm>
                              <a:off x="6647" y="304334"/>
                              <a:ext cx="2256" cy="48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4"/>
                                    <w:szCs w:val="24"/>
                                    <w:lang w:eastAsia="zh-CN"/>
                                  </w:rPr>
                                </w:pPr>
                                <w:r>
                                  <w:rPr>
                                    <w:rFonts w:hint="eastAsia"/>
                                    <w:sz w:val="24"/>
                                    <w:szCs w:val="24"/>
                                    <w:lang w:eastAsia="zh-CN"/>
                                  </w:rPr>
                                  <w:t>送入精炼车间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0" name="直接箭头连接符 140"/>
                          <wps:cNvCnPr/>
                          <wps:spPr>
                            <a:xfrm>
                              <a:off x="7751" y="302862"/>
                              <a:ext cx="0" cy="48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44" name="直接箭头连接符 144"/>
                          <wps:cNvCnPr/>
                          <wps:spPr>
                            <a:xfrm>
                              <a:off x="7771" y="303842"/>
                              <a:ext cx="0" cy="48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42" name="直接箭头连接符 142"/>
                          <wps:cNvCnPr/>
                          <wps:spPr>
                            <a:xfrm flipV="1">
                              <a:off x="7951" y="303117"/>
                              <a:ext cx="330" cy="21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g:grpSp>
                          <wpg:cNvPr id="353" name="组合 353"/>
                          <wpg:cNvGrpSpPr/>
                          <wpg:grpSpPr>
                            <a:xfrm>
                              <a:off x="3817" y="297067"/>
                              <a:ext cx="7004" cy="5899"/>
                              <a:chOff x="3817" y="297067"/>
                              <a:chExt cx="7004" cy="5899"/>
                            </a:xfrm>
                          </wpg:grpSpPr>
                          <wps:wsp>
                            <wps:cNvPr id="121" name="文本框 121"/>
                            <wps:cNvSpPr txBox="1"/>
                            <wps:spPr>
                              <a:xfrm>
                                <a:off x="6878" y="302384"/>
                                <a:ext cx="1745" cy="48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4"/>
                                      <w:szCs w:val="24"/>
                                      <w:lang w:eastAsia="zh-CN"/>
                                    </w:rPr>
                                  </w:pPr>
                                  <w:r>
                                    <w:rPr>
                                      <w:rFonts w:hint="eastAsia"/>
                                      <w:sz w:val="24"/>
                                      <w:szCs w:val="24"/>
                                      <w:lang w:eastAsia="zh-CN"/>
                                    </w:rPr>
                                    <w:t>矿热炉冶炼</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1" name="文本框 131"/>
                            <wps:cNvSpPr txBox="1"/>
                            <wps:spPr>
                              <a:xfrm>
                                <a:off x="3817" y="302394"/>
                                <a:ext cx="2316" cy="57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循环冷却水系统</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260" name="组合 260"/>
                            <wpg:cNvGrpSpPr/>
                            <wpg:grpSpPr>
                              <a:xfrm rot="0">
                                <a:off x="4248" y="297067"/>
                                <a:ext cx="6573" cy="5325"/>
                                <a:chOff x="5516" y="297027"/>
                                <a:chExt cx="6573" cy="5325"/>
                              </a:xfrm>
                            </wpg:grpSpPr>
                            <wps:wsp>
                              <wps:cNvPr id="79" name="文本框 79"/>
                              <wps:cNvSpPr txBox="1"/>
                              <wps:spPr>
                                <a:xfrm>
                                  <a:off x="5516" y="299044"/>
                                  <a:ext cx="1994" cy="48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sz w:val="28"/>
                                        <w:szCs w:val="28"/>
                                        <w:lang w:eastAsia="zh-CN"/>
                                      </w:rPr>
                                    </w:pPr>
                                    <w:r>
                                      <w:rPr>
                                        <w:rFonts w:hint="eastAsia"/>
                                        <w:sz w:val="24"/>
                                        <w:szCs w:val="24"/>
                                        <w:lang w:eastAsia="zh-CN"/>
                                      </w:rPr>
                                      <w:t>高碳铬铁料仓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2" name="文本框 82"/>
                              <wps:cNvSpPr txBox="1"/>
                              <wps:spPr>
                                <a:xfrm>
                                  <a:off x="8206" y="299034"/>
                                  <a:ext cx="1425" cy="5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sz w:val="24"/>
                                        <w:szCs w:val="24"/>
                                        <w:lang w:eastAsia="zh-CN"/>
                                      </w:rPr>
                                    </w:pPr>
                                    <w:r>
                                      <w:rPr>
                                        <w:rFonts w:hint="eastAsia"/>
                                        <w:sz w:val="24"/>
                                        <w:szCs w:val="24"/>
                                        <w:lang w:eastAsia="zh-CN"/>
                                      </w:rPr>
                                      <w:t>硅石料仓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5" name="文本框 85"/>
                              <wps:cNvSpPr txBox="1"/>
                              <wps:spPr>
                                <a:xfrm>
                                  <a:off x="10276" y="299044"/>
                                  <a:ext cx="1425" cy="48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sz w:val="24"/>
                                        <w:szCs w:val="24"/>
                                        <w:lang w:eastAsia="zh-CN"/>
                                      </w:rPr>
                                    </w:pPr>
                                    <w:r>
                                      <w:rPr>
                                        <w:rFonts w:hint="eastAsia"/>
                                        <w:sz w:val="24"/>
                                        <w:szCs w:val="24"/>
                                        <w:lang w:eastAsia="zh-CN"/>
                                      </w:rPr>
                                      <w:t>焦炭料仓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3" name="文本框 113"/>
                              <wps:cNvSpPr txBox="1"/>
                              <wps:spPr>
                                <a:xfrm>
                                  <a:off x="8266" y="300374"/>
                                  <a:ext cx="1425" cy="559"/>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配料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7" name="文本框 117"/>
                              <wps:cNvSpPr txBox="1"/>
                              <wps:spPr>
                                <a:xfrm>
                                  <a:off x="8266" y="301364"/>
                                  <a:ext cx="1425" cy="48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4"/>
                                        <w:szCs w:val="24"/>
                                        <w:lang w:eastAsia="zh-CN"/>
                                      </w:rPr>
                                    </w:pPr>
                                    <w:r>
                                      <w:rPr>
                                        <w:rFonts w:hint="eastAsia"/>
                                        <w:sz w:val="24"/>
                                        <w:szCs w:val="24"/>
                                        <w:lang w:eastAsia="zh-CN"/>
                                      </w:rPr>
                                      <w:t>炉顶料仓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3" name="文本框 133"/>
                              <wps:cNvSpPr txBox="1"/>
                              <wps:spPr>
                                <a:xfrm>
                                  <a:off x="5546" y="301384"/>
                                  <a:ext cx="1425" cy="54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软水站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5" name="文本框 135"/>
                              <wps:cNvSpPr txBox="1"/>
                              <wps:spPr>
                                <a:xfrm>
                                  <a:off x="5536" y="300444"/>
                                  <a:ext cx="1425" cy="608"/>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新水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0" name="直接箭头连接符 120"/>
                              <wps:cNvCnPr/>
                              <wps:spPr>
                                <a:xfrm>
                                  <a:off x="9009" y="301852"/>
                                  <a:ext cx="0" cy="48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16" name="直接箭头连接符 116"/>
                              <wps:cNvCnPr/>
                              <wps:spPr>
                                <a:xfrm>
                                  <a:off x="8989" y="300872"/>
                                  <a:ext cx="0" cy="48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2" name="直接箭头连接符 132"/>
                              <wps:cNvCnPr/>
                              <wps:spPr>
                                <a:xfrm>
                                  <a:off x="6259" y="301862"/>
                                  <a:ext cx="0" cy="48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4" name="直接箭头连接符 134"/>
                              <wps:cNvCnPr/>
                              <wps:spPr>
                                <a:xfrm>
                                  <a:off x="6249" y="300892"/>
                                  <a:ext cx="0" cy="48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12" name="直接箭头连接符 112"/>
                              <wps:cNvCnPr/>
                              <wps:spPr>
                                <a:xfrm>
                                  <a:off x="8979" y="299882"/>
                                  <a:ext cx="0" cy="48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15" name="文本框 115"/>
                              <wps:cNvSpPr txBox="1"/>
                              <wps:spPr>
                                <a:xfrm>
                                  <a:off x="9469" y="299924"/>
                                  <a:ext cx="750" cy="4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lang w:val="en-US" w:eastAsia="zh-CN"/>
                                      </w:rPr>
                                    </w:pPr>
                                    <w:r>
                                      <w:rPr>
                                        <w:rFonts w:hint="eastAsia"/>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9" name="文本框 119"/>
                              <wps:cNvSpPr txBox="1"/>
                              <wps:spPr>
                                <a:xfrm>
                                  <a:off x="9459" y="300874"/>
                                  <a:ext cx="750" cy="451"/>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lang w:val="en-US" w:eastAsia="zh-CN"/>
                                      </w:rPr>
                                    </w:pPr>
                                    <w:r>
                                      <w:rPr>
                                        <w:rFonts w:hint="eastAsia"/>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3" name="文本框 123"/>
                              <wps:cNvSpPr txBox="1"/>
                              <wps:spPr>
                                <a:xfrm>
                                  <a:off x="9549" y="301924"/>
                                  <a:ext cx="750" cy="416"/>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lang w:val="en-US" w:eastAsia="zh-CN"/>
                                      </w:rPr>
                                    </w:pPr>
                                    <w:r>
                                      <w:rPr>
                                        <w:rFonts w:hint="eastAsia"/>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7" name="文本框 137"/>
                              <wps:cNvSpPr txBox="1"/>
                              <wps:spPr>
                                <a:xfrm>
                                  <a:off x="6809" y="300954"/>
                                  <a:ext cx="750" cy="404"/>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lang w:val="en-US" w:eastAsia="zh-CN"/>
                                      </w:rPr>
                                    </w:pPr>
                                    <w:r>
                                      <w:rPr>
                                        <w:rFonts w:hint="eastAsia"/>
                                        <w:lang w:val="en-US" w:eastAsia="zh-CN"/>
                                      </w:rPr>
                                      <w:t>W、N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9" name="文本框 139"/>
                              <wps:cNvSpPr txBox="1"/>
                              <wps:spPr>
                                <a:xfrm>
                                  <a:off x="6769" y="301924"/>
                                  <a:ext cx="750" cy="428"/>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lang w:val="en-US" w:eastAsia="zh-CN"/>
                                      </w:rPr>
                                    </w:pPr>
                                    <w:r>
                                      <w:rPr>
                                        <w:rFonts w:hint="eastAsia"/>
                                        <w:lang w:val="en-US" w:eastAsia="zh-CN"/>
                                      </w:rPr>
                                      <w:t>W、N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8" name="直接箭头连接符 118"/>
                              <wps:cNvCnPr/>
                              <wps:spPr>
                                <a:xfrm flipV="1">
                                  <a:off x="9119" y="301147"/>
                                  <a:ext cx="330" cy="21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114" name="直接箭头连接符 114"/>
                              <wps:cNvCnPr/>
                              <wps:spPr>
                                <a:xfrm flipV="1">
                                  <a:off x="9139" y="300157"/>
                                  <a:ext cx="330" cy="21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122" name="直接箭头连接符 122"/>
                              <wps:cNvCnPr/>
                              <wps:spPr>
                                <a:xfrm flipV="1">
                                  <a:off x="9209" y="302117"/>
                                  <a:ext cx="330" cy="21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126" name="直接箭头连接符 126"/>
                              <wps:cNvCnPr/>
                              <wps:spPr>
                                <a:xfrm flipV="1">
                                  <a:off x="11269" y="302107"/>
                                  <a:ext cx="330" cy="21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136" name="直接箭头连接符 136"/>
                              <wps:cNvCnPr/>
                              <wps:spPr>
                                <a:xfrm flipV="1">
                                  <a:off x="6499" y="301177"/>
                                  <a:ext cx="330" cy="21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138" name="直接箭头连接符 138"/>
                              <wps:cNvCnPr/>
                              <wps:spPr>
                                <a:xfrm flipV="1">
                                  <a:off x="6439" y="302127"/>
                                  <a:ext cx="330" cy="21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g:grpSp>
                              <wpg:cNvPr id="187" name="组合 187"/>
                              <wpg:cNvGrpSpPr/>
                              <wpg:grpSpPr>
                                <a:xfrm>
                                  <a:off x="6036" y="297027"/>
                                  <a:ext cx="6053" cy="2040"/>
                                  <a:chOff x="6036" y="297027"/>
                                  <a:chExt cx="6053" cy="2040"/>
                                </a:xfrm>
                              </wpg:grpSpPr>
                              <wps:wsp>
                                <wps:cNvPr id="62" name="文本框 62"/>
                                <wps:cNvSpPr txBox="1"/>
                                <wps:spPr>
                                  <a:xfrm>
                                    <a:off x="6366" y="297027"/>
                                    <a:ext cx="1425" cy="5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sz w:val="28"/>
                                          <w:szCs w:val="28"/>
                                          <w:lang w:eastAsia="zh-CN"/>
                                        </w:rPr>
                                      </w:pPr>
                                      <w:r>
                                        <w:rPr>
                                          <w:rFonts w:hint="eastAsia"/>
                                          <w:sz w:val="28"/>
                                          <w:szCs w:val="28"/>
                                          <w:lang w:eastAsia="zh-CN"/>
                                        </w:rPr>
                                        <w:t>高碳铬铁</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3" name="文本框 63"/>
                                <wps:cNvSpPr txBox="1"/>
                                <wps:spPr>
                                  <a:xfrm>
                                    <a:off x="8334" y="297044"/>
                                    <a:ext cx="1100" cy="5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硅石</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4" name="文本框 64"/>
                                <wps:cNvSpPr txBox="1"/>
                                <wps:spPr>
                                  <a:xfrm>
                                    <a:off x="10031" y="297067"/>
                                    <a:ext cx="1100" cy="548"/>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焦炭</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7" name="文本框 67"/>
                                <wps:cNvSpPr txBox="1"/>
                                <wps:spPr>
                                  <a:xfrm>
                                    <a:off x="6036" y="297912"/>
                                    <a:ext cx="5526" cy="5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4"/>
                                          <w:szCs w:val="24"/>
                                          <w:lang w:eastAsia="zh-CN"/>
                                        </w:rPr>
                                      </w:pPr>
                                      <w:r>
                                        <w:rPr>
                                          <w:rFonts w:hint="eastAsia"/>
                                          <w:sz w:val="24"/>
                                          <w:szCs w:val="24"/>
                                          <w:lang w:eastAsia="zh-CN"/>
                                        </w:rPr>
                                        <w:t>封闭式料棚</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6" name="直接箭头连接符 76"/>
                                <wps:cNvCnPr/>
                                <wps:spPr>
                                  <a:xfrm>
                                    <a:off x="11029" y="298552"/>
                                    <a:ext cx="0" cy="48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8" name="直接箭头连接符 68"/>
                                <wps:cNvCnPr/>
                                <wps:spPr>
                                  <a:xfrm>
                                    <a:off x="7089" y="297592"/>
                                    <a:ext cx="0" cy="48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0" name="直接箭头连接符 70"/>
                                <wps:cNvCnPr/>
                                <wps:spPr>
                                  <a:xfrm>
                                    <a:off x="8899" y="297602"/>
                                    <a:ext cx="0" cy="48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1" name="直接箭头连接符 71"/>
                                <wps:cNvCnPr/>
                                <wps:spPr>
                                  <a:xfrm>
                                    <a:off x="10619" y="297602"/>
                                    <a:ext cx="0" cy="48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4" name="直接箭头连接符 74"/>
                                <wps:cNvCnPr/>
                                <wps:spPr>
                                  <a:xfrm>
                                    <a:off x="6509" y="298542"/>
                                    <a:ext cx="0" cy="48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5" name="直接箭头连接符 75"/>
                                <wps:cNvCnPr/>
                                <wps:spPr>
                                  <a:xfrm>
                                    <a:off x="8929" y="298542"/>
                                    <a:ext cx="0" cy="486"/>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2" name="直接箭头连接符 72"/>
                                <wps:cNvCnPr/>
                                <wps:spPr>
                                  <a:xfrm flipV="1">
                                    <a:off x="11159" y="297684"/>
                                    <a:ext cx="330" cy="37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73" name="文本框 73"/>
                                <wps:cNvSpPr txBox="1"/>
                                <wps:spPr>
                                  <a:xfrm>
                                    <a:off x="11339" y="297201"/>
                                    <a:ext cx="750" cy="464"/>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lang w:val="en-US" w:eastAsia="zh-CN"/>
                                        </w:rPr>
                                      </w:pPr>
                                      <w:r>
                                        <w:rPr>
                                          <w:rFonts w:hint="eastAsia"/>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0" name="直接箭头连接符 90"/>
                                <wps:cNvCnPr/>
                                <wps:spPr>
                                  <a:xfrm flipV="1">
                                    <a:off x="6769" y="298857"/>
                                    <a:ext cx="330" cy="21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100" name="直接箭头连接符 100"/>
                                <wps:cNvCnPr/>
                                <wps:spPr>
                                  <a:xfrm flipV="1">
                                    <a:off x="9099" y="298817"/>
                                    <a:ext cx="330" cy="21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101" name="直接箭头连接符 101"/>
                                <wps:cNvCnPr/>
                                <wps:spPr>
                                  <a:xfrm flipV="1">
                                    <a:off x="11209" y="298787"/>
                                    <a:ext cx="330" cy="21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92" name="文本框 92"/>
                                <wps:cNvSpPr txBox="1"/>
                                <wps:spPr>
                                  <a:xfrm>
                                    <a:off x="7099" y="298587"/>
                                    <a:ext cx="460" cy="4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lang w:val="en-US" w:eastAsia="zh-CN"/>
                                        </w:rPr>
                                      </w:pPr>
                                      <w:r>
                                        <w:rPr>
                                          <w:rFonts w:hint="eastAsia"/>
                                          <w:lang w:val="en-US" w:eastAsia="zh-CN"/>
                                        </w:rPr>
                                        <w:t>G</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4" name="文本框 104"/>
                                <wps:cNvSpPr txBox="1"/>
                                <wps:spPr>
                                  <a:xfrm>
                                    <a:off x="9449" y="298587"/>
                                    <a:ext cx="460" cy="4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lang w:val="en-US" w:eastAsia="zh-CN"/>
                                        </w:rPr>
                                      </w:pPr>
                                      <w:r>
                                        <w:rPr>
                                          <w:rFonts w:hint="eastAsia"/>
                                          <w:lang w:val="en-US" w:eastAsia="zh-CN"/>
                                        </w:rPr>
                                        <w:t>G</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5" name="文本框 105"/>
                                <wps:cNvSpPr txBox="1"/>
                                <wps:spPr>
                                  <a:xfrm>
                                    <a:off x="11539" y="298529"/>
                                    <a:ext cx="460" cy="438"/>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lang w:val="en-US" w:eastAsia="zh-CN"/>
                                        </w:rPr>
                                      </w:pPr>
                                      <w:r>
                                        <w:rPr>
                                          <w:rFonts w:hint="eastAsia"/>
                                          <w:lang w:val="en-US" w:eastAsia="zh-CN"/>
                                        </w:rPr>
                                        <w:t>G</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127" name="文本框 127"/>
                              <wps:cNvSpPr txBox="1"/>
                              <wps:spPr>
                                <a:xfrm>
                                  <a:off x="11589" y="301847"/>
                                  <a:ext cx="460" cy="4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lang w:val="en-US" w:eastAsia="zh-CN"/>
                                      </w:rPr>
                                    </w:pPr>
                                    <w:r>
                                      <w:rPr>
                                        <w:rFonts w:hint="eastAsia"/>
                                        <w:lang w:val="en-US" w:eastAsia="zh-CN"/>
                                      </w:rPr>
                                      <w:t>W</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6" name="直接连接符 106"/>
                              <wps:cNvCnPr/>
                              <wps:spPr>
                                <a:xfrm>
                                  <a:off x="6459" y="299883"/>
                                  <a:ext cx="458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9" name="直接箭头连接符 109"/>
                              <wps:cNvCnPr/>
                              <wps:spPr>
                                <a:xfrm flipH="1">
                                  <a:off x="8969" y="299532"/>
                                  <a:ext cx="4" cy="35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10" name="直接箭头连接符 110"/>
                              <wps:cNvCnPr/>
                              <wps:spPr>
                                <a:xfrm flipH="1">
                                  <a:off x="11029" y="299542"/>
                                  <a:ext cx="4" cy="35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7" name="直接箭头连接符 107"/>
                              <wps:cNvCnPr>
                                <a:stCxn id="79" idx="2"/>
                              </wps:cNvCnPr>
                              <wps:spPr>
                                <a:xfrm flipH="1">
                                  <a:off x="6509" y="299532"/>
                                  <a:ext cx="4" cy="35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297" name="组合 297"/>
                            <wpg:cNvGrpSpPr/>
                            <wpg:grpSpPr>
                              <a:xfrm>
                                <a:off x="8623" y="302374"/>
                                <a:ext cx="2187" cy="488"/>
                                <a:chOff x="8623" y="302374"/>
                                <a:chExt cx="2187" cy="488"/>
                              </a:xfrm>
                            </wpg:grpSpPr>
                            <wps:wsp>
                              <wps:cNvPr id="125" name="文本框 125"/>
                              <wps:cNvSpPr txBox="1"/>
                              <wps:spPr>
                                <a:xfrm>
                                  <a:off x="9386" y="302374"/>
                                  <a:ext cx="1425" cy="48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余热锅炉</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4" name="直接箭头连接符 124"/>
                              <wps:cNvCnPr>
                                <a:stCxn id="121" idx="3"/>
                              </wps:cNvCnPr>
                              <wps:spPr>
                                <a:xfrm flipV="1">
                                  <a:off x="8623" y="302625"/>
                                  <a:ext cx="742" cy="3"/>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128" name="直接箭头连接符 128"/>
                            <wps:cNvCnPr/>
                            <wps:spPr>
                              <a:xfrm flipV="1">
                                <a:off x="6123" y="302555"/>
                                <a:ext cx="742" cy="3"/>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0" name="直接箭头连接符 130"/>
                            <wps:cNvCnPr/>
                            <wps:spPr>
                              <a:xfrm flipH="1">
                                <a:off x="6135" y="302746"/>
                                <a:ext cx="73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55" name="组合 155"/>
                          <wpg:cNvGrpSpPr/>
                          <wpg:grpSpPr>
                            <a:xfrm rot="0">
                              <a:off x="9035" y="302997"/>
                              <a:ext cx="2480" cy="1609"/>
                              <a:chOff x="7662" y="303155"/>
                              <a:chExt cx="2480" cy="1609"/>
                            </a:xfrm>
                          </wpg:grpSpPr>
                          <wps:wsp>
                            <wps:cNvPr id="154" name="文本框 154"/>
                            <wps:cNvSpPr txBox="1"/>
                            <wps:spPr>
                              <a:xfrm>
                                <a:off x="7662" y="303155"/>
                                <a:ext cx="2480" cy="1609"/>
                              </a:xfrm>
                              <a:prstGeom prst="rect">
                                <a:avLst/>
                              </a:prstGeom>
                              <a:solidFill>
                                <a:schemeClr val="lt1"/>
                              </a:solidFill>
                              <a:ln w="190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rPr>
                                      <w:rFonts w:hint="eastAsia" w:asciiTheme="minorEastAsia" w:hAnsiTheme="minorEastAsia" w:eastAsiaTheme="minorEastAsia" w:cstheme="minorEastAsia"/>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3" name="文本框 153"/>
                            <wps:cNvSpPr txBox="1"/>
                            <wps:spPr>
                              <a:xfrm>
                                <a:off x="8352" y="303214"/>
                                <a:ext cx="1110" cy="481"/>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asciiTheme="minorEastAsia" w:hAnsiTheme="minorEastAsia" w:eastAsiaTheme="minorEastAsia" w:cstheme="minorEastAsia"/>
                                      <w:b/>
                                      <w:bCs/>
                                      <w:lang w:eastAsia="zh-CN"/>
                                    </w:rPr>
                                  </w:pPr>
                                  <w:r>
                                    <w:rPr>
                                      <w:rFonts w:hint="eastAsia" w:asciiTheme="minorEastAsia" w:hAnsiTheme="minorEastAsia" w:eastAsiaTheme="minorEastAsia" w:cstheme="minorEastAsia"/>
                                      <w:b/>
                                      <w:bCs/>
                                      <w:lang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9" name="文本框 149"/>
                            <wps:cNvSpPr txBox="1"/>
                            <wps:spPr>
                              <a:xfrm>
                                <a:off x="7852" y="303599"/>
                                <a:ext cx="990" cy="617"/>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G 废气</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0" name="文本框 150"/>
                            <wps:cNvSpPr txBox="1"/>
                            <wps:spPr>
                              <a:xfrm>
                                <a:off x="7852" y="304110"/>
                                <a:ext cx="991" cy="554"/>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 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1" name="文本框 151"/>
                            <wps:cNvSpPr txBox="1"/>
                            <wps:spPr>
                              <a:xfrm>
                                <a:off x="9012" y="303609"/>
                                <a:ext cx="1039" cy="596"/>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val="en-US" w:eastAsia="zh-CN"/>
                                    </w:rPr>
                                  </w:pPr>
                                  <w:r>
                                    <w:rPr>
                                      <w:rFonts w:hint="eastAsia" w:asciiTheme="minorEastAsia" w:hAnsiTheme="minorEastAsia" w:eastAsiaTheme="minorEastAsia" w:cstheme="minorEastAsia"/>
                                      <w:lang w:val="en-US" w:eastAsia="zh-CN"/>
                                    </w:rPr>
                                    <w:t>W</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废</w:t>
                                  </w:r>
                                  <w:r>
                                    <w:rPr>
                                      <w:rFonts w:hint="eastAsia"/>
                                      <w:lang w:val="en-US" w:eastAsia="zh-CN"/>
                                    </w:rPr>
                                    <w:t>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2" name="文本框 152"/>
                            <wps:cNvSpPr txBox="1"/>
                            <wps:spPr>
                              <a:xfrm>
                                <a:off x="9022" y="304097"/>
                                <a:ext cx="1020" cy="558"/>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val="en-US" w:eastAsia="zh-CN"/>
                                    </w:rPr>
                                  </w:pPr>
                                  <w:r>
                                    <w:rPr>
                                      <w:rFonts w:hint="eastAsia"/>
                                      <w:lang w:val="en-US" w:eastAsia="zh-CN"/>
                                    </w:rPr>
                                    <w:t>S 固废</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wgp>
                  </a:graphicData>
                </a:graphic>
              </wp:anchor>
            </w:drawing>
          </mc:Choice>
          <mc:Fallback>
            <w:pict>
              <v:group id="_x0000_s1026" o:spid="_x0000_s1026" o:spt="203" style="position:absolute;left:0pt;margin-left:-3.4pt;margin-top:1.9pt;height:345.6pt;width:384.9pt;z-index:-92647424;mso-width-relative:page;mso-height-relative:page;" coordorigin="3817,297067" coordsize="7698,7755" o:gfxdata="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">
                <o:lock v:ext="edit" aspectratio="f"/>
                <v:shape id="_x0000_s1026" o:spid="_x0000_s1026" o:spt="202" type="#_x0000_t202" style="position:absolute;left:8271;top:302917;height:400;width:460;" fillcolor="#FFFFFF [3201]" filled="t" stroked="f" coordsize="21600,21600" o:gfxdata="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RIn3ytwAAANwAAAAP&#10;AAAAAAAAAAEAIAAAACIAAABkcnMvZG93bnJldi54bWxQSwECFAAUAAAACACHTuJAMy8FnjsAAAA5&#10;AAAAEAAAAAAAAAABACAAAAAGAQAAZHJzL3NoYXBleG1sLnhtbFBLBQYAAAAABgAGAFsBAACwAwAA&#10;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lang w:val="en-US" w:eastAsia="zh-CN"/>
                          </w:rPr>
                        </w:pPr>
                        <w:r>
                          <w:rPr>
                            <w:rFonts w:hint="eastAsia"/>
                            <w:lang w:val="en-US" w:eastAsia="zh-CN"/>
                          </w:rPr>
                          <w:t>G</w:t>
                        </w:r>
                      </w:p>
                    </w:txbxContent>
                  </v:textbox>
                </v:shape>
                <v:shape id="_x0000_s1026" o:spid="_x0000_s1026" o:spt="202" type="#_x0000_t202" style="position:absolute;left:5763;top:303800;height:583;width:1950;" fillcolor="#FFFFFF [3201]" filled="t" stroked="f" coordsize="21600,21600" o:gfxdata="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wVXearUAAADcAAAADwAA&#10;AAAAAAABACAAAAAiAAAAZHJzL2Rvd25yZXYueG1sUEsBAhQAFAAAAAgAh07iQDMvBZ47AAAAOQAA&#10;ABAAAAAAAAAAAQAgAAAABAEAAGRycy9zaGFwZXhtbC54bWxQSwUGAAAAAAYABgBbAQAArgMAAAAA&#10;">
                  <v:fill on="t" focussize="0,0"/>
                  <v:stroke on="f" weight="0.5pt"/>
                  <v:imagedata o:title=""/>
                  <o:lock v:ext="edit" aspectratio="f"/>
                  <v:textbox>
                    <w:txbxContent>
                      <w:p>
                        <w:pPr>
                          <w:jc w:val="right"/>
                          <w:rPr>
                            <w:rFonts w:hint="eastAsia" w:eastAsiaTheme="minorEastAsia"/>
                            <w:lang w:eastAsia="zh-CN"/>
                          </w:rPr>
                        </w:pPr>
                        <w:r>
                          <w:rPr>
                            <w:rFonts w:hint="eastAsia"/>
                            <w:lang w:eastAsia="zh-CN"/>
                          </w:rPr>
                          <w:t>硅铬合金液</w:t>
                        </w:r>
                      </w:p>
                    </w:txbxContent>
                  </v:textbox>
                </v:shape>
                <v:group id="_x0000_s1026" o:spid="_x0000_s1026" o:spt="203" style="position:absolute;left:3817;top:297067;height:7755;width:7698;" coordorigin="3817,297067" coordsize="7698,7755" o:gfxdata="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TNbaLsAAAADcAAAADwAAAAAAAAABACAAAAAiAAAAZHJzL2Rvd25yZXYu&#10;eG1sUEsBAhQAFAAAAAgAh07iQDMvBZ47AAAAOQAAABUAAAAAAAAAAQAgAAAADwEAAGRycy9ncm91&#10;cHNoYXBleG1sLnhtbFBLBQYAAAAABgAGAGABAADMAwAAAAA=&#10;">
                  <o:lock v:ext="edit" aspectratio="f"/>
                  <v:shape id="_x0000_s1026" o:spid="_x0000_s1026" o:spt="202" type="#_x0000_t202" style="position:absolute;left:7038;top:303344;height:559;width:1425;" fillcolor="#FFFFFF [3201]" filled="t" stroked="t" coordsize="21600,21600" o:gfxdata="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iYIKbb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钢包</w:t>
                          </w:r>
                        </w:p>
                      </w:txbxContent>
                    </v:textbox>
                  </v:shape>
                  <v:shape id="_x0000_s1026" o:spid="_x0000_s1026" o:spt="202" type="#_x0000_t202" style="position:absolute;left:6647;top:304334;height:488;width:2256;" fillcolor="#FFFFFF [3201]" filled="t" stroked="t" coordsize="21600,21600" o:gfxdata="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9rkMbr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4"/>
                              <w:szCs w:val="24"/>
                              <w:lang w:eastAsia="zh-CN"/>
                            </w:rPr>
                          </w:pPr>
                          <w:r>
                            <w:rPr>
                              <w:rFonts w:hint="eastAsia"/>
                              <w:sz w:val="24"/>
                              <w:szCs w:val="24"/>
                              <w:lang w:eastAsia="zh-CN"/>
                            </w:rPr>
                            <w:t>送入精炼车间</w:t>
                          </w:r>
                        </w:p>
                      </w:txbxContent>
                    </v:textbox>
                  </v:shape>
                  <v:shape id="_x0000_s1026" o:spid="_x0000_s1026" o:spt="32" type="#_x0000_t32" style="position:absolute;left:7751;top:302862;height:486;width:0;" filled="f" stroked="t" coordsize="21600,21600" o:gfxdata="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Q/HX74A&#10;AADcAAAADwAAAAAAAAABACAAAAAiAAAAZHJzL2Rvd25yZXYueG1sUEsBAhQAFAAAAAgAh07iQDMv&#10;BZ47AAAAOQAAABAAAAAAAAAAAQAgAAAADQEAAGRycy9zaGFwZXhtbC54bWxQSwUGAAAAAAYABgBb&#10;AQAAtwMAAAAA&#10;">
                    <v:fill on="f" focussize="0,0"/>
                    <v:stroke weight="0.5pt" color="#000000 [3213]" miterlimit="8" joinstyle="miter" endarrow="open"/>
                    <v:imagedata o:title=""/>
                    <o:lock v:ext="edit" aspectratio="f"/>
                  </v:shape>
                  <v:shape id="_x0000_s1026" o:spid="_x0000_s1026" o:spt="32" type="#_x0000_t32" style="position:absolute;left:7771;top:303842;height:486;width:0;" filled="f" stroked="t" coordsize="21600,21600" o:gfxdata="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jTBXLsAAADc&#10;AAAADwAAAAAAAAABACAAAAAiAAAAZHJzL2Rvd25yZXYueG1sUEsBAhQAFAAAAAgAh07iQDMvBZ47&#10;AAAAOQAAABAAAAAAAAAAAQAgAAAACgEAAGRycy9zaGFwZXhtbC54bWxQSwUGAAAAAAYABgBbAQAA&#10;tAMAAAAA&#10;">
                    <v:fill on="f" focussize="0,0"/>
                    <v:stroke weight="0.5pt" color="#000000 [3213]" miterlimit="8" joinstyle="miter" endarrow="open"/>
                    <v:imagedata o:title=""/>
                    <o:lock v:ext="edit" aspectratio="f"/>
                  </v:shape>
                  <v:shape id="_x0000_s1026" o:spid="_x0000_s1026" o:spt="32" type="#_x0000_t32" style="position:absolute;left:7951;top:303117;flip:y;height:210;width:330;" filled="f" stroked="t" coordsize="21600,21600" o:gfxdata="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MIw5rsAAADc&#10;AAAADwAAAAAAAAABACAAAAAiAAAAZHJzL2Rvd25yZXYueG1sUEsBAhQAFAAAAAgAh07iQDMvBZ47&#10;AAAAOQAAABAAAAAAAAAAAQAgAAAACgEAAGRycy9zaGFwZXhtbC54bWxQSwUGAAAAAAYABgBbAQAA&#10;tAMAAAAA&#10;">
                    <v:fill on="f" focussize="0,0"/>
                    <v:stroke weight="0.5pt" color="#000000 [3213]" miterlimit="8" joinstyle="miter" dashstyle="dash" endarrow="open"/>
                    <v:imagedata o:title=""/>
                    <o:lock v:ext="edit" aspectratio="f"/>
                  </v:shape>
                  <v:group id="_x0000_s1026" o:spid="_x0000_s1026" o:spt="203" style="position:absolute;left:3817;top:297067;height:5899;width:7004;" coordorigin="3817,297067" coordsize="7004,5899" o:gfxdata="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DP0JavwAAANwAAAAPAAAAAAAAAAEAIAAAACIAAABkcnMvZG93bnJldi54&#10;bWxQSwECFAAUAAAACACHTuJAMy8FnjsAAAA5AAAAFQAAAAAAAAABACAAAAAOAQAAZHJzL2dyb3Vw&#10;c2hhcGV4bWwueG1sUEsFBgAAAAAGAAYAYAEAAMsDAAAAAA==&#10;">
                    <o:lock v:ext="edit" aspectratio="f"/>
                    <v:shape id="_x0000_s1026" o:spid="_x0000_s1026" o:spt="202" type="#_x0000_t202" style="position:absolute;left:6878;top:302384;height:488;width:1745;" fillcolor="#FFFFFF [3201]" filled="t" stroked="t" coordsize="21600,21600" o:gfxdata="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VF3vzb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4"/>
                                <w:szCs w:val="24"/>
                                <w:lang w:eastAsia="zh-CN"/>
                              </w:rPr>
                            </w:pPr>
                            <w:r>
                              <w:rPr>
                                <w:rFonts w:hint="eastAsia"/>
                                <w:sz w:val="24"/>
                                <w:szCs w:val="24"/>
                                <w:lang w:eastAsia="zh-CN"/>
                              </w:rPr>
                              <w:t>矿热炉冶炼</w:t>
                            </w:r>
                          </w:p>
                        </w:txbxContent>
                      </v:textbox>
                    </v:shape>
                    <v:shape id="_x0000_s1026" o:spid="_x0000_s1026" o:spt="202" type="#_x0000_t202" style="position:absolute;left:3817;top:302394;height:572;width:2316;" fillcolor="#FFFFFF [3201]" filled="t" stroked="t" coordsize="21600,21600" o:gfxdata="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0YR5EL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循环冷却水系统</w:t>
                            </w:r>
                          </w:p>
                        </w:txbxContent>
                      </v:textbox>
                    </v:shape>
                    <v:group id="_x0000_s1026" o:spid="_x0000_s1026" o:spt="203" style="position:absolute;left:4248;top:297067;height:5325;width:6573;" coordorigin="5516,297027" coordsize="6573,5325" o:gfxdata="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LYBkNvAAAANwAAAAPAAAAAAAAAAEAIAAAACIAAABkcnMvZG93bnJldi54bWxQ&#10;SwECFAAUAAAACACHTuJAMy8FnjsAAAA5AAAAFQAAAAAAAAABACAAAAALAQAAZHJzL2dyb3Vwc2hh&#10;cGV4bWwueG1sUEsFBgAAAAAGAAYAYAEAAMgDAAAAAA==&#10;">
                      <o:lock v:ext="edit" aspectratio="f"/>
                      <v:shape id="_x0000_s1026" o:spid="_x0000_s1026" o:spt="202" type="#_x0000_t202" style="position:absolute;left:5516;top:299044;height:488;width:1994;" fillcolor="#FFFFFF [3201]" filled="t" stroked="t" coordsize="21600,21600" o:gfxdata="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wEc4b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sz w:val="28"/>
                                  <w:szCs w:val="28"/>
                                  <w:lang w:eastAsia="zh-CN"/>
                                </w:rPr>
                              </w:pPr>
                              <w:r>
                                <w:rPr>
                                  <w:rFonts w:hint="eastAsia"/>
                                  <w:sz w:val="24"/>
                                  <w:szCs w:val="24"/>
                                  <w:lang w:eastAsia="zh-CN"/>
                                </w:rPr>
                                <w:t>高碳铬铁料仓</w:t>
                              </w:r>
                            </w:p>
                          </w:txbxContent>
                        </v:textbox>
                      </v:shape>
                      <v:shape id="_x0000_s1026" o:spid="_x0000_s1026" o:spt="202" type="#_x0000_t202" style="position:absolute;left:8206;top:299034;height:500;width:1425;" fillcolor="#FFFFFF [3201]" filled="t" stroked="t" coordsize="21600,21600" o:gfxdata="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LYCxN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sz w:val="24"/>
                                  <w:szCs w:val="24"/>
                                  <w:lang w:eastAsia="zh-CN"/>
                                </w:rPr>
                              </w:pPr>
                              <w:r>
                                <w:rPr>
                                  <w:rFonts w:hint="eastAsia"/>
                                  <w:sz w:val="24"/>
                                  <w:szCs w:val="24"/>
                                  <w:lang w:eastAsia="zh-CN"/>
                                </w:rPr>
                                <w:t>硅石料仓</w:t>
                              </w:r>
                            </w:p>
                          </w:txbxContent>
                        </v:textbox>
                      </v:shape>
                      <v:shape id="_x0000_s1026" o:spid="_x0000_s1026" o:spt="202" type="#_x0000_t202" style="position:absolute;left:10276;top:299044;height:488;width:1425;" fillcolor="#FFFFFF [3201]" filled="t" stroked="t" coordsize="21600,21600" o:gfxdata="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EibQ5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sz w:val="24"/>
                                  <w:szCs w:val="24"/>
                                  <w:lang w:eastAsia="zh-CN"/>
                                </w:rPr>
                              </w:pPr>
                              <w:r>
                                <w:rPr>
                                  <w:rFonts w:hint="eastAsia"/>
                                  <w:sz w:val="24"/>
                                  <w:szCs w:val="24"/>
                                  <w:lang w:eastAsia="zh-CN"/>
                                </w:rPr>
                                <w:t>焦炭料仓</w:t>
                              </w:r>
                            </w:p>
                          </w:txbxContent>
                        </v:textbox>
                      </v:shape>
                      <v:shape id="_x0000_s1026" o:spid="_x0000_s1026" o:spt="202" type="#_x0000_t202" style="position:absolute;left:8266;top:300374;height:559;width:1425;" fillcolor="#FFFFFF [3201]" filled="t" stroked="t" coordsize="21600,21600" o:gfxdata="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Ba8enL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配料</w:t>
                              </w:r>
                            </w:p>
                          </w:txbxContent>
                        </v:textbox>
                      </v:shape>
                      <v:shape id="_x0000_s1026" o:spid="_x0000_s1026" o:spt="202" type="#_x0000_t202" style="position:absolute;left:8266;top:301364;height:488;width:1425;" fillcolor="#FFFFFF [3201]" filled="t" stroked="t" coordsize="21600,21600" o:gfxdata="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epQYn7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4"/>
                                  <w:szCs w:val="24"/>
                                  <w:lang w:eastAsia="zh-CN"/>
                                </w:rPr>
                              </w:pPr>
                              <w:r>
                                <w:rPr>
                                  <w:rFonts w:hint="eastAsia"/>
                                  <w:sz w:val="24"/>
                                  <w:szCs w:val="24"/>
                                  <w:lang w:eastAsia="zh-CN"/>
                                </w:rPr>
                                <w:t>炉顶料仓</w:t>
                              </w:r>
                            </w:p>
                          </w:txbxContent>
                        </v:textbox>
                      </v:shape>
                      <v:shape id="_x0000_s1026" o:spid="_x0000_s1026" o:spt="202" type="#_x0000_t202" style="position:absolute;left:5546;top:301384;height:548;width:1425;" fillcolor="#FFFFFF [3201]" filled="t" stroked="t" coordsize="21600,21600" o:gfxdata="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ThpC/L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软水站</w:t>
                              </w:r>
                            </w:p>
                          </w:txbxContent>
                        </v:textbox>
                      </v:shape>
                      <v:shape id="_x0000_s1026" o:spid="_x0000_s1026" o:spt="202" type="#_x0000_t202" style="position:absolute;left:5536;top:300444;height:608;width:1425;" fillcolor="#FFFFFF [3201]" filled="t" stroked="f" coordsize="21600,21600" o:gfxdata="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mBM2C5AAAA3A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新水</w:t>
                              </w:r>
                            </w:p>
                          </w:txbxContent>
                        </v:textbox>
                      </v:shape>
                      <v:shape id="_x0000_s1026" o:spid="_x0000_s1026" o:spt="32" type="#_x0000_t32" style="position:absolute;left:9009;top:301852;height:486;width:0;" filled="f" stroked="t" coordsize="21600,21600" o:gfxdata="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NAi/74A&#10;AADcAAAADwAAAAAAAAABACAAAAAiAAAAZHJzL2Rvd25yZXYueG1sUEsBAhQAFAAAAAgAh07iQDMv&#10;BZ47AAAAOQAAABAAAAAAAAAAAQAgAAAADQEAAGRycy9zaGFwZXhtbC54bWxQSwUGAAAAAAYABgBb&#10;AQAAtwMAAAAA&#10;">
                        <v:fill on="f" focussize="0,0"/>
                        <v:stroke weight="0.5pt" color="#000000 [3213]" miterlimit="8" joinstyle="miter" endarrow="open"/>
                        <v:imagedata o:title=""/>
                        <o:lock v:ext="edit" aspectratio="f"/>
                      </v:shape>
                      <v:shape id="_x0000_s1026" o:spid="_x0000_s1026" o:spt="32" type="#_x0000_t32" style="position:absolute;left:8989;top:300872;height:486;width:0;" filled="f" stroked="t" coordsize="21600,21600" o:gfxdata="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hnVrbsAAADc&#10;AAAADwAAAAAAAAABACAAAAAiAAAAZHJzL2Rvd25yZXYueG1sUEsBAhQAFAAAAAgAh07iQDMvBZ47&#10;AAAAOQAAABAAAAAAAAAAAQAgAAAACgEAAGRycy9zaGFwZXhtbC54bWxQSwUGAAAAAAYABgBbAQAA&#10;tAMAAAAA&#10;">
                        <v:fill on="f" focussize="0,0"/>
                        <v:stroke weight="0.5pt" color="#000000 [3213]" miterlimit="8" joinstyle="miter" endarrow="open"/>
                        <v:imagedata o:title=""/>
                        <o:lock v:ext="edit" aspectratio="f"/>
                      </v:shape>
                      <v:shape id="_x0000_s1026" o:spid="_x0000_s1026" o:spt="32" type="#_x0000_t32" style="position:absolute;left:6259;top:301862;height:486;width:0;" filled="f" stroked="t" coordsize="21600,21600" o:gfxdata="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pePzrsAAADc&#10;AAAADwAAAAAAAAABACAAAAAiAAAAZHJzL2Rvd25yZXYueG1sUEsBAhQAFAAAAAgAh07iQDMvBZ47&#10;AAAAOQAAABAAAAAAAAAAAQAgAAAACgEAAGRycy9zaGFwZXhtbC54bWxQSwUGAAAAAAYABgBbAQAA&#10;tAMAAAAA&#10;">
                        <v:fill on="f" focussize="0,0"/>
                        <v:stroke weight="0.5pt" color="#000000 [3213]" miterlimit="8" joinstyle="miter" endarrow="open"/>
                        <v:imagedata o:title=""/>
                        <o:lock v:ext="edit" aspectratio="f"/>
                      </v:shape>
                      <v:shape id="_x0000_s1026" o:spid="_x0000_s1026" o:spt="32" type="#_x0000_t32" style="position:absolute;left:6249;top:300892;height:486;width:0;" filled="f" stroked="t" coordsize="21600,21600" o:gfxdata="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qMrIhugAAANwA&#10;AAAPAAAAAAAAAAEAIAAAACIAAABkcnMvZG93bnJldi54bWxQSwECFAAUAAAACACHTuJAMy8FnjsA&#10;AAA5AAAAEAAAAAAAAAABACAAAAAJAQAAZHJzL3NoYXBleG1sLnhtbFBLBQYAAAAABgAGAFsBAACz&#10;AwAAAAA=&#10;">
                        <v:fill on="f" focussize="0,0"/>
                        <v:stroke weight="0.5pt" color="#000000 [3213]" miterlimit="8" joinstyle="miter" endarrow="open"/>
                        <v:imagedata o:title=""/>
                        <o:lock v:ext="edit" aspectratio="f"/>
                      </v:shape>
                      <v:shape id="_x0000_s1026" o:spid="_x0000_s1026" o:spt="32" type="#_x0000_t32" style="position:absolute;left:8979;top:299882;height:486;width:0;" filled="f" stroked="t" coordsize="21600,21600" o:gfxdata="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BItOuugAAANwA&#10;AAAPAAAAAAAAAAEAIAAAACIAAABkcnMvZG93bnJldi54bWxQSwECFAAUAAAACACHTuJAMy8FnjsA&#10;AAA5AAAAEAAAAAAAAAABACAAAAAJAQAAZHJzL3NoYXBleG1sLnhtbFBLBQYAAAAABgAGAFsBAACz&#10;AwAAAAA=&#10;">
                        <v:fill on="f" focussize="0,0"/>
                        <v:stroke weight="0.5pt" color="#000000 [3213]" miterlimit="8" joinstyle="miter" endarrow="open"/>
                        <v:imagedata o:title=""/>
                        <o:lock v:ext="edit" aspectratio="f"/>
                      </v:shape>
                      <v:shape id="_x0000_s1026" o:spid="_x0000_s1026" o:spt="202" type="#_x0000_t202" style="position:absolute;left:9469;top:299924;height:440;width:750;" fillcolor="#FFFFFF [3201]" filled="t" stroked="f" coordsize="21600,21600" o:gfxdata="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CI0bwC2AAAA3AAAAA8A&#10;AAAAAAAAAQAgAAAAIgAAAGRycy9kb3ducmV2LnhtbFBLAQIUABQAAAAIAIdO4kAzLwWeOwAAADkA&#10;AAAQAAAAAAAAAAEAIAAAAAUBAABkcnMvc2hhcGV4bWwueG1sUEsFBgAAAAAGAAYAWwEAAK8DAAAA&#10;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lang w:val="en-US" w:eastAsia="zh-CN"/>
                                </w:rPr>
                              </w:pPr>
                              <w:r>
                                <w:rPr>
                                  <w:rFonts w:hint="eastAsia"/>
                                  <w:lang w:val="en-US" w:eastAsia="zh-CN"/>
                                </w:rPr>
                                <w:t>G、N</w:t>
                              </w:r>
                            </w:p>
                          </w:txbxContent>
                        </v:textbox>
                      </v:shape>
                      <v:shape id="_x0000_s1026" o:spid="_x0000_s1026" o:spt="202" type="#_x0000_t202" style="position:absolute;left:9459;top:300874;height:451;width:750;" fillcolor="#FFFFFF [3201]" filled="t" stroked="f" coordsize="21600,21600" o:gfxdata="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KN5ZQW2AAAA3AAAAA8A&#10;AAAAAAAAAQAgAAAAIgAAAGRycy9kb3ducmV2LnhtbFBLAQIUABQAAAAIAIdO4kAzLwWeOwAAADkA&#10;AAAQAAAAAAAAAAEAIAAAAAUBAABkcnMvc2hhcGV4bWwueG1sUEsFBgAAAAAGAAYAWwEAAK8DAAAA&#10;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lang w:val="en-US" w:eastAsia="zh-CN"/>
                                </w:rPr>
                              </w:pPr>
                              <w:r>
                                <w:rPr>
                                  <w:rFonts w:hint="eastAsia"/>
                                  <w:lang w:val="en-US" w:eastAsia="zh-CN"/>
                                </w:rPr>
                                <w:t>G、N</w:t>
                              </w:r>
                            </w:p>
                          </w:txbxContent>
                        </v:textbox>
                      </v:shape>
                      <v:shape id="_x0000_s1026" o:spid="_x0000_s1026" o:spt="202" type="#_x0000_t202" style="position:absolute;left:9549;top:301924;height:416;width:750;" fillcolor="#FFFFFF [3201]" filled="t" stroked="f" coordsize="21600,21600" o:gfxdata="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z9mFK5AAAA3A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lang w:val="en-US" w:eastAsia="zh-CN"/>
                                </w:rPr>
                              </w:pPr>
                              <w:r>
                                <w:rPr>
                                  <w:rFonts w:hint="eastAsia"/>
                                  <w:lang w:val="en-US" w:eastAsia="zh-CN"/>
                                </w:rPr>
                                <w:t>G、N</w:t>
                              </w:r>
                            </w:p>
                          </w:txbxContent>
                        </v:textbox>
                      </v:shape>
                      <v:shape id="_x0000_s1026" o:spid="_x0000_s1026" o:spt="202" type="#_x0000_t202" style="position:absolute;left:6809;top:300954;height:404;width:750;" fillcolor="#FFFFFF [3201]" filled="t" stroked="f" coordsize="21600,21600" o:gfxdata="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YfCIy5AAAA3A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lang w:val="en-US" w:eastAsia="zh-CN"/>
                                </w:rPr>
                              </w:pPr>
                              <w:r>
                                <w:rPr>
                                  <w:rFonts w:hint="eastAsia"/>
                                  <w:lang w:val="en-US" w:eastAsia="zh-CN"/>
                                </w:rPr>
                                <w:t>W、N</w:t>
                              </w:r>
                            </w:p>
                          </w:txbxContent>
                        </v:textbox>
                      </v:shape>
                      <v:shape id="_x0000_s1026" o:spid="_x0000_s1026" o:spt="202" type="#_x0000_t202" style="position:absolute;left:6769;top:301924;height:428;width:750;" fillcolor="#FFFFFF [3201]" filled="t" stroked="f" coordsize="21600,21600" o:gfxdata="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jMOWW5AAAA3A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lang w:val="en-US" w:eastAsia="zh-CN"/>
                                </w:rPr>
                              </w:pPr>
                              <w:r>
                                <w:rPr>
                                  <w:rFonts w:hint="eastAsia"/>
                                  <w:lang w:val="en-US" w:eastAsia="zh-CN"/>
                                </w:rPr>
                                <w:t>W、N</w:t>
                              </w:r>
                            </w:p>
                          </w:txbxContent>
                        </v:textbox>
                      </v:shape>
                      <v:shape id="_x0000_s1026" o:spid="_x0000_s1026" o:spt="32" type="#_x0000_t32" style="position:absolute;left:9119;top:301147;flip:y;height:210;width:330;" filled="f" stroked="t" coordsize="21600,21600" o:gfxdata="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mSgRvQAA&#10;ANwAAAAPAAAAAAAAAAEAIAAAACIAAABkcnMvZG93bnJldi54bWxQSwECFAAUAAAACACHTuJAMy8F&#10;njsAAAA5AAAAEAAAAAAAAAABACAAAAAMAQAAZHJzL3NoYXBleG1sLnhtbFBLBQYAAAAABgAGAFsB&#10;AAC2AwAAAAA=&#10;">
                        <v:fill on="f" focussize="0,0"/>
                        <v:stroke weight="0.5pt" color="#000000 [3213]" miterlimit="8" joinstyle="miter" dashstyle="dash" endarrow="open"/>
                        <v:imagedata o:title=""/>
                        <o:lock v:ext="edit" aspectratio="f"/>
                      </v:shape>
                      <v:shape id="_x0000_s1026" o:spid="_x0000_s1026" o:spt="32" type="#_x0000_t32" style="position:absolute;left:9139;top:300157;flip:y;height:210;width:330;" filled="f" stroked="t" coordsize="21600,21600" o:gfxdata="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71CIUugAAANwA&#10;AAAPAAAAAAAAAAEAIAAAACIAAABkcnMvZG93bnJldi54bWxQSwECFAAUAAAACACHTuJAMy8FnjsA&#10;AAA5AAAAEAAAAAAAAAABACAAAAAJAQAAZHJzL3NoYXBleG1sLnhtbFBLBQYAAAAABgAGAFsBAACz&#10;AwAAAAA=&#10;">
                        <v:fill on="f" focussize="0,0"/>
                        <v:stroke weight="0.5pt" color="#000000 [3213]" miterlimit="8" joinstyle="miter" dashstyle="dash" endarrow="open"/>
                        <v:imagedata o:title=""/>
                        <o:lock v:ext="edit" aspectratio="f"/>
                      </v:shape>
                      <v:shape id="_x0000_s1026" o:spid="_x0000_s1026" o:spt="32" type="#_x0000_t32" style="position:absolute;left:9209;top:302117;flip:y;height:210;width:330;" filled="f" stroked="t" coordsize="21600,21600" o:gfxdata="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Ud1Ua8AAAA&#10;3AAAAA8AAAAAAAAAAQAgAAAAIgAAAGRycy9kb3ducmV2LnhtbFBLAQIUABQAAAAIAIdO4kAzLwWe&#10;OwAAADkAAAAQAAAAAAAAAAEAIAAAAAsBAABkcnMvc2hhcGV4bWwueG1sUEsFBgAAAAAGAAYAWwEA&#10;ALUDAAAAAA==&#10;">
                        <v:fill on="f" focussize="0,0"/>
                        <v:stroke weight="0.5pt" color="#000000 [3213]" miterlimit="8" joinstyle="miter" dashstyle="dash" endarrow="open"/>
                        <v:imagedata o:title=""/>
                        <o:lock v:ext="edit" aspectratio="f"/>
                      </v:shape>
                      <v:shape id="_x0000_s1026" o:spid="_x0000_s1026" o:spt="32" type="#_x0000_t32" style="position:absolute;left:11269;top:302107;flip:y;height:210;width:330;" filled="f" stroked="t" coordsize="21600,21600" o:gfxdata="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qJtNFugAAANwA&#10;AAAPAAAAAAAAAAEAIAAAACIAAABkcnMvZG93bnJldi54bWxQSwECFAAUAAAACACHTuJAMy8FnjsA&#10;AAA5AAAAEAAAAAAAAAABACAAAAAJAQAAZHJzL3NoYXBleG1sLnhtbFBLBQYAAAAABgAGAFsBAACz&#10;AwAAAAA=&#10;">
                        <v:fill on="f" focussize="0,0"/>
                        <v:stroke weight="0.5pt" color="#000000 [3213]" miterlimit="8" joinstyle="miter" dashstyle="dash" endarrow="open"/>
                        <v:imagedata o:title=""/>
                        <o:lock v:ext="edit" aspectratio="f"/>
                      </v:shape>
                      <v:shape id="_x0000_s1026" o:spid="_x0000_s1026" o:spt="32" type="#_x0000_t32" style="position:absolute;left:6499;top:301177;flip:y;height:210;width:330;" filled="f" stroked="t" coordsize="21600,21600" o:gfxdata="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RZi8AAAA&#10;3AAAAA8AAAAAAAAAAQAgAAAAIgAAAGRycy9kb3ducmV2LnhtbFBLAQIUABQAAAAIAIdO4kAzLwWe&#10;OwAAADkAAAAQAAAAAAAAAAEAIAAAAAsBAABkcnMvc2hhcGV4bWwueG1sUEsFBgAAAAAGAAYAWwEA&#10;ALUDAAAAAA==&#10;">
                        <v:fill on="f" focussize="0,0"/>
                        <v:stroke weight="0.5pt" color="#000000 [3213]" miterlimit="8" joinstyle="miter" dashstyle="dash" endarrow="open"/>
                        <v:imagedata o:title=""/>
                        <o:lock v:ext="edit" aspectratio="f"/>
                      </v:shape>
                      <v:shape id="_x0000_s1026" o:spid="_x0000_s1026" o:spt="32" type="#_x0000_t32" style="position:absolute;left:6439;top:302127;flip:y;height:210;width:330;" filled="f" stroked="t" coordsize="21600,21600" o:gfxdata="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Sx0cb4A&#10;AADcAAAADwAAAAAAAAABACAAAAAiAAAAZHJzL2Rvd25yZXYueG1sUEsBAhQAFAAAAAgAh07iQDMv&#10;BZ47AAAAOQAAABAAAAAAAAAAAQAgAAAADQEAAGRycy9zaGFwZXhtbC54bWxQSwUGAAAAAAYABgBb&#10;AQAAtwMAAAAA&#10;">
                        <v:fill on="f" focussize="0,0"/>
                        <v:stroke weight="0.5pt" color="#000000 [3213]" miterlimit="8" joinstyle="miter" dashstyle="dash" endarrow="open"/>
                        <v:imagedata o:title=""/>
                        <o:lock v:ext="edit" aspectratio="f"/>
                      </v:shape>
                      <v:group id="_x0000_s1026" o:spid="_x0000_s1026" o:spt="203" style="position:absolute;left:6036;top:297027;height:2040;width:6053;" coordorigin="6036,297027" coordsize="6053,2040" o:gfxdata="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voAb/vAAAANwAAAAPAAAAAAAAAAEAIAAAACIAAABkcnMvZG93bnJldi54bWxQ&#10;SwECFAAUAAAACACHTuJAMy8FnjsAAAA5AAAAFQAAAAAAAAABACAAAAALAQAAZHJzL2dyb3Vwc2hh&#10;cGV4bWwueG1sUEsFBgAAAAAGAAYAYAEAAMgDAAAAAA==&#10;">
                        <o:lock v:ext="edit" aspectratio="f"/>
                        <v:shape id="_x0000_s1026" o:spid="_x0000_s1026" o:spt="202" type="#_x0000_t202" style="position:absolute;left:6366;top:297027;height:585;width:1425;" fillcolor="#FFFFFF [3201]" filled="t" stroked="f" coordsize="21600,21600" o:gfxdata="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Lwo4ie2AAAA2wAAAA8A&#10;AAAAAAAAAQAgAAAAIgAAAGRycy9kb3ducmV2LnhtbFBLAQIUABQAAAAIAIdO4kAzLwWeOwAAADkA&#10;AAAQAAAAAAAAAAEAIAAAAAUBAABkcnMvc2hhcGV4bWwueG1sUEsFBgAAAAAGAAYAWwEAAK8DAAAA&#10;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sz w:val="28"/>
                                    <w:szCs w:val="28"/>
                                    <w:lang w:eastAsia="zh-CN"/>
                                  </w:rPr>
                                </w:pPr>
                                <w:r>
                                  <w:rPr>
                                    <w:rFonts w:hint="eastAsia"/>
                                    <w:sz w:val="28"/>
                                    <w:szCs w:val="28"/>
                                    <w:lang w:eastAsia="zh-CN"/>
                                  </w:rPr>
                                  <w:t>高碳铬铁</w:t>
                                </w:r>
                              </w:p>
                            </w:txbxContent>
                          </v:textbox>
                        </v:shape>
                        <v:shape id="_x0000_s1026" o:spid="_x0000_s1026" o:spt="202" type="#_x0000_t202" style="position:absolute;left:8334;top:297044;height:560;width:1100;" fillcolor="#FFFFFF [3201]" filled="t" stroked="f" coordsize="21600,21600" o:gfxdata="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NkR7y5AAAA2w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硅石</w:t>
                                </w:r>
                              </w:p>
                            </w:txbxContent>
                          </v:textbox>
                        </v:shape>
                        <v:shape id="_x0000_s1026" o:spid="_x0000_s1026" o:spt="202" type="#_x0000_t202" style="position:absolute;left:10031;top:297067;height:548;width:1100;" fillcolor="#FFFFFF [3201]" filled="t" stroked="f" coordsize="21600,21600" o:gfxdata="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FyN38i2AAAA2wAAAA8A&#10;AAAAAAAAAQAgAAAAIgAAAGRycy9kb3ducmV2LnhtbFBLAQIUABQAAAAIAIdO4kAzLwWeOwAAADkA&#10;AAAQAAAAAAAAAAEAIAAAAAUBAABkcnMvc2hhcGV4bWwueG1sUEsFBgAAAAAGAAYAWwEAAK8DAAAA&#10;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焦炭</w:t>
                                </w:r>
                              </w:p>
                            </w:txbxContent>
                          </v:textbox>
                        </v:shape>
                        <v:shape id="_x0000_s1026" o:spid="_x0000_s1026" o:spt="202" type="#_x0000_t202" style="position:absolute;left:6036;top:297912;height:540;width:5526;" fillcolor="#FFFFFF [3201]" filled="t" stroked="t" coordsize="21600,21600" o:gfxdata="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rG2kv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4"/>
                                    <w:szCs w:val="24"/>
                                    <w:lang w:eastAsia="zh-CN"/>
                                  </w:rPr>
                                </w:pPr>
                                <w:r>
                                  <w:rPr>
                                    <w:rFonts w:hint="eastAsia"/>
                                    <w:sz w:val="24"/>
                                    <w:szCs w:val="24"/>
                                    <w:lang w:eastAsia="zh-CN"/>
                                  </w:rPr>
                                  <w:t>封闭式料棚</w:t>
                                </w:r>
                              </w:p>
                            </w:txbxContent>
                          </v:textbox>
                        </v:shape>
                        <v:shape id="_x0000_s1026" o:spid="_x0000_s1026" o:spt="32" type="#_x0000_t32" style="position:absolute;left:11029;top:298552;height:486;width:0;" filled="f" stroked="t" coordsize="21600,21600" o:gfxdata="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9jW9vQAA&#10;ANsAAAAPAAAAAAAAAAEAIAAAACIAAABkcnMvZG93bnJldi54bWxQSwECFAAUAAAACACHTuJAMy8F&#10;njsAAAA5AAAAEAAAAAAAAAABACAAAAAMAQAAZHJzL3NoYXBleG1sLnhtbFBLBQYAAAAABgAGAFsB&#10;AAC2AwAAAAA=&#10;">
                          <v:fill on="f" focussize="0,0"/>
                          <v:stroke weight="0.5pt" color="#000000 [3213]" miterlimit="8" joinstyle="miter" endarrow="open"/>
                          <v:imagedata o:title=""/>
                          <o:lock v:ext="edit" aspectratio="f"/>
                        </v:shape>
                        <v:shape id="_x0000_s1026" o:spid="_x0000_s1026" o:spt="32" type="#_x0000_t32" style="position:absolute;left:7089;top:297592;height:486;width:0;" filled="f" stroked="t" coordsize="21600,21600" o:gfxdata="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2/JKJugAAANsA&#10;AAAPAAAAAAAAAAEAIAAAACIAAABkcnMvZG93bnJldi54bWxQSwECFAAUAAAACACHTuJAMy8FnjsA&#10;AAA5AAAAEAAAAAAAAAABACAAAAAJAQAAZHJzL3NoYXBleG1sLnhtbFBLBQYAAAAABgAGAFsBAACz&#10;AwAAAAA=&#10;">
                          <v:fill on="f" focussize="0,0"/>
                          <v:stroke weight="0.5pt" color="#000000 [3213]" miterlimit="8" joinstyle="miter" endarrow="open"/>
                          <v:imagedata o:title=""/>
                          <o:lock v:ext="edit" aspectratio="f"/>
                        </v:shape>
                        <v:shape id="_x0000_s1026" o:spid="_x0000_s1026" o:spt="32" type="#_x0000_t32" style="position:absolute;left:8899;top:297602;height:486;width:0;" filled="f" stroked="t" coordsize="21600,21600" o:gfxdata="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VMIUrsAAADb&#10;AAAADwAAAAAAAAABACAAAAAiAAAAZHJzL2Rvd25yZXYueG1sUEsBAhQAFAAAAAgAh07iQDMvBZ47&#10;AAAAOQAAABAAAAAAAAAAAQAgAAAACgEAAGRycy9zaGFwZXhtbC54bWxQSwUGAAAAAAYABgBbAQAA&#10;tAMAAAAA&#10;">
                          <v:fill on="f" focussize="0,0"/>
                          <v:stroke weight="0.5pt" color="#000000 [3213]" miterlimit="8" joinstyle="miter" endarrow="open"/>
                          <v:imagedata o:title=""/>
                          <o:lock v:ext="edit" aspectratio="f"/>
                        </v:shape>
                        <v:shape id="_x0000_s1026" o:spid="_x0000_s1026" o:spt="32" type="#_x0000_t32" style="position:absolute;left:10619;top:297602;height:486;width:0;" filled="f" stroked="t" coordsize="21600,21600" o:gfxdata="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Ifrcm/&#10;AAAA2wAAAA8AAAAAAAAAAQAgAAAAIgAAAGRycy9kb3ducmV2LnhtbFBLAQIUABQAAAAIAIdO4kAz&#10;LwWeOwAAADkAAAAQAAAAAAAAAAEAIAAAAA4BAABkcnMvc2hhcGV4bWwueG1sUEsFBgAAAAAGAAYA&#10;WwEAALgDAAAAAA==&#10;">
                          <v:fill on="f" focussize="0,0"/>
                          <v:stroke weight="0.5pt" color="#000000 [3213]" miterlimit="8" joinstyle="miter" endarrow="open"/>
                          <v:imagedata o:title=""/>
                          <o:lock v:ext="edit" aspectratio="f"/>
                        </v:shape>
                        <v:shape id="_x0000_s1026" o:spid="_x0000_s1026" o:spt="32" type="#_x0000_t32" style="position:absolute;left:6509;top:298542;height:486;width:0;" filled="f" stroked="t" coordsize="21600,21600" o:gfxdata="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JoDlG8AAAA&#10;2wAAAA8AAAAAAAAAAQAgAAAAIgAAAGRycy9kb3ducmV2LnhtbFBLAQIUABQAAAAIAIdO4kAzLwWe&#10;OwAAADkAAAAQAAAAAAAAAAEAIAAAAAsBAABkcnMvc2hhcGV4bWwueG1sUEsFBgAAAAAGAAYAWwEA&#10;ALUDAAAAAA==&#10;">
                          <v:fill on="f" focussize="0,0"/>
                          <v:stroke weight="0.5pt" color="#000000 [3213]" miterlimit="8" joinstyle="miter" endarrow="open"/>
                          <v:imagedata o:title=""/>
                          <o:lock v:ext="edit" aspectratio="f"/>
                        </v:shape>
                        <v:shape id="_x0000_s1026" o:spid="_x0000_s1026" o:spt="32" type="#_x0000_t32" style="position:absolute;left:8929;top:298542;height:486;width:0;" filled="f" stroked="t" coordsize="21600,21600" o:gfxdata="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JKvKvQAA&#10;ANsAAAAPAAAAAAAAAAEAIAAAACIAAABkcnMvZG93bnJldi54bWxQSwECFAAUAAAACACHTuJAMy8F&#10;njsAAAA5AAAAEAAAAAAAAAABACAAAAAMAQAAZHJzL3NoYXBleG1sLnhtbFBLBQYAAAAABgAGAFsB&#10;AAC2AwAAAAA=&#10;">
                          <v:fill on="f" focussize="0,0"/>
                          <v:stroke weight="0.5pt" color="#000000 [3213]" miterlimit="8" joinstyle="miter" endarrow="open"/>
                          <v:imagedata o:title=""/>
                          <o:lock v:ext="edit" aspectratio="f"/>
                        </v:shape>
                        <v:shape id="_x0000_s1026" o:spid="_x0000_s1026" o:spt="32" type="#_x0000_t32" style="position:absolute;left:11159;top:297684;flip:y;height:370;width:330;" filled="f" stroked="t" coordsize="21600,21600" o:gfxdata="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X4Rne8AAAA&#10;2wAAAA8AAAAAAAAAAQAgAAAAIgAAAGRycy9kb3ducmV2LnhtbFBLAQIUABQAAAAIAIdO4kAzLwWe&#10;OwAAADkAAAAQAAAAAAAAAAEAIAAAAAsBAABkcnMvc2hhcGV4bWwueG1sUEsFBgAAAAAGAAYAWwEA&#10;ALUDAAAAAA==&#10;">
                          <v:fill on="f" focussize="0,0"/>
                          <v:stroke weight="0.5pt" color="#000000 [3213]" miterlimit="8" joinstyle="miter" dashstyle="dash" endarrow="open"/>
                          <v:imagedata o:title=""/>
                          <o:lock v:ext="edit" aspectratio="f"/>
                        </v:shape>
                        <v:shape id="_x0000_s1026" o:spid="_x0000_s1026" o:spt="202" type="#_x0000_t202" style="position:absolute;left:11339;top:297201;height:464;width:750;" fillcolor="#FFFFFF [3201]" filled="t" stroked="f" coordsize="21600,21600" o:gfxdata="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r3RYbsAAADb&#10;AAAADwAAAAAAAAABACAAAAAiAAAAZHJzL2Rvd25yZXYueG1sUEsBAhQAFAAAAAgAh07iQDMvBZ47&#10;AAAAOQAAABAAAAAAAAAAAQAgAAAACgEAAGRycy9zaGFwZXhtbC54bWxQSwUGAAAAAAYABgBbAQAA&#10;tAM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lang w:val="en-US" w:eastAsia="zh-CN"/>
                                  </w:rPr>
                                </w:pPr>
                                <w:r>
                                  <w:rPr>
                                    <w:rFonts w:hint="eastAsia"/>
                                    <w:lang w:val="en-US" w:eastAsia="zh-CN"/>
                                  </w:rPr>
                                  <w:t>G、N</w:t>
                                </w:r>
                              </w:p>
                            </w:txbxContent>
                          </v:textbox>
                        </v:shape>
                        <v:shape id="_x0000_s1026" o:spid="_x0000_s1026" o:spt="32" type="#_x0000_t32" style="position:absolute;left:6769;top:298857;flip:y;height:210;width:330;" filled="f" stroked="t" coordsize="21600,21600" o:gfxdata="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KapthugAAANsA&#10;AAAPAAAAAAAAAAEAIAAAACIAAABkcnMvZG93bnJldi54bWxQSwECFAAUAAAACACHTuJAMy8FnjsA&#10;AAA5AAAAEAAAAAAAAAABACAAAAAJAQAAZHJzL3NoYXBleG1sLnhtbFBLBQYAAAAABgAGAFsBAACz&#10;AwAAAAA=&#10;">
                          <v:fill on="f" focussize="0,0"/>
                          <v:stroke weight="0.5pt" color="#000000 [3213]" miterlimit="8" joinstyle="miter" dashstyle="dash" endarrow="open"/>
                          <v:imagedata o:title=""/>
                          <o:lock v:ext="edit" aspectratio="f"/>
                        </v:shape>
                        <v:shape id="_x0000_s1026" o:spid="_x0000_s1026" o:spt="32" type="#_x0000_t32" style="position:absolute;left:9099;top:298817;flip:y;height:210;width:330;" filled="f" stroked="t" coordsize="21600,21600" o:gfxdata="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Tayyr4A&#10;AADcAAAADwAAAAAAAAABACAAAAAiAAAAZHJzL2Rvd25yZXYueG1sUEsBAhQAFAAAAAgAh07iQDMv&#10;BZ47AAAAOQAAABAAAAAAAAAAAQAgAAAADQEAAGRycy9zaGFwZXhtbC54bWxQSwUGAAAAAAYABgBb&#10;AQAAtwMAAAAA&#10;">
                          <v:fill on="f" focussize="0,0"/>
                          <v:stroke weight="0.5pt" color="#000000 [3213]" miterlimit="8" joinstyle="miter" dashstyle="dash" endarrow="open"/>
                          <v:imagedata o:title=""/>
                          <o:lock v:ext="edit" aspectratio="f"/>
                        </v:shape>
                        <v:shape id="_x0000_s1026" o:spid="_x0000_s1026" o:spt="32" type="#_x0000_t32" style="position:absolute;left:11209;top:298787;flip:y;height:210;width:330;" filled="f" stroked="t" coordsize="21600,21600" o:gfxdata="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uehdRugAAANwA&#10;AAAPAAAAAAAAAAEAIAAAACIAAABkcnMvZG93bnJldi54bWxQSwECFAAUAAAACACHTuJAMy8FnjsA&#10;AAA5AAAAEAAAAAAAAAABACAAAAAJAQAAZHJzL3NoYXBleG1sLnhtbFBLBQYAAAAABgAGAFsBAACz&#10;AwAAAAA=&#10;">
                          <v:fill on="f" focussize="0,0"/>
                          <v:stroke weight="0.5pt" color="#000000 [3213]" miterlimit="8" joinstyle="miter" dashstyle="dash" endarrow="open"/>
                          <v:imagedata o:title=""/>
                          <o:lock v:ext="edit" aspectratio="f"/>
                        </v:shape>
                        <v:shape id="_x0000_s1026" o:spid="_x0000_s1026" o:spt="202" type="#_x0000_t202" style="position:absolute;left:7099;top:298587;height:400;width:460;" fillcolor="#FFFFFF [3201]" filled="t" stroked="f" coordsize="21600,21600" o:gfxdata="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n9kgC8AAAA&#10;2wAAAA8AAAAAAAAAAQAgAAAAIgAAAGRycy9kb3ducmV2LnhtbFBLAQIUABQAAAAIAIdO4kAzLwWe&#10;OwAAADkAAAAQAAAAAAAAAAEAIAAAAAsBAABkcnMvc2hhcGV4bWwueG1sUEsFBgAAAAAGAAYAWwEA&#10;ALUDA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lang w:val="en-US" w:eastAsia="zh-CN"/>
                                  </w:rPr>
                                </w:pPr>
                                <w:r>
                                  <w:rPr>
                                    <w:rFonts w:hint="eastAsia"/>
                                    <w:lang w:val="en-US" w:eastAsia="zh-CN"/>
                                  </w:rPr>
                                  <w:t>G</w:t>
                                </w:r>
                              </w:p>
                            </w:txbxContent>
                          </v:textbox>
                        </v:shape>
                        <v:shape id="_x0000_s1026" o:spid="_x0000_s1026" o:spt="202" type="#_x0000_t202" style="position:absolute;left:9449;top:298587;height:400;width:460;" fillcolor="#FFFFFF [3201]" filled="t" stroked="f" coordsize="21600,21600" o:gfxdata="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KFcRrgAAADcAAAA&#10;DwAAAAAAAAABACAAAAAiAAAAZHJzL2Rvd25yZXYueG1sUEsBAhQAFAAAAAgAh07iQDMvBZ47AAAA&#10;OQAAABAAAAAAAAAAAQAgAAAABwEAAGRycy9zaGFwZXhtbC54bWxQSwUGAAAAAAYABgBbAQAAsQMA&#10;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lang w:val="en-US" w:eastAsia="zh-CN"/>
                                  </w:rPr>
                                </w:pPr>
                                <w:r>
                                  <w:rPr>
                                    <w:rFonts w:hint="eastAsia"/>
                                    <w:lang w:val="en-US" w:eastAsia="zh-CN"/>
                                  </w:rPr>
                                  <w:t>G</w:t>
                                </w:r>
                              </w:p>
                            </w:txbxContent>
                          </v:textbox>
                        </v:shape>
                        <v:shape id="_x0000_s1026" o:spid="_x0000_s1026" o:spt="202" type="#_x0000_t202" style="position:absolute;left:11539;top:298529;height:438;width:460;" fillcolor="#FFFFFF [3201]" filled="t" stroked="f" coordsize="21600,21600" o:gfxdata="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n7fndugAAANwA&#10;AAAPAAAAAAAAAAEAIAAAACIAAABkcnMvZG93bnJldi54bWxQSwECFAAUAAAACACHTuJAMy8FnjsA&#10;AAA5AAAAEAAAAAAAAAABACAAAAAJAQAAZHJzL3NoYXBleG1sLnhtbFBLBQYAAAAABgAGAFsBAACz&#10;Aw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lang w:val="en-US" w:eastAsia="zh-CN"/>
                                  </w:rPr>
                                </w:pPr>
                                <w:r>
                                  <w:rPr>
                                    <w:rFonts w:hint="eastAsia"/>
                                    <w:lang w:val="en-US" w:eastAsia="zh-CN"/>
                                  </w:rPr>
                                  <w:t>G</w:t>
                                </w:r>
                              </w:p>
                            </w:txbxContent>
                          </v:textbox>
                        </v:shape>
                      </v:group>
                      <v:shape id="_x0000_s1026" o:spid="_x0000_s1026" o:spt="202" type="#_x0000_t202" style="position:absolute;left:11589;top:301847;height:400;width:460;" fillcolor="#FFFFFF [3201]" filled="t" stroked="f" coordsize="21600,21600" o:gfxdata="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PGnlG5AAAA3A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eastAsiaTheme="minorEastAsia"/>
                                  <w:lang w:val="en-US" w:eastAsia="zh-CN"/>
                                </w:rPr>
                              </w:pPr>
                              <w:r>
                                <w:rPr>
                                  <w:rFonts w:hint="eastAsia"/>
                                  <w:lang w:val="en-US" w:eastAsia="zh-CN"/>
                                </w:rPr>
                                <w:t>W</w:t>
                              </w:r>
                            </w:p>
                          </w:txbxContent>
                        </v:textbox>
                      </v:shape>
                      <v:line id="_x0000_s1026" o:spid="_x0000_s1026" o:spt="20" style="position:absolute;left:6459;top:299883;height:0;width:4580;" filled="f" stroked="t" coordsize="21600,21600" o:gfxdata="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Bx6Wr4A&#10;AADcAAAADwAAAAAAAAABACAAAAAiAAAAZHJzL2Rvd25yZXYueG1sUEsBAhQAFAAAAAgAh07iQDMv&#10;BZ47AAAAOQAAABAAAAAAAAAAAQAgAAAADQEAAGRycy9zaGFwZXhtbC54bWxQSwUGAAAAAAYABgBb&#10;AQAAtwMAAAAA&#10;">
                        <v:fill on="f" focussize="0,0"/>
                        <v:stroke weight="0.5pt" color="#000000 [3213]" miterlimit="8" joinstyle="miter"/>
                        <v:imagedata o:title=""/>
                        <o:lock v:ext="edit" aspectratio="f"/>
                      </v:line>
                      <v:shape id="_x0000_s1026" o:spid="_x0000_s1026" o:spt="32" type="#_x0000_t32" style="position:absolute;left:8969;top:299532;flip:x;height:351;width:4;" filled="f" stroked="t" coordsize="21600,21600" o:gfxdata="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MeMnW8AAAA&#10;3AAAAA8AAAAAAAAAAQAgAAAAIgAAAGRycy9kb3ducmV2LnhtbFBLAQIUABQAAAAIAIdO4kAzLwWe&#10;OwAAADkAAAAQAAAAAAAAAAEAIAAAAAsBAABkcnMvc2hhcGV4bWwueG1sUEsFBgAAAAAGAAYAWwEA&#10;ALUDAAAAAA==&#10;">
                        <v:fill on="f" focussize="0,0"/>
                        <v:stroke weight="0.5pt" color="#000000 [3213]" miterlimit="8" joinstyle="miter" endarrow="open"/>
                        <v:imagedata o:title=""/>
                        <o:lock v:ext="edit" aspectratio="f"/>
                      </v:shape>
                      <v:shape id="_x0000_s1026" o:spid="_x0000_s1026" o:spt="32" type="#_x0000_t32" style="position:absolute;left:11029;top:299542;flip:x;height:351;width:4;" filled="f" stroked="t" coordsize="21600,21600" o:gfxdata="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f9DTW/&#10;AAAA3AAAAA8AAAAAAAAAAQAgAAAAIgAAAGRycy9kb3ducmV2LnhtbFBLAQIUABQAAAAIAIdO4kAz&#10;LwWeOwAAADkAAAAQAAAAAAAAAAEAIAAAAA4BAABkcnMvc2hhcGV4bWwueG1sUEsFBgAAAAAGAAYA&#10;WwEAALgDAAAAAA==&#10;">
                        <v:fill on="f" focussize="0,0"/>
                        <v:stroke weight="0.5pt" color="#000000 [3213]" miterlimit="8" joinstyle="miter" endarrow="open"/>
                        <v:imagedata o:title=""/>
                        <o:lock v:ext="edit" aspectratio="f"/>
                      </v:shape>
                      <v:shape id="_x0000_s1026" o:spid="_x0000_s1026" o:spt="32" type="#_x0000_t32" style="position:absolute;left:6509;top:299532;flip:x;height:351;width:4;" filled="f" stroked="t" coordsize="21600,21600" o:gfxdata="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3NA5y8AAAA&#10;3AAAAA8AAAAAAAAAAQAgAAAAIgAAAGRycy9kb3ducmV2LnhtbFBLAQIUABQAAAAIAIdO4kAzLwWe&#10;OwAAADkAAAAQAAAAAAAAAAEAIAAAAAsBAABkcnMvc2hhcGV4bWwueG1sUEsFBgAAAAAGAAYAWwEA&#10;ALUDAAAAAA==&#10;">
                        <v:fill on="f" focussize="0,0"/>
                        <v:stroke weight="0.5pt" color="#000000 [3213]" miterlimit="8" joinstyle="miter" endarrow="open"/>
                        <v:imagedata o:title=""/>
                        <o:lock v:ext="edit" aspectratio="f"/>
                      </v:shape>
                    </v:group>
                    <v:group id="_x0000_s1026" o:spid="_x0000_s1026" o:spt="203" style="position:absolute;left:8623;top:302374;height:488;width:2187;" coordorigin="8623,302374" coordsize="2187,488" o:gfxdata="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xXPFevwAAANwAAAAPAAAAAAAAAAEAIAAAACIAAABkcnMvZG93bnJldi54&#10;bWxQSwECFAAUAAAACACHTuJAMy8FnjsAAAA5AAAAFQAAAAAAAAABACAAAAAOAQAAZHJzL2dyb3Vw&#10;c2hhcGV4bWwueG1sUEsFBgAAAAAGAAYAYAEAAMsDAAAAAA==&#10;">
                      <o:lock v:ext="edit" aspectratio="f"/>
                      <v:shape id="_x0000_s1026" o:spid="_x0000_s1026" o:spt="202" type="#_x0000_t202" style="position:absolute;left:9386;top:302374;height:488;width:1425;" fillcolor="#FFFFFF [3201]" filled="t" stroked="t" coordsize="21600,21600" o:gfxdata="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K2bpzr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8"/>
                                  <w:szCs w:val="28"/>
                                  <w:lang w:eastAsia="zh-CN"/>
                                </w:rPr>
                                <w:t>余热锅炉</w:t>
                              </w:r>
                            </w:p>
                          </w:txbxContent>
                        </v:textbox>
                      </v:shape>
                      <v:shape id="_x0000_s1026" o:spid="_x0000_s1026" o:spt="32" type="#_x0000_t32" style="position:absolute;left:8623;top:302625;flip:y;height:3;width:742;" filled="f" stroked="t" coordsize="21600,21600" o:gfxdata="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qrBi7sAAADc&#10;AAAADwAAAAAAAAABACAAAAAiAAAAZHJzL2Rvd25yZXYueG1sUEsBAhQAFAAAAAgAh07iQDMvBZ47&#10;AAAAOQAAABAAAAAAAAAAAQAgAAAACgEAAGRycy9zaGFwZXhtbC54bWxQSwUGAAAAAAYABgBbAQAA&#10;tAMAAAAA&#10;">
                        <v:fill on="f" focussize="0,0"/>
                        <v:stroke weight="0.5pt" color="#000000 [3213]" miterlimit="8" joinstyle="miter" endarrow="open"/>
                        <v:imagedata o:title=""/>
                        <o:lock v:ext="edit" aspectratio="f"/>
                      </v:shape>
                    </v:group>
                    <v:shape id="_x0000_s1026" o:spid="_x0000_s1026" o:spt="32" type="#_x0000_t32" style="position:absolute;left:6123;top:302555;flip:y;height:3;width:742;" filled="f" stroked="t" coordsize="21600,21600" o:gfxdata="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n58uO&#10;wAAAANwAAAAPAAAAAAAAAAEAIAAAACIAAABkcnMvZG93bnJldi54bWxQSwECFAAUAAAACACHTuJA&#10;My8FnjsAAAA5AAAAEAAAAAAAAAABACAAAAAPAQAAZHJzL3NoYXBleG1sLnhtbFBLBQYAAAAABgAG&#10;AFsBAAC5AwAAAAA=&#10;">
                      <v:fill on="f" focussize="0,0"/>
                      <v:stroke weight="0.5pt" color="#000000 [3213]" miterlimit="8" joinstyle="miter" endarrow="open"/>
                      <v:imagedata o:title=""/>
                      <o:lock v:ext="edit" aspectratio="f"/>
                    </v:shape>
                    <v:shape id="_x0000_s1026" o:spid="_x0000_s1026" o:spt="32" type="#_x0000_t32" style="position:absolute;left:6135;top:302746;flip:x;height:0;width:730;" filled="f" stroked="t" coordsize="21600,21600" o:gfxdata="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xIUVW/&#10;AAAA3AAAAA8AAAAAAAAAAQAgAAAAIgAAAGRycy9kb3ducmV2LnhtbFBLAQIUABQAAAAIAIdO4kAz&#10;LwWeOwAAADkAAAAQAAAAAAAAAAEAIAAAAA4BAABkcnMvc2hhcGV4bWwueG1sUEsFBgAAAAAGAAYA&#10;WwEAALgDAAAAAA==&#10;">
                      <v:fill on="f" focussize="0,0"/>
                      <v:stroke weight="0.5pt" color="#000000 [3213]" miterlimit="8" joinstyle="miter" endarrow="open"/>
                      <v:imagedata o:title=""/>
                      <o:lock v:ext="edit" aspectratio="f"/>
                    </v:shape>
                  </v:group>
                  <v:group id="_x0000_s1026" o:spid="_x0000_s1026" o:spt="203" style="position:absolute;left:9035;top:302997;height:1609;width:2480;" coordorigin="7662,303155" coordsize="2480,1609" o:gfxdata="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jl4RVL0AAADcAAAADwAAAAAAAAABACAAAAAiAAAAZHJzL2Rvd25yZXYueG1s&#10;UEsBAhQAFAAAAAgAh07iQDMvBZ47AAAAOQAAABUAAAAAAAAAAQAgAAAADAEAAGRycy9ncm91cHNo&#10;YXBleG1sLnhtbFBLBQYAAAAABgAGAGABAADJAwAAAAA=&#10;">
                    <o:lock v:ext="edit" aspectratio="f"/>
                    <v:shape id="_x0000_s1026" o:spid="_x0000_s1026" o:spt="202" type="#_x0000_t202" style="position:absolute;left:7662;top:303155;height:1609;width:2480;" fillcolor="#FFFFFF [3201]" filled="t" stroked="t" coordsize="21600,21600" o:gfxdata="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jZjH7sAAADc&#10;AAAADwAAAAAAAAABACAAAAAiAAAAZHJzL2Rvd25yZXYueG1sUEsBAhQAFAAAAAgAh07iQDMvBZ47&#10;AAAAOQAAABAAAAAAAAAAAQAgAAAACgEAAGRycy9zaGFwZXhtbC54bWxQSwUGAAAAAAYABgBbAQAA&#10;tAMAAAAA&#10;">
                      <v:fill on="t" focussize="0,0"/>
                      <v:stroke weight="1.5pt" color="#000000 [3213]" joinstyle="round"/>
                      <v:imagedata o:title=""/>
                      <o:lock v:ext="edit" aspectratio="f"/>
                      <v:textbox>
                        <w:txbxContent>
                          <w:p>
                            <w:pPr>
                              <w:rPr>
                                <w:rFonts w:hint="eastAsia" w:asciiTheme="minorEastAsia" w:hAnsiTheme="minorEastAsia" w:eastAsiaTheme="minorEastAsia" w:cstheme="minorEastAsia"/>
                              </w:rPr>
                            </w:pPr>
                          </w:p>
                        </w:txbxContent>
                      </v:textbox>
                    </v:shape>
                    <v:shape id="_x0000_s1026" o:spid="_x0000_s1026" o:spt="202" type="#_x0000_t202" style="position:absolute;left:8352;top:303214;height:481;width:1110;" fillcolor="#FFFFFF [3201]" filled="t" stroked="f" coordsize="21600,21600" o:gfxdata="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T76y+5AAAA3A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jc w:val="center"/>
                              <w:rPr>
                                <w:rFonts w:hint="eastAsia" w:asciiTheme="minorEastAsia" w:hAnsiTheme="minorEastAsia" w:eastAsiaTheme="minorEastAsia" w:cstheme="minorEastAsia"/>
                                <w:b/>
                                <w:bCs/>
                                <w:lang w:eastAsia="zh-CN"/>
                              </w:rPr>
                            </w:pPr>
                            <w:r>
                              <w:rPr>
                                <w:rFonts w:hint="eastAsia" w:asciiTheme="minorEastAsia" w:hAnsiTheme="minorEastAsia" w:eastAsiaTheme="minorEastAsia" w:cstheme="minorEastAsia"/>
                                <w:b/>
                                <w:bCs/>
                                <w:lang w:eastAsia="zh-CN"/>
                              </w:rPr>
                              <w:t>图例</w:t>
                            </w:r>
                          </w:p>
                        </w:txbxContent>
                      </v:textbox>
                    </v:shape>
                    <v:shape id="_x0000_s1026" o:spid="_x0000_s1026" o:spt="202" type="#_x0000_t202" style="position:absolute;left:7852;top:303599;height:617;width:990;" fillcolor="#FFFFFF [3201]" filled="t" stroked="f" coordsize="21600,21600" o:gfxdata="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DKShi5AAAA3A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G 废气</w:t>
                            </w:r>
                          </w:p>
                        </w:txbxContent>
                      </v:textbox>
                    </v:shape>
                    <v:shape id="_x0000_s1026" o:spid="_x0000_s1026" o:spt="202" type="#_x0000_t202" style="position:absolute;left:7852;top:304110;height:554;width:991;" fillcolor="#FFFFFF [3201]" filled="t" stroked="f" coordsize="21600,21600" o:gfxdata="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Cl1WLsAAADc&#10;AAAADwAAAAAAAAABACAAAAAiAAAAZHJzL2Rvd25yZXYueG1sUEsBAhQAFAAAAAgAh07iQDMvBZ47&#10;AAAAOQAAABAAAAAAAAAAAQAgAAAACgEAAGRycy9zaGFwZXhtbC54bWxQSwUGAAAAAAYABgBbAQAA&#10;tAMAAAAA&#10;">
                      <v:fill on="t" focussize="0,0"/>
                      <v:stroke on="f" weight="0.5pt"/>
                      <v:imagedata o:title=""/>
                      <o:lock v:ext="edit" aspectratio="f"/>
                      <v:textbox>
                        <w:txbxContent>
                          <w:p>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 噪声</w:t>
                            </w:r>
                          </w:p>
                        </w:txbxContent>
                      </v:textbox>
                    </v:shape>
                    <v:shape id="_x0000_s1026" o:spid="_x0000_s1026" o:spt="202" type="#_x0000_t202" style="position:absolute;left:9012;top:303609;height:596;width:1039;" fillcolor="#FFFFFF [3201]" filled="t" stroked="f" coordsize="21600,21600" o:gfxdata="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Mtl0MO2AAAA3AAAAA8A&#10;AAAAAAAAAQAgAAAAIgAAAGRycy9kb3ducmV2LnhtbFBLAQIUABQAAAAIAIdO4kAzLwWeOwAAADkA&#10;AAAQAAAAAAAAAAEAIAAAAAUBAABkcnMvc2hhcGV4bWwueG1sUEsFBgAAAAAGAAYAWwEAAK8DAAAA&#10;AA==&#10;">
                      <v:fill on="t" focussize="0,0"/>
                      <v:stroke on="f" weight="0.5pt"/>
                      <v:imagedata o:title=""/>
                      <o:lock v:ext="edit" aspectratio="f"/>
                      <v:textbox>
                        <w:txbxContent>
                          <w:p>
                            <w:pPr>
                              <w:rPr>
                                <w:rFonts w:hint="eastAsia" w:eastAsiaTheme="minorEastAsia"/>
                                <w:lang w:val="en-US" w:eastAsia="zh-CN"/>
                              </w:rPr>
                            </w:pPr>
                            <w:r>
                              <w:rPr>
                                <w:rFonts w:hint="eastAsia" w:asciiTheme="minorEastAsia" w:hAnsiTheme="minorEastAsia" w:eastAsiaTheme="minorEastAsia" w:cstheme="minorEastAsia"/>
                                <w:lang w:val="en-US" w:eastAsia="zh-CN"/>
                              </w:rPr>
                              <w:t>W</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废</w:t>
                            </w:r>
                            <w:r>
                              <w:rPr>
                                <w:rFonts w:hint="eastAsia"/>
                                <w:lang w:val="en-US" w:eastAsia="zh-CN"/>
                              </w:rPr>
                              <w:t>水</w:t>
                            </w:r>
                          </w:p>
                        </w:txbxContent>
                      </v:textbox>
                    </v:shape>
                    <v:shape id="_x0000_s1026" o:spid="_x0000_s1026" o:spt="202" type="#_x0000_t202" style="position:absolute;left:9022;top:304097;height:558;width:1020;" fillcolor="#FFFFFF [3201]" filled="t" stroked="f" coordsize="21600,21600" o:gfxdata="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u3TrS5AAAA3A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rPr>
                                <w:rFonts w:hint="eastAsia" w:eastAsiaTheme="minorEastAsia"/>
                                <w:lang w:val="en-US" w:eastAsia="zh-CN"/>
                              </w:rPr>
                            </w:pPr>
                            <w:r>
                              <w:rPr>
                                <w:rFonts w:hint="eastAsia"/>
                                <w:lang w:val="en-US" w:eastAsia="zh-CN"/>
                              </w:rPr>
                              <w:t>S 固废</w:t>
                            </w:r>
                          </w:p>
                        </w:txbxContent>
                      </v:textbox>
                    </v:shape>
                  </v:group>
                </v:group>
              </v:group>
            </w:pict>
          </mc:Fallback>
        </mc:AlternateContent>
      </w:r>
    </w:p>
    <w:p>
      <w:pPr>
        <w:rPr>
          <w:rFonts w:hint="eastAsia" w:asciiTheme="minorEastAsia" w:hAnsiTheme="minorEastAsia" w:cstheme="minorEastAsia"/>
          <w:sz w:val="28"/>
          <w:szCs w:val="28"/>
          <w:lang w:val="en-US" w:eastAsia="zh-CN"/>
        </w:rPr>
      </w:pPr>
    </w:p>
    <w:p>
      <w:pPr>
        <w:pStyle w:val="8"/>
        <w:rPr>
          <w:rFonts w:hint="eastAsia" w:asciiTheme="minorEastAsia" w:hAnsiTheme="minorEastAsia" w:cstheme="minorEastAsia"/>
          <w:sz w:val="28"/>
          <w:szCs w:val="28"/>
          <w:lang w:val="en-US" w:eastAsia="zh-CN"/>
        </w:rPr>
      </w:pPr>
    </w:p>
    <w:p>
      <w:pPr>
        <w:rPr>
          <w:rFonts w:hint="eastAsia" w:asciiTheme="minorEastAsia" w:hAnsiTheme="minorEastAsia" w:cstheme="minorEastAsia"/>
          <w:sz w:val="28"/>
          <w:szCs w:val="28"/>
          <w:lang w:val="en-US" w:eastAsia="zh-CN"/>
        </w:rPr>
      </w:pPr>
    </w:p>
    <w:p>
      <w:pPr>
        <w:pStyle w:val="8"/>
        <w:rPr>
          <w:rFonts w:hint="eastAsia"/>
          <w:lang w:val="en-US" w:eastAsia="zh-CN"/>
        </w:rPr>
      </w:pPr>
    </w:p>
    <w:p>
      <w:pPr>
        <w:pStyle w:val="8"/>
        <w:rPr>
          <w:rFonts w:hint="eastAsia" w:asciiTheme="minorEastAsia" w:hAnsiTheme="minorEastAsia" w:cstheme="minorEastAsia"/>
          <w:sz w:val="28"/>
          <w:szCs w:val="28"/>
          <w:lang w:val="en-US" w:eastAsia="zh-CN"/>
        </w:rPr>
      </w:pPr>
    </w:p>
    <w:p>
      <w:pPr>
        <w:rPr>
          <w:rFonts w:hint="eastAsia" w:asciiTheme="minorEastAsia" w:hAnsiTheme="minorEastAsia" w:cstheme="minorEastAsia"/>
          <w:sz w:val="28"/>
          <w:szCs w:val="28"/>
          <w:lang w:val="en-US" w:eastAsia="zh-CN"/>
        </w:rPr>
      </w:pPr>
    </w:p>
    <w:p>
      <w:pPr>
        <w:pStyle w:val="8"/>
        <w:rPr>
          <w:rFonts w:hint="eastAsia" w:asciiTheme="minorEastAsia" w:hAnsiTheme="minorEastAsia" w:cstheme="minorEastAsia"/>
          <w:sz w:val="28"/>
          <w:szCs w:val="28"/>
          <w:lang w:val="en-US" w:eastAsia="zh-CN"/>
        </w:rPr>
      </w:pPr>
    </w:p>
    <w:p>
      <w:pPr>
        <w:rPr>
          <w:rFonts w:hint="eastAsia"/>
          <w:lang w:val="en-US" w:eastAsia="zh-CN"/>
        </w:rPr>
      </w:pPr>
    </w:p>
    <w:p>
      <w:pPr>
        <w:pStyle w:val="8"/>
        <w:rPr>
          <w:rFonts w:hint="eastAsia" w:asciiTheme="minorEastAsia" w:hAnsiTheme="minorEastAsia" w:cstheme="minorEastAsia"/>
          <w:sz w:val="28"/>
          <w:szCs w:val="28"/>
          <w:lang w:val="en-US" w:eastAsia="zh-CN"/>
        </w:rPr>
      </w:pPr>
    </w:p>
    <w:p>
      <w:pPr>
        <w:rPr>
          <w:rFonts w:hint="eastAsia" w:asciiTheme="minorEastAsia" w:hAnsiTheme="minorEastAsia" w:cstheme="minorEastAsia"/>
          <w:sz w:val="28"/>
          <w:szCs w:val="28"/>
          <w:lang w:val="en-US" w:eastAsia="zh-CN"/>
        </w:rPr>
      </w:pPr>
    </w:p>
    <w:p>
      <w:pPr>
        <w:pStyle w:val="8"/>
        <w:ind w:left="0" w:leftChars="0" w:firstLine="0" w:firstLineChars="0"/>
        <w:jc w:val="both"/>
        <w:rPr>
          <w:rFonts w:hint="eastAsia" w:asciiTheme="majorEastAsia" w:hAnsiTheme="majorEastAsia" w:eastAsiaTheme="majorEastAsia" w:cstheme="majorEastAsia"/>
          <w:b/>
          <w:bCs/>
          <w:sz w:val="24"/>
          <w:szCs w:val="24"/>
          <w:lang w:val="en-US" w:eastAsia="zh-CN"/>
        </w:rPr>
      </w:pPr>
    </w:p>
    <w:p>
      <w:pPr>
        <w:rPr>
          <w:rFonts w:hint="eastAsia"/>
          <w:lang w:val="en-US" w:eastAsia="zh-CN"/>
        </w:rPr>
      </w:pPr>
    </w:p>
    <w:p>
      <w:pPr>
        <w:pStyle w:val="8"/>
        <w:ind w:left="0" w:leftChars="0" w:firstLine="0" w:firstLineChars="0"/>
        <w:jc w:val="center"/>
        <w:rPr>
          <w:rFonts w:hint="eastAsia" w:asciiTheme="majorEastAsia" w:hAnsiTheme="majorEastAsia" w:eastAsiaTheme="majorEastAsia" w:cstheme="majorEastAsia"/>
          <w:b/>
          <w:bCs/>
          <w:sz w:val="21"/>
          <w:szCs w:val="21"/>
          <w:lang w:val="en-US" w:eastAsia="zh-CN"/>
        </w:rPr>
      </w:pPr>
    </w:p>
    <w:p>
      <w:pPr>
        <w:pStyle w:val="8"/>
        <w:ind w:left="0" w:leftChars="0" w:firstLine="0" w:firstLineChars="0"/>
        <w:jc w:val="center"/>
        <w:rPr>
          <w:rFonts w:hint="eastAsia" w:asciiTheme="minorEastAsia" w:hAnsiTheme="minorEastAsia" w:cstheme="minorEastAsia"/>
          <w:sz w:val="21"/>
          <w:szCs w:val="21"/>
          <w:lang w:val="en-US" w:eastAsia="zh-CN"/>
        </w:rPr>
      </w:pPr>
      <w:r>
        <w:rPr>
          <w:rFonts w:hint="eastAsia" w:asciiTheme="majorEastAsia" w:hAnsiTheme="majorEastAsia" w:eastAsiaTheme="majorEastAsia" w:cstheme="majorEastAsia"/>
          <w:b/>
          <w:bCs/>
          <w:sz w:val="21"/>
          <w:szCs w:val="21"/>
          <w:lang w:val="en-US" w:eastAsia="zh-CN"/>
        </w:rPr>
        <w:t>图3-2  硅铬合金冶炼工艺流程及排污节点图</w:t>
      </w:r>
    </w:p>
    <w:p>
      <w:pPr>
        <w:pStyle w:val="5"/>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2"/>
        <w:rPr>
          <w:rFonts w:hint="eastAsia" w:asciiTheme="majorEastAsia" w:hAnsiTheme="majorEastAsia" w:eastAsiaTheme="majorEastAsia" w:cstheme="majorEastAsia"/>
          <w:sz w:val="28"/>
          <w:szCs w:val="28"/>
          <w:lang w:val="en-US" w:eastAsia="zh-CN"/>
        </w:rPr>
      </w:pPr>
      <w:bookmarkStart w:id="24" w:name="_Toc2160"/>
      <w:r>
        <w:rPr>
          <w:rFonts w:hint="eastAsia" w:asciiTheme="majorEastAsia" w:hAnsiTheme="majorEastAsia" w:eastAsiaTheme="majorEastAsia" w:cstheme="majorEastAsia"/>
          <w:sz w:val="28"/>
          <w:szCs w:val="28"/>
          <w:lang w:val="en-US" w:eastAsia="zh-CN"/>
        </w:rPr>
        <w:t>3.5.2低微碳铬铁精炼</w:t>
      </w:r>
      <w:bookmarkEnd w:id="24"/>
    </w:p>
    <w:p>
      <w:pPr>
        <w:spacing w:line="360" w:lineRule="auto"/>
        <w:ind w:firstLine="480" w:firstLineChars="200"/>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（1）原料贮备</w:t>
      </w:r>
    </w:p>
    <w:p>
      <w:pPr>
        <w:pStyle w:val="8"/>
        <w:spacing w:line="360" w:lineRule="auto"/>
        <w:ind w:left="0" w:leftChars="0" w:firstLine="480" w:firstLineChars="200"/>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技改项目生产所用原料为铬矿、硅铬合金、石灰等，铬矿、石灰采用汽车运输入厂，经地磅称重后送封闭式料棚内分区堆存，硅铬合金为本项目12500kVA矿热炉自产硅铬合金液，直接由钢包转运至精炼车间。铬矿、石灰进厂规格按生产要求购进。铬矿、石灰经密闭带式输送机送入低微碳铬铁精炼车间配料室内各自配料仓。</w:t>
      </w:r>
    </w:p>
    <w:p>
      <w:pPr>
        <w:spacing w:line="360" w:lineRule="auto"/>
        <w:ind w:firstLine="480" w:firstLineChars="200"/>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（2）配料</w:t>
      </w:r>
    </w:p>
    <w:p>
      <w:pPr>
        <w:pStyle w:val="8"/>
        <w:spacing w:line="360" w:lineRule="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铬矿、石灰从各自配料仓底部的卸料口卸入电磁振动给料机和电子配料秤，经电子秤设定的配料比，进行组合配料。配合好的混合料经密闭螺旋输送机和斜桥上料机送至精炼炉顶料仓。</w:t>
      </w:r>
    </w:p>
    <w:p>
      <w:pPr>
        <w:spacing w:line="360" w:lineRule="auto"/>
        <w:ind w:firstLine="480" w:firstLineChars="200"/>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（3）精炼炉精炼</w:t>
      </w:r>
    </w:p>
    <w:p>
      <w:pPr>
        <w:pStyle w:val="8"/>
        <w:spacing w:line="360" w:lineRule="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来自硅铬合金冶炼生产的硅铬合金液由钢包转运至精炼车间，倒入精炼炉内，同时精炼炉顶料仓内的混合料由溜管装入精炼炉内，待插入电极后放电精炼。</w:t>
      </w:r>
    </w:p>
    <w:p>
      <w:pPr>
        <w:spacing w:line="360" w:lineRule="auto"/>
        <w:ind w:firstLine="480" w:firstLineChars="200"/>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（4）出铁、浇铸及精整</w:t>
      </w:r>
    </w:p>
    <w:p>
      <w:pPr>
        <w:pStyle w:val="8"/>
        <w:spacing w:line="360" w:lineRule="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液态低微碳铬铁从出铁口流人钢包，冶炼渣由于密度较小浮于铁水表面，浇铸前应先进行扒渣，精炼渣送冲渣池水淬冷却。扒渣后钢包由卷扬过跨车运至浇注跨，用天车吊起钢包，将出铁口对准铸模，使低微碳铬铁熔液浇注在铸模型内，自然冷却后脱模。微碳铬铁硬而韧，不易打碎，因而合金锭的厚度不宜太大，一般小于60mm。脱模低微碳铬铁合金锭经人工用锤子击打，使其破碎为约30cm块状，装袋后运至成品库存放。</w:t>
      </w:r>
    </w:p>
    <w:p>
      <w:pPr>
        <w:spacing w:line="360" w:lineRule="auto"/>
        <w:rPr>
          <w:rFonts w:hint="eastAsia" w:asciiTheme="minorEastAsia" w:hAnsiTheme="minorEastAsia" w:cstheme="minorEastAsia"/>
          <w:sz w:val="24"/>
          <w:szCs w:val="24"/>
          <w:lang w:val="en-US" w:eastAsia="zh-CN"/>
        </w:rPr>
      </w:pPr>
      <w:r>
        <w:rPr>
          <w:sz w:val="21"/>
        </w:rPr>
        <mc:AlternateContent>
          <mc:Choice Requires="wpg">
            <w:drawing>
              <wp:anchor distT="0" distB="0" distL="114300" distR="114300" simplePos="0" relativeHeight="4202320896" behindDoc="0" locked="0" layoutInCell="1" allowOverlap="1">
                <wp:simplePos x="0" y="0"/>
                <wp:positionH relativeFrom="column">
                  <wp:posOffset>-104775</wp:posOffset>
                </wp:positionH>
                <wp:positionV relativeFrom="paragraph">
                  <wp:posOffset>295910</wp:posOffset>
                </wp:positionV>
                <wp:extent cx="5336540" cy="5852160"/>
                <wp:effectExtent l="4445" t="0" r="8255" b="0"/>
                <wp:wrapNone/>
                <wp:docPr id="164" name="组合 164"/>
                <wp:cNvGraphicFramePr/>
                <a:graphic xmlns:a="http://schemas.openxmlformats.org/drawingml/2006/main">
                  <a:graphicData uri="http://schemas.microsoft.com/office/word/2010/wordprocessingGroup">
                    <wpg:wgp>
                      <wpg:cNvGrpSpPr/>
                      <wpg:grpSpPr>
                        <a:xfrm>
                          <a:off x="0" y="0"/>
                          <a:ext cx="5336540" cy="5851948"/>
                          <a:chOff x="1790" y="336323"/>
                          <a:chExt cx="8404" cy="9807"/>
                        </a:xfrm>
                      </wpg:grpSpPr>
                      <wps:wsp>
                        <wps:cNvPr id="491" name="文本框 491"/>
                        <wps:cNvSpPr txBox="1"/>
                        <wps:spPr>
                          <a:xfrm>
                            <a:off x="6015" y="341237"/>
                            <a:ext cx="651" cy="4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G</w:t>
                              </w:r>
                              <w:r>
                                <w:rPr>
                                  <w:rFonts w:hint="eastAsia" w:asciiTheme="minorEastAsia" w:hAnsiTheme="minorEastAsia" w:eastAsiaTheme="minorEastAsia" w:cstheme="minorEastAsia"/>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156" name="组合 156"/>
                        <wpg:cNvGrpSpPr/>
                        <wpg:grpSpPr>
                          <a:xfrm>
                            <a:off x="1790" y="336323"/>
                            <a:ext cx="8404" cy="9807"/>
                            <a:chOff x="1790" y="336323"/>
                            <a:chExt cx="8404" cy="9807"/>
                          </a:xfrm>
                        </wpg:grpSpPr>
                        <wps:wsp>
                          <wps:cNvPr id="490" name="文本框 490"/>
                          <wps:cNvSpPr txBox="1"/>
                          <wps:spPr>
                            <a:xfrm>
                              <a:off x="3132" y="341263"/>
                              <a:ext cx="651" cy="362"/>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W、N</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489" name="组合 489"/>
                          <wpg:cNvGrpSpPr/>
                          <wpg:grpSpPr>
                            <a:xfrm>
                              <a:off x="1790" y="336323"/>
                              <a:ext cx="8404" cy="9807"/>
                              <a:chOff x="6244" y="327090"/>
                              <a:chExt cx="8404" cy="10000"/>
                            </a:xfrm>
                          </wpg:grpSpPr>
                          <wps:wsp>
                            <wps:cNvPr id="182" name="文本框 182"/>
                            <wps:cNvSpPr txBox="1"/>
                            <wps:spPr>
                              <a:xfrm>
                                <a:off x="12964" y="334107"/>
                                <a:ext cx="651" cy="434"/>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S、W</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1" name="文本框 181"/>
                            <wps:cNvSpPr txBox="1"/>
                            <wps:spPr>
                              <a:xfrm>
                                <a:off x="10499" y="334146"/>
                                <a:ext cx="651" cy="499"/>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0000FF"/>
                                      <w:lang w:val="en-US" w:eastAsia="zh-CN"/>
                                    </w:rPr>
                                  </w:pPr>
                                  <w:r>
                                    <w:rPr>
                                      <w:rFonts w:hint="eastAsia" w:asciiTheme="minorEastAsia" w:hAnsiTheme="minorEastAsia" w:cstheme="minorEastAsia"/>
                                      <w:color w:val="0000FF"/>
                                      <w:lang w:val="en-US" w:eastAsia="zh-CN"/>
                                    </w:rPr>
                                    <w:t>G</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2" name="直接箭头连接符 162"/>
                            <wps:cNvCnPr/>
                            <wps:spPr>
                              <a:xfrm>
                                <a:off x="10240" y="333180"/>
                                <a:ext cx="0" cy="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68" name="直接箭头连接符 168"/>
                            <wps:cNvCnPr/>
                            <wps:spPr>
                              <a:xfrm>
                                <a:off x="10265" y="334156"/>
                                <a:ext cx="0" cy="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70" name="直接箭头连接符 170"/>
                            <wps:cNvCnPr/>
                            <wps:spPr>
                              <a:xfrm>
                                <a:off x="10287" y="335152"/>
                                <a:ext cx="0" cy="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72" name="直接箭头连接符 172"/>
                            <wps:cNvCnPr/>
                            <wps:spPr>
                              <a:xfrm>
                                <a:off x="10310" y="336135"/>
                                <a:ext cx="0" cy="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83" name="直接箭头连接符 183"/>
                            <wps:cNvCnPr/>
                            <wps:spPr>
                              <a:xfrm>
                                <a:off x="12807" y="334170"/>
                                <a:ext cx="0" cy="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73" name="文本框 173"/>
                            <wps:cNvSpPr txBox="1"/>
                            <wps:spPr>
                              <a:xfrm>
                                <a:off x="9163" y="336661"/>
                                <a:ext cx="2033" cy="429"/>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产品库贮存后外售</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1" name="文本框 171"/>
                            <wps:cNvSpPr txBox="1"/>
                            <wps:spPr>
                              <a:xfrm>
                                <a:off x="9570" y="335655"/>
                                <a:ext cx="1425" cy="47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精整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3" name="文本框 163"/>
                            <wps:cNvSpPr txBox="1"/>
                            <wps:spPr>
                              <a:xfrm>
                                <a:off x="9533" y="333722"/>
                                <a:ext cx="1425" cy="4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1"/>
                                      <w:szCs w:val="21"/>
                                      <w:lang w:eastAsia="zh-CN"/>
                                    </w:rPr>
                                    <w:t>钢包</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4" name="文本框 184"/>
                            <wps:cNvSpPr txBox="1"/>
                            <wps:spPr>
                              <a:xfrm>
                                <a:off x="12097" y="334702"/>
                                <a:ext cx="1425" cy="47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冲渣池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9" name="文本框 169"/>
                            <wps:cNvSpPr txBox="1"/>
                            <wps:spPr>
                              <a:xfrm>
                                <a:off x="9537" y="334676"/>
                                <a:ext cx="1425" cy="47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浇铸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5" name="文本框 165"/>
                            <wps:cNvSpPr txBox="1"/>
                            <wps:spPr>
                              <a:xfrm>
                                <a:off x="12081" y="333713"/>
                                <a:ext cx="1425" cy="47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出渣</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0" name="直接箭头连接符 180"/>
                            <wps:cNvCnPr/>
                            <wps:spPr>
                              <a:xfrm flipV="1">
                                <a:off x="10507" y="334516"/>
                                <a:ext cx="233" cy="225"/>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174" name="文本框 174"/>
                            <wps:cNvSpPr txBox="1"/>
                            <wps:spPr>
                              <a:xfrm>
                                <a:off x="8610" y="334151"/>
                                <a:ext cx="1568" cy="45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right"/>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低微碳铬铁液</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5" name="文本框 175"/>
                            <wps:cNvSpPr txBox="1"/>
                            <wps:spPr>
                              <a:xfrm>
                                <a:off x="8683" y="336149"/>
                                <a:ext cx="1568" cy="452"/>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right"/>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低微碳铬铁</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8" name="文本框 178"/>
                            <wps:cNvSpPr txBox="1"/>
                            <wps:spPr>
                              <a:xfrm>
                                <a:off x="12948" y="333107"/>
                                <a:ext cx="651" cy="446"/>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color w:val="0000FF"/>
                                      <w:lang w:val="en-US" w:eastAsia="zh-CN"/>
                                    </w:rPr>
                                  </w:pPr>
                                  <w:r>
                                    <w:rPr>
                                      <w:rFonts w:hint="eastAsia" w:asciiTheme="minorEastAsia" w:hAnsiTheme="minorEastAsia" w:cstheme="minorEastAsia"/>
                                      <w:color w:val="0000FF"/>
                                      <w:lang w:val="en-US" w:eastAsia="zh-CN"/>
                                    </w:rPr>
                                    <w:t>G</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6" name="文本框 166"/>
                            <wps:cNvSpPr txBox="1"/>
                            <wps:spPr>
                              <a:xfrm>
                                <a:off x="10992" y="333564"/>
                                <a:ext cx="941" cy="56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精炼渣</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7" name="文本框 177"/>
                            <wps:cNvSpPr txBox="1"/>
                            <wps:spPr>
                              <a:xfrm>
                                <a:off x="10408" y="333132"/>
                                <a:ext cx="651" cy="4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color w:val="000000" w:themeColor="text1"/>
                                      <w:lang w:val="en-US" w:eastAsia="zh-CN"/>
                                      <w14:textFill>
                                        <w14:solidFill>
                                          <w14:schemeClr w14:val="tx1"/>
                                        </w14:solidFill>
                                      </w14:textFill>
                                    </w:rPr>
                                  </w:pPr>
                                  <w:r>
                                    <w:rPr>
                                      <w:rFonts w:hint="eastAsia" w:asciiTheme="minorEastAsia" w:hAnsiTheme="minorEastAsia" w:cstheme="minorEastAsia"/>
                                      <w:color w:val="000000" w:themeColor="text1"/>
                                      <w:lang w:val="en-US" w:eastAsia="zh-CN"/>
                                      <w14:textFill>
                                        <w14:solidFill>
                                          <w14:schemeClr w14:val="tx1"/>
                                        </w14:solidFill>
                                      </w14:textFill>
                                    </w:rPr>
                                    <w:t>G</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290" name="组合 290"/>
                            <wpg:cNvGrpSpPr/>
                            <wpg:grpSpPr>
                              <a:xfrm rot="0">
                                <a:off x="11812" y="335288"/>
                                <a:ext cx="2480" cy="1609"/>
                                <a:chOff x="7619" y="302899"/>
                                <a:chExt cx="2480" cy="1609"/>
                              </a:xfrm>
                            </wpg:grpSpPr>
                            <wps:wsp>
                              <wps:cNvPr id="291" name="文本框 154"/>
                              <wps:cNvSpPr txBox="1"/>
                              <wps:spPr>
                                <a:xfrm>
                                  <a:off x="7619" y="302899"/>
                                  <a:ext cx="2480" cy="1609"/>
                                </a:xfrm>
                                <a:prstGeom prst="rect">
                                  <a:avLst/>
                                </a:prstGeom>
                                <a:solidFill>
                                  <a:schemeClr val="lt1"/>
                                </a:solidFill>
                                <a:ln w="1905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rPr>
                                        <w:rFonts w:hint="eastAsia" w:asciiTheme="minorEastAsia" w:hAnsiTheme="minorEastAsia" w:eastAsiaTheme="minorEastAsia" w:cstheme="minorEastAsia"/>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92" name="文本框 153"/>
                              <wps:cNvSpPr txBox="1"/>
                              <wps:spPr>
                                <a:xfrm>
                                  <a:off x="8352" y="303016"/>
                                  <a:ext cx="1110" cy="527"/>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asciiTheme="minorEastAsia" w:hAnsiTheme="minorEastAsia" w:eastAsiaTheme="minorEastAsia" w:cstheme="minorEastAsia"/>
                                        <w:b/>
                                        <w:bCs/>
                                        <w:lang w:eastAsia="zh-CN"/>
                                      </w:rPr>
                                    </w:pPr>
                                    <w:r>
                                      <w:rPr>
                                        <w:rFonts w:hint="eastAsia" w:asciiTheme="minorEastAsia" w:hAnsiTheme="minorEastAsia" w:eastAsiaTheme="minorEastAsia" w:cstheme="minorEastAsia"/>
                                        <w:b/>
                                        <w:bCs/>
                                        <w:lang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93" name="文本框 149"/>
                              <wps:cNvSpPr txBox="1"/>
                              <wps:spPr>
                                <a:xfrm>
                                  <a:off x="7809" y="303383"/>
                                  <a:ext cx="975" cy="609"/>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G 废气</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94" name="文本框 150"/>
                              <wps:cNvSpPr txBox="1"/>
                              <wps:spPr>
                                <a:xfrm>
                                  <a:off x="7809" y="303809"/>
                                  <a:ext cx="991" cy="501"/>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 噪声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95" name="文本框 151"/>
                              <wps:cNvSpPr txBox="1"/>
                              <wps:spPr>
                                <a:xfrm>
                                  <a:off x="8819" y="303386"/>
                                  <a:ext cx="1039" cy="687"/>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val="en-US" w:eastAsia="zh-CN"/>
                                      </w:rPr>
                                    </w:pPr>
                                    <w:r>
                                      <w:rPr>
                                        <w:rFonts w:hint="eastAsia" w:asciiTheme="minorEastAsia" w:hAnsiTheme="minorEastAsia" w:eastAsiaTheme="minorEastAsia" w:cstheme="minorEastAsia"/>
                                        <w:lang w:val="en-US" w:eastAsia="zh-CN"/>
                                      </w:rPr>
                                      <w:t>W</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废</w:t>
                                    </w:r>
                                    <w:r>
                                      <w:rPr>
                                        <w:rFonts w:hint="eastAsia"/>
                                        <w:lang w:val="en-US" w:eastAsia="zh-CN"/>
                                      </w:rPr>
                                      <w:t>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96" name="文本框 152"/>
                              <wps:cNvSpPr txBox="1"/>
                              <wps:spPr>
                                <a:xfrm>
                                  <a:off x="8819" y="303764"/>
                                  <a:ext cx="1035" cy="50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lang w:val="en-US" w:eastAsia="zh-CN"/>
                                      </w:rPr>
                                    </w:pPr>
                                    <w:r>
                                      <w:rPr>
                                        <w:rFonts w:hint="eastAsia"/>
                                        <w:lang w:val="en-US" w:eastAsia="zh-CN"/>
                                      </w:rPr>
                                      <w:t>S 固废</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423" name="组合 423"/>
                            <wpg:cNvGrpSpPr/>
                            <wpg:grpSpPr>
                              <a:xfrm>
                                <a:off x="6244" y="327090"/>
                                <a:ext cx="8404" cy="6221"/>
                                <a:chOff x="6244" y="327090"/>
                                <a:chExt cx="8404" cy="6221"/>
                              </a:xfrm>
                            </wpg:grpSpPr>
                            <wps:wsp>
                              <wps:cNvPr id="36" name="直接箭头连接符 36"/>
                              <wps:cNvCnPr/>
                              <wps:spPr>
                                <a:xfrm>
                                  <a:off x="7364" y="331169"/>
                                  <a:ext cx="0" cy="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2" name="直接箭头连接符 32"/>
                              <wps:cNvCnPr/>
                              <wps:spPr>
                                <a:xfrm>
                                  <a:off x="7399" y="332187"/>
                                  <a:ext cx="0" cy="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9" name="直接箭头连接符 9"/>
                              <wps:cNvCnPr/>
                              <wps:spPr>
                                <a:xfrm>
                                  <a:off x="10217" y="332156"/>
                                  <a:ext cx="0" cy="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80" name="直接箭头连接符 280"/>
                              <wps:cNvCnPr/>
                              <wps:spPr>
                                <a:xfrm>
                                  <a:off x="10210" y="331149"/>
                                  <a:ext cx="0" cy="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77" name="直接箭头连接符 277"/>
                              <wps:cNvCnPr/>
                              <wps:spPr>
                                <a:xfrm>
                                  <a:off x="10177" y="330158"/>
                                  <a:ext cx="0" cy="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0" name="文本框 30"/>
                              <wps:cNvSpPr txBox="1"/>
                              <wps:spPr>
                                <a:xfrm>
                                  <a:off x="6244" y="332726"/>
                                  <a:ext cx="2268" cy="58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1"/>
                                        <w:szCs w:val="21"/>
                                        <w:lang w:eastAsia="zh-CN"/>
                                      </w:rPr>
                                      <w:t>循环冷却水系统</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 name="文本框 22"/>
                              <wps:cNvSpPr txBox="1"/>
                              <wps:spPr>
                                <a:xfrm>
                                  <a:off x="12636" y="332703"/>
                                  <a:ext cx="2012" cy="47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1"/>
                                        <w:szCs w:val="21"/>
                                        <w:lang w:eastAsia="zh-CN"/>
                                      </w:rPr>
                                      <w:t>来自冶炼钢包</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 name="文本框 20"/>
                              <wps:cNvSpPr txBox="1"/>
                              <wps:spPr>
                                <a:xfrm>
                                  <a:off x="9354" y="332705"/>
                                  <a:ext cx="1750" cy="47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1"/>
                                        <w:szCs w:val="21"/>
                                        <w:lang w:eastAsia="zh-CN"/>
                                      </w:rPr>
                                      <w:t>精炼炉冶炼</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8" name="直接箭头连接符 28"/>
                              <wps:cNvCnPr/>
                              <wps:spPr>
                                <a:xfrm flipH="1">
                                  <a:off x="8501" y="333059"/>
                                  <a:ext cx="851" cy="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79" name="文本框 279"/>
                              <wps:cNvSpPr txBox="1"/>
                              <wps:spPr>
                                <a:xfrm>
                                  <a:off x="9499" y="331680"/>
                                  <a:ext cx="1425" cy="47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炉顶料仓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3" name="文本框 43"/>
                              <wps:cNvSpPr txBox="1"/>
                              <wps:spPr>
                                <a:xfrm>
                                  <a:off x="7603" y="331110"/>
                                  <a:ext cx="651" cy="362"/>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61" name="文本框 161"/>
                              <wps:cNvSpPr txBox="1"/>
                              <wps:spPr>
                                <a:xfrm>
                                  <a:off x="11174" y="332532"/>
                                  <a:ext cx="1376" cy="534"/>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硅铬合金液</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 name="文本框 57"/>
                              <wps:cNvSpPr txBox="1"/>
                              <wps:spPr>
                                <a:xfrm>
                                  <a:off x="10485" y="331085"/>
                                  <a:ext cx="651" cy="443"/>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G</w:t>
                                    </w:r>
                                    <w:r>
                                      <w:rPr>
                                        <w:rFonts w:hint="eastAsia" w:asciiTheme="minorEastAsia" w:hAnsiTheme="minorEastAsia" w:eastAsiaTheme="minorEastAsia" w:cstheme="minorEastAsia"/>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29" name="文本框 129"/>
                              <wps:cNvSpPr txBox="1"/>
                              <wps:spPr>
                                <a:xfrm>
                                  <a:off x="10375" y="330116"/>
                                  <a:ext cx="651" cy="407"/>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G</w:t>
                                    </w:r>
                                    <w:r>
                                      <w:rPr>
                                        <w:rFonts w:hint="eastAsia" w:asciiTheme="minorEastAsia" w:hAnsiTheme="minorEastAsia" w:eastAsiaTheme="minorEastAsia" w:cstheme="minorEastAsia"/>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8" name="文本框 38"/>
                              <wps:cNvSpPr txBox="1"/>
                              <wps:spPr>
                                <a:xfrm>
                                  <a:off x="6649" y="330664"/>
                                  <a:ext cx="1425" cy="472"/>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新水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78" name="文本框 278"/>
                              <wps:cNvSpPr txBox="1"/>
                              <wps:spPr>
                                <a:xfrm>
                                  <a:off x="9467" y="330707"/>
                                  <a:ext cx="1425" cy="47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配料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6" name="直接箭头连接符 46"/>
                              <wps:cNvCnPr/>
                              <wps:spPr>
                                <a:xfrm flipV="1">
                                  <a:off x="7668" y="332502"/>
                                  <a:ext cx="233" cy="225"/>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47" name="直接箭头连接符 47"/>
                              <wps:cNvCnPr/>
                              <wps:spPr>
                                <a:xfrm flipV="1">
                                  <a:off x="10602" y="332485"/>
                                  <a:ext cx="233" cy="225"/>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g:grpSp>
                              <wpg:cNvPr id="394" name="组合 394"/>
                              <wpg:cNvGrpSpPr/>
                              <wpg:grpSpPr>
                                <a:xfrm>
                                  <a:off x="8190" y="327090"/>
                                  <a:ext cx="3921" cy="3074"/>
                                  <a:chOff x="8190" y="327090"/>
                                  <a:chExt cx="3921" cy="3074"/>
                                </a:xfrm>
                              </wpg:grpSpPr>
                              <wps:wsp>
                                <wps:cNvPr id="271" name="直接箭头连接符 271"/>
                                <wps:cNvCnPr/>
                                <wps:spPr>
                                  <a:xfrm>
                                    <a:off x="11363" y="328585"/>
                                    <a:ext cx="0" cy="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75" name="直接箭头连接符 275"/>
                                <wps:cNvCnPr/>
                                <wps:spPr>
                                  <a:xfrm>
                                    <a:off x="11385" y="329616"/>
                                    <a:ext cx="0" cy="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74" name="直接箭头连接符 274"/>
                                <wps:cNvCnPr/>
                                <wps:spPr>
                                  <a:xfrm>
                                    <a:off x="8943" y="329600"/>
                                    <a:ext cx="0" cy="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70" name="直接箭头连接符 270"/>
                                <wps:cNvCnPr/>
                                <wps:spPr>
                                  <a:xfrm>
                                    <a:off x="8937" y="328593"/>
                                    <a:ext cx="0" cy="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60" name="文本框 160"/>
                                <wps:cNvSpPr txBox="1"/>
                                <wps:spPr>
                                  <a:xfrm>
                                    <a:off x="11156" y="327491"/>
                                    <a:ext cx="651" cy="428"/>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G</w:t>
                                      </w:r>
                                      <w:r>
                                        <w:rPr>
                                          <w:rFonts w:hint="eastAsia" w:asciiTheme="minorEastAsia" w:hAnsiTheme="minorEastAsia" w:eastAsiaTheme="minorEastAsia" w:cstheme="minorEastAsia"/>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58" name="文本框 158"/>
                                <wps:cNvSpPr txBox="1"/>
                                <wps:spPr>
                                  <a:xfrm>
                                    <a:off x="11605" y="328521"/>
                                    <a:ext cx="435" cy="4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G</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8" name="文本框 148"/>
                                <wps:cNvSpPr txBox="1"/>
                                <wps:spPr>
                                  <a:xfrm>
                                    <a:off x="9207" y="328539"/>
                                    <a:ext cx="435" cy="444"/>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G</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73" name="文本框 273"/>
                                <wps:cNvSpPr txBox="1"/>
                                <wps:spPr>
                                  <a:xfrm>
                                    <a:off x="10614" y="329126"/>
                                    <a:ext cx="1497" cy="4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石灰料仓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7" name="直接箭头连接符 267"/>
                                <wps:cNvCnPr>
                                  <a:stCxn id="265" idx="2"/>
                                </wps:cNvCnPr>
                                <wps:spPr>
                                  <a:xfrm>
                                    <a:off x="9328" y="327545"/>
                                    <a:ext cx="0" cy="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65" name="文本框 265"/>
                                <wps:cNvSpPr txBox="1"/>
                                <wps:spPr>
                                  <a:xfrm>
                                    <a:off x="8722" y="327095"/>
                                    <a:ext cx="1212" cy="4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1"/>
                                          <w:szCs w:val="21"/>
                                          <w:lang w:eastAsia="zh-CN"/>
                                        </w:rPr>
                                        <w:t>铬</w:t>
                                      </w:r>
                                      <w:r>
                                        <w:rPr>
                                          <w:rFonts w:hint="eastAsia"/>
                                          <w:sz w:val="21"/>
                                          <w:szCs w:val="21"/>
                                          <w:lang w:val="en-US" w:eastAsia="zh-CN"/>
                                        </w:rPr>
                                        <w:t xml:space="preserve"> </w:t>
                                      </w:r>
                                      <w:r>
                                        <w:rPr>
                                          <w:rFonts w:hint="eastAsia"/>
                                          <w:sz w:val="21"/>
                                          <w:szCs w:val="21"/>
                                          <w:lang w:eastAsia="zh-CN"/>
                                        </w:rPr>
                                        <w:t>矿</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6" name="文本框 266"/>
                                <wps:cNvSpPr txBox="1"/>
                                <wps:spPr>
                                  <a:xfrm>
                                    <a:off x="10217" y="327090"/>
                                    <a:ext cx="1212" cy="4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1"/>
                                          <w:szCs w:val="21"/>
                                          <w:lang w:eastAsia="zh-CN"/>
                                        </w:rPr>
                                        <w:t>石</w:t>
                                      </w:r>
                                      <w:r>
                                        <w:rPr>
                                          <w:rFonts w:hint="eastAsia"/>
                                          <w:sz w:val="21"/>
                                          <w:szCs w:val="21"/>
                                          <w:lang w:val="en-US" w:eastAsia="zh-CN"/>
                                        </w:rPr>
                                        <w:t xml:space="preserve"> </w:t>
                                      </w:r>
                                      <w:r>
                                        <w:rPr>
                                          <w:rFonts w:hint="eastAsia"/>
                                          <w:sz w:val="21"/>
                                          <w:szCs w:val="21"/>
                                          <w:lang w:eastAsia="zh-CN"/>
                                        </w:rPr>
                                        <w:t>灰</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8" name="直接箭头连接符 268"/>
                                <wps:cNvCnPr/>
                                <wps:spPr>
                                  <a:xfrm>
                                    <a:off x="10845" y="327535"/>
                                    <a:ext cx="0" cy="548"/>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69" name="文本框 269"/>
                                <wps:cNvSpPr txBox="1"/>
                                <wps:spPr>
                                  <a:xfrm>
                                    <a:off x="8608" y="328093"/>
                                    <a:ext cx="3109" cy="5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lang w:eastAsia="zh-CN"/>
                                        </w:rPr>
                                      </w:pPr>
                                      <w:r>
                                        <w:rPr>
                                          <w:rFonts w:hint="eastAsia" w:asciiTheme="minorEastAsia" w:hAnsiTheme="minorEastAsia" w:cstheme="minorEastAsia"/>
                                          <w:sz w:val="21"/>
                                          <w:szCs w:val="21"/>
                                          <w:lang w:eastAsia="zh-CN"/>
                                        </w:rPr>
                                        <w:t>封闭式料棚</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76" name="直接连接符 276"/>
                                <wps:cNvCnPr/>
                                <wps:spPr>
                                  <a:xfrm>
                                    <a:off x="8933" y="330151"/>
                                    <a:ext cx="2442"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2" name="文本框 272"/>
                                <wps:cNvSpPr txBox="1"/>
                                <wps:spPr>
                                  <a:xfrm>
                                    <a:off x="8190" y="329127"/>
                                    <a:ext cx="1497" cy="4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铬矿料仓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47" name="直接箭头连接符 147"/>
                                <wps:cNvCnPr/>
                                <wps:spPr>
                                  <a:xfrm flipV="1">
                                    <a:off x="9171" y="328889"/>
                                    <a:ext cx="233" cy="225"/>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157" name="直接箭头连接符 157"/>
                                <wps:cNvCnPr/>
                                <wps:spPr>
                                  <a:xfrm flipV="1">
                                    <a:off x="11588" y="328887"/>
                                    <a:ext cx="233" cy="225"/>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159" name="直接箭头连接符 159"/>
                                <wps:cNvCnPr/>
                                <wps:spPr>
                                  <a:xfrm flipV="1">
                                    <a:off x="11129" y="327854"/>
                                    <a:ext cx="233" cy="225"/>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g:grpSp>
                            <wps:wsp>
                              <wps:cNvPr id="34" name="文本框 34"/>
                              <wps:cNvSpPr txBox="1"/>
                              <wps:spPr>
                                <a:xfrm>
                                  <a:off x="6664" y="331712"/>
                                  <a:ext cx="1425" cy="47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软水站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 name="直接箭头连接符 21"/>
                              <wps:cNvCnPr>
                                <a:stCxn id="20" idx="3"/>
                              </wps:cNvCnPr>
                              <wps:spPr>
                                <a:xfrm>
                                  <a:off x="11104" y="332941"/>
                                  <a:ext cx="1553" cy="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3" name="直接箭头连接符 23"/>
                              <wps:cNvCnPr/>
                              <wps:spPr>
                                <a:xfrm>
                                  <a:off x="8511" y="332851"/>
                                  <a:ext cx="842"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42" name="直接箭头连接符 42"/>
                              <wps:cNvCnPr/>
                              <wps:spPr>
                                <a:xfrm flipV="1">
                                  <a:off x="7653" y="331486"/>
                                  <a:ext cx="233" cy="225"/>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66" name="直接箭头连接符 66"/>
                              <wps:cNvCnPr/>
                              <wps:spPr>
                                <a:xfrm flipV="1">
                                  <a:off x="10583" y="331442"/>
                                  <a:ext cx="233" cy="225"/>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77" name="直接箭头连接符 77"/>
                              <wps:cNvCnPr/>
                              <wps:spPr>
                                <a:xfrm flipV="1">
                                  <a:off x="10407" y="330482"/>
                                  <a:ext cx="233" cy="225"/>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g:grpSp>
                          <wps:wsp>
                            <wps:cNvPr id="167" name="直接箭头连接符 167"/>
                            <wps:cNvCnPr>
                              <a:stCxn id="163" idx="3"/>
                            </wps:cNvCnPr>
                            <wps:spPr>
                              <a:xfrm flipV="1">
                                <a:off x="10958" y="333932"/>
                                <a:ext cx="1156" cy="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85" name="直接箭头连接符 185"/>
                            <wps:cNvCnPr/>
                            <wps:spPr>
                              <a:xfrm flipV="1">
                                <a:off x="12989" y="334479"/>
                                <a:ext cx="233" cy="225"/>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179" name="直接箭头连接符 179"/>
                            <wps:cNvCnPr/>
                            <wps:spPr>
                              <a:xfrm flipV="1">
                                <a:off x="13066" y="333489"/>
                                <a:ext cx="233" cy="225"/>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176" name="直接箭头连接符 176"/>
                            <wps:cNvCnPr/>
                            <wps:spPr>
                              <a:xfrm flipV="1">
                                <a:off x="10384" y="333492"/>
                                <a:ext cx="233" cy="225"/>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id="_x0000_s1026" o:spid="_x0000_s1026" o:spt="203" style="position:absolute;left:0pt;margin-left:-8.25pt;margin-top:23.3pt;height:460.8pt;width:420.2pt;z-index:-92646400;mso-width-relative:page;mso-height-relative:page;" coordorigin="1790,336323" coordsize="8404,9807" o:gfxdata="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">
                <o:lock v:ext="edit" aspectratio="f"/>
                <v:shape id="_x0000_s1026" o:spid="_x0000_s1026" o:spt="202" type="#_x0000_t202" style="position:absolute;left:6015;top:341237;height:490;width:651;" fillcolor="#FFFFFF [3201]" filled="t" stroked="f" coordsize="21600,21600" o:gfxdata="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2yyd28AAAA&#10;3AAAAA8AAAAAAAAAAQAgAAAAIgAAAGRycy9kb3ducmV2LnhtbFBLAQIUABQAAAAIAIdO4kAzLwWe&#10;OwAAADkAAAAQAAAAAAAAAAEAIAAAAAsBAABkcnMvc2hhcGV4bWwueG1sUEsFBgAAAAAGAAYAWwEA&#10;ALUDA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G</w:t>
                        </w:r>
                        <w:r>
                          <w:rPr>
                            <w:rFonts w:hint="eastAsia" w:asciiTheme="minorEastAsia" w:hAnsiTheme="minorEastAsia" w:eastAsiaTheme="minorEastAsia" w:cstheme="minorEastAsia"/>
                            <w:lang w:val="en-US" w:eastAsia="zh-CN"/>
                          </w:rPr>
                          <w:t>、N</w:t>
                        </w:r>
                      </w:p>
                    </w:txbxContent>
                  </v:textbox>
                </v:shape>
                <v:group id="_x0000_s1026" o:spid="_x0000_s1026" o:spt="203" style="position:absolute;left:1790;top:336323;height:9807;width:8404;" coordorigin="1790,336323" coordsize="8404,9807" o:gfxdata="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jI8jvAAAANwAAAAPAAAAAAAAAAEAIAAAACIAAABkcnMvZG93bnJldi54bWxQ&#10;SwECFAAUAAAACACHTuJAMy8FnjsAAAA5AAAAFQAAAAAAAAABACAAAAALAQAAZHJzL2dyb3Vwc2hh&#10;cGV4bWwueG1sUEsFBgAAAAAGAAYAYAEAAMgDAAAAAA==&#10;">
                  <o:lock v:ext="edit" aspectratio="f"/>
                  <v:shape id="_x0000_s1026" o:spid="_x0000_s1026" o:spt="202" type="#_x0000_t202" style="position:absolute;left:3132;top:341263;height:362;width:651;" fillcolor="#FFFFFF [3201]" filled="t" stroked="f" coordsize="21600,21600" o:gfxdata="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y/mxGtAAAANwAAAAPAAAA&#10;AAAAAAEAIAAAACIAAABkcnMvZG93bnJldi54bWxQSwECFAAUAAAACACHTuJAMy8FnjsAAAA5AAAA&#10;EAAAAAAAAAABACAAAAADAQAAZHJzL3NoYXBleG1sLnhtbFBLBQYAAAAABgAGAFsBAACtAw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W、N</w:t>
                          </w:r>
                        </w:p>
                      </w:txbxContent>
                    </v:textbox>
                  </v:shape>
                  <v:group id="_x0000_s1026" o:spid="_x0000_s1026" o:spt="203" style="position:absolute;left:1790;top:336323;height:9807;width:8404;" coordorigin="6244,327090" coordsize="8404,10000" o:gfxdata="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cHZSSvwAAANwAAAAPAAAAAAAAAAEAIAAAACIAAABkcnMvZG93bnJldi54&#10;bWxQSwECFAAUAAAACACHTuJAMy8FnjsAAAA5AAAAFQAAAAAAAAABACAAAAAOAQAAZHJzL2dyb3Vw&#10;c2hhcGV4bWwueG1sUEsFBgAAAAAGAAYAYAEAAMsDAAAAAA==&#10;">
                    <o:lock v:ext="edit" aspectratio="f"/>
                    <v:shape id="_x0000_s1026" o:spid="_x0000_s1026" o:spt="202" type="#_x0000_t202" style="position:absolute;left:12964;top:334107;height:434;width:651;" fillcolor="#FFFFFF [3201]" filled="t" stroked="f" coordsize="21600,21600" o:gfxdata="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Rddi87UAAADcAAAADwAA&#10;AAAAAAABACAAAAAiAAAAZHJzL2Rvd25yZXYueG1sUEsBAhQAFAAAAAgAh07iQDMvBZ47AAAAOQAA&#10;ABAAAAAAAAAAAQAgAAAABAEAAGRycy9zaGFwZXhtbC54bWxQSwUGAAAAAAYABgBbAQAArgM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S、W</w:t>
                            </w:r>
                          </w:p>
                        </w:txbxContent>
                      </v:textbox>
                    </v:shape>
                    <v:shape id="_x0000_s1026" o:spid="_x0000_s1026" o:spt="202" type="#_x0000_t202" style="position:absolute;left:10499;top:334146;height:499;width:651;" fillcolor="#FFFFFF [3201]" filled="t" stroked="f" coordsize="21600,21600" o:gfxdata="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tQX8hLUAAADcAAAADwAA&#10;AAAAAAABACAAAAAiAAAAZHJzL2Rvd25yZXYueG1sUEsBAhQAFAAAAAgAh07iQDMvBZ47AAAAOQAA&#10;ABAAAAAAAAAAAQAgAAAABAEAAGRycy9zaGFwZXhtbC54bWxQSwUGAAAAAAYABgBbAQAArgM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color w:val="0000FF"/>
                                <w:lang w:val="en-US" w:eastAsia="zh-CN"/>
                              </w:rPr>
                            </w:pPr>
                            <w:r>
                              <w:rPr>
                                <w:rFonts w:hint="eastAsia" w:asciiTheme="minorEastAsia" w:hAnsiTheme="minorEastAsia" w:cstheme="minorEastAsia"/>
                                <w:color w:val="0000FF"/>
                                <w:lang w:val="en-US" w:eastAsia="zh-CN"/>
                              </w:rPr>
                              <w:t>G</w:t>
                            </w:r>
                          </w:p>
                        </w:txbxContent>
                      </v:textbox>
                    </v:shape>
                    <v:shape id="_x0000_s1026" o:spid="_x0000_s1026" o:spt="32" type="#_x0000_t32" style="position:absolute;left:10240;top:333180;height:548;width:0;" filled="f" stroked="t" coordsize="21600,21600" o:gfxdata="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JKDTugAAANwA&#10;AAAPAAAAAAAAAAEAIAAAACIAAABkcnMvZG93bnJldi54bWxQSwECFAAUAAAACACHTuJAMy8FnjsA&#10;AAA5AAAAEAAAAAAAAAABACAAAAAJAQAAZHJzL3NoYXBleG1sLnhtbFBLBQYAAAAABgAGAFsBAACz&#10;AwAAAAA=&#10;">
                      <v:fill on="f" focussize="0,0"/>
                      <v:stroke weight="0.5pt" color="#000000 [3213]" miterlimit="8" joinstyle="miter" endarrow="open"/>
                      <v:imagedata o:title=""/>
                      <o:lock v:ext="edit" aspectratio="f"/>
                    </v:shape>
                    <v:shape id="_x0000_s1026" o:spid="_x0000_s1026" o:spt="32" type="#_x0000_t32" style="position:absolute;left:10265;top:334156;height:548;width:0;" filled="f" stroked="t" coordsize="21600,21600" o:gfxdata="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jMlzm/&#10;AAAA3AAAAA8AAAAAAAAAAQAgAAAAIgAAAGRycy9kb3ducmV2LnhtbFBLAQIUABQAAAAIAIdO4kAz&#10;LwWeOwAAADkAAAAQAAAAAAAAAAEAIAAAAA4BAABkcnMvc2hhcGV4bWwueG1sUEsFBgAAAAAGAAYA&#10;WwEAALgDAAAAAA==&#10;">
                      <v:fill on="f" focussize="0,0"/>
                      <v:stroke weight="0.5pt" color="#000000 [3213]" miterlimit="8" joinstyle="miter" endarrow="open"/>
                      <v:imagedata o:title=""/>
                      <o:lock v:ext="edit" aspectratio="f"/>
                    </v:shape>
                    <v:shape id="_x0000_s1026" o:spid="_x0000_s1026" o:spt="32" type="#_x0000_t32" style="position:absolute;left:10287;top:335152;height:548;width:0;" filled="f" stroked="t" coordsize="21600,21600" o:gfxdata="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NjDeK/&#10;AAAA3AAAAA8AAAAAAAAAAQAgAAAAIgAAAGRycy9kb3ducmV2LnhtbFBLAQIUABQAAAAIAIdO4kAz&#10;LwWeOwAAADkAAAAQAAAAAAAAAAEAIAAAAA4BAABkcnMvc2hhcGV4bWwueG1sUEsFBgAAAAAGAAYA&#10;WwEAALgDAAAAAA==&#10;">
                      <v:fill on="f" focussize="0,0"/>
                      <v:stroke weight="0.5pt" color="#000000 [3213]" miterlimit="8" joinstyle="miter" endarrow="open"/>
                      <v:imagedata o:title=""/>
                      <o:lock v:ext="edit" aspectratio="f"/>
                    </v:shape>
                    <v:shape id="_x0000_s1026" o:spid="_x0000_s1026" o:spt="32" type="#_x0000_t32" style="position:absolute;left:10310;top:336135;height:548;width:0;" filled="f" stroked="t" coordsize="21600,21600" o:gfxdata="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P02DrsAAADc&#10;AAAADwAAAAAAAAABACAAAAAiAAAAZHJzL2Rvd25yZXYueG1sUEsBAhQAFAAAAAgAh07iQDMvBZ47&#10;AAAAOQAAABAAAAAAAAAAAQAgAAAACgEAAGRycy9zaGFwZXhtbC54bWxQSwUGAAAAAAYABgBbAQAA&#10;tAMAAAAA&#10;">
                      <v:fill on="f" focussize="0,0"/>
                      <v:stroke weight="0.5pt" color="#000000 [3213]" miterlimit="8" joinstyle="miter" endarrow="open"/>
                      <v:imagedata o:title=""/>
                      <o:lock v:ext="edit" aspectratio="f"/>
                    </v:shape>
                    <v:shape id="_x0000_s1026" o:spid="_x0000_s1026" o:spt="32" type="#_x0000_t32" style="position:absolute;left:12807;top:334170;height:548;width:0;" filled="f" stroked="t" coordsize="21600,21600" o:gfxdata="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mTjsrsAAADc&#10;AAAADwAAAAAAAAABACAAAAAiAAAAZHJzL2Rvd25yZXYueG1sUEsBAhQAFAAAAAgAh07iQDMvBZ47&#10;AAAAOQAAABAAAAAAAAAAAQAgAAAACgEAAGRycy9zaGFwZXhtbC54bWxQSwUGAAAAAAYABgBbAQAA&#10;tAMAAAAA&#10;">
                      <v:fill on="f" focussize="0,0"/>
                      <v:stroke weight="0.5pt" color="#000000 [3213]" miterlimit="8" joinstyle="miter" endarrow="open"/>
                      <v:imagedata o:title=""/>
                      <o:lock v:ext="edit" aspectratio="f"/>
                    </v:shape>
                    <v:shape id="_x0000_s1026" o:spid="_x0000_s1026" o:spt="202" type="#_x0000_t202" style="position:absolute;left:9163;top:336661;height:429;width:2033;" fillcolor="#FFFFFF [3201]" filled="t" stroked="f" coordsize="21600,21600" o:gfxdata="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9Ot0+5AAAA3A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产品库贮存后外售</w:t>
                            </w:r>
                          </w:p>
                        </w:txbxContent>
                      </v:textbox>
                    </v:shape>
                    <v:shape id="_x0000_s1026" o:spid="_x0000_s1026" o:spt="202" type="#_x0000_t202" style="position:absolute;left:9570;top:335655;height:472;width:1425;" fillcolor="#FFFFFF [3201]" filled="t" stroked="t" coordsize="21600,21600" o:gfxdata="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R+7A0L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精整</w:t>
                            </w:r>
                          </w:p>
                        </w:txbxContent>
                      </v:textbox>
                    </v:shape>
                    <v:shape id="_x0000_s1026" o:spid="_x0000_s1026" o:spt="202" type="#_x0000_t202" style="position:absolute;left:9533;top:333722;height:420;width:1425;" fillcolor="#FFFFFF [3201]" filled="t" stroked="t" coordsize="21600,21600" o:gfxdata="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Xalt4b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1"/>
                                <w:szCs w:val="21"/>
                                <w:lang w:eastAsia="zh-CN"/>
                              </w:rPr>
                              <w:t>钢包</w:t>
                            </w:r>
                          </w:p>
                        </w:txbxContent>
                      </v:textbox>
                    </v:shape>
                    <v:shape id="_x0000_s1026" o:spid="_x0000_s1026" o:spt="202" type="#_x0000_t202" style="position:absolute;left:12097;top:334702;height:472;width:1425;" fillcolor="#FFFFFF [3201]" filled="t" stroked="t" coordsize="21600,21600" o:gfxdata="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GJME2+2AAAA3A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冲渣池</w:t>
                            </w:r>
                          </w:p>
                        </w:txbxContent>
                      </v:textbox>
                    </v:shape>
                    <v:shape id="_x0000_s1026" o:spid="_x0000_s1026" o:spt="202" type="#_x0000_t202" style="position:absolute;left:9537;top:334676;height:472;width:1425;" fillcolor="#FFFFFF [3201]" filled="t" stroked="t" coordsize="21600,21600" o:gfxdata="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PEFaC7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浇铸</w:t>
                            </w:r>
                          </w:p>
                        </w:txbxContent>
                      </v:textbox>
                    </v:shape>
                    <v:shape id="_x0000_s1026" o:spid="_x0000_s1026" o:spt="202" type="#_x0000_t202" style="position:absolute;left:12081;top:333713;height:472;width:1425;" fillcolor="#FFFFFF [3201]" filled="t" stroked="t" coordsize="21600,21600" o:gfxdata="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vQxQDr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出渣</w:t>
                            </w:r>
                          </w:p>
                        </w:txbxContent>
                      </v:textbox>
                    </v:shape>
                    <v:shape id="_x0000_s1026" o:spid="_x0000_s1026" o:spt="32" type="#_x0000_t32" style="position:absolute;left:10507;top:334516;flip:y;height:225;width:233;" filled="f" stroked="t" coordsize="21600,21600" o:gfxdata="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OWxkL4A&#10;AADcAAAADwAAAAAAAAABACAAAAAiAAAAZHJzL2Rvd25yZXYueG1sUEsBAhQAFAAAAAgAh07iQDMv&#10;BZ47AAAAOQAAABAAAAAAAAAAAQAgAAAADQEAAGRycy9zaGFwZXhtbC54bWxQSwUGAAAAAAYABgBb&#10;AQAAtwMAAAAA&#10;">
                      <v:fill on="f" focussize="0,0"/>
                      <v:stroke weight="0.5pt" color="#000000 [3213]" miterlimit="8" joinstyle="miter" dashstyle="dash" endarrow="open"/>
                      <v:imagedata o:title=""/>
                      <o:lock v:ext="edit" aspectratio="f"/>
                    </v:shape>
                    <v:shape id="_x0000_s1026" o:spid="_x0000_s1026" o:spt="202" type="#_x0000_t202" style="position:absolute;left:8610;top:334151;height:453;width:1568;" fillcolor="#FFFFFF [3201]" filled="t" stroked="f" coordsize="21600,21600" o:gfxdata="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CnLzu5AAAA3A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right"/>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低微碳铬铁液</w:t>
                            </w:r>
                          </w:p>
                        </w:txbxContent>
                      </v:textbox>
                    </v:shape>
                    <v:shape id="_x0000_s1026" o:spid="_x0000_s1026" o:spt="202" type="#_x0000_t202" style="position:absolute;left:8683;top:336149;height:452;width:1568;" fillcolor="#FFFFFF [3201]" filled="t" stroked="f" coordsize="21600,21600" o:gfxdata="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riqC5AAAA3A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right"/>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低微碳铬铁</w:t>
                            </w:r>
                          </w:p>
                        </w:txbxContent>
                      </v:textbox>
                    </v:shape>
                    <v:shape id="_x0000_s1026" o:spid="_x0000_s1026" o:spt="202" type="#_x0000_t202" style="position:absolute;left:12948;top:333107;height:446;width:651;" fillcolor="#FFFFFF [3201]" filled="t" stroked="f" coordsize="21600,21600" o:gfxdata="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eolPrsAAADc&#10;AAAADwAAAAAAAAABACAAAAAiAAAAZHJzL2Rvd25yZXYueG1sUEsBAhQAFAAAAAgAh07iQDMvBZ47&#10;AAAAOQAAABAAAAAAAAAAAQAgAAAACgEAAGRycy9zaGFwZXhtbC54bWxQSwUGAAAAAAYABgBbAQAA&#10;tAM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heme="minorEastAsia" w:hAnsiTheme="minorEastAsia" w:eastAsiaTheme="minorEastAsia" w:cstheme="minorEastAsia"/>
                                <w:color w:val="0000FF"/>
                                <w:lang w:val="en-US" w:eastAsia="zh-CN"/>
                              </w:rPr>
                            </w:pPr>
                            <w:r>
                              <w:rPr>
                                <w:rFonts w:hint="eastAsia" w:asciiTheme="minorEastAsia" w:hAnsiTheme="minorEastAsia" w:cstheme="minorEastAsia"/>
                                <w:color w:val="0000FF"/>
                                <w:lang w:val="en-US" w:eastAsia="zh-CN"/>
                              </w:rPr>
                              <w:t>G</w:t>
                            </w:r>
                          </w:p>
                        </w:txbxContent>
                      </v:textbox>
                    </v:shape>
                    <v:shape id="_x0000_s1026" o:spid="_x0000_s1026" o:spt="202" type="#_x0000_t202" style="position:absolute;left:10992;top:333564;height:565;width:941;" fillcolor="#FFFFFF [3201]" filled="t" stroked="f" coordsize="21600,21600" o:gfxdata="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uCCCrgAAADcAAAA&#10;DwAAAAAAAAABACAAAAAiAAAAZHJzL2Rvd25yZXYueG1sUEsBAhQAFAAAAAgAh07iQDMvBZ47AAAA&#10;OQAAABAAAAAAAAAAAQAgAAAABwEAAGRycy9zaGFwZXhtbC54bWxQSwUGAAAAAAYABgBbAQAAsQMA&#10;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精炼渣</w:t>
                            </w:r>
                          </w:p>
                        </w:txbxContent>
                      </v:textbox>
                    </v:shape>
                    <v:shape id="_x0000_s1026" o:spid="_x0000_s1026" o:spt="202" type="#_x0000_t202" style="position:absolute;left:10408;top:333132;height:410;width:651;" fillcolor="#FFFFFF [3201]" filled="t" stroked="f" coordsize="21600,21600" o:gfxdata="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gdbFMtwAAANwAAAAP&#10;AAAAAAAAAAEAIAAAACIAAABkcnMvZG93bnJldi54bWxQSwECFAAUAAAACACHTuJAMy8FnjsAAAA5&#10;AAAAEAAAAAAAAAABACAAAAAGAQAAZHJzL3NoYXBleG1sLnhtbFBLBQYAAAAABgAGAFsBAACwAwAA&#10;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color w:val="000000" w:themeColor="text1"/>
                                <w:lang w:val="en-US" w:eastAsia="zh-CN"/>
                                <w14:textFill>
                                  <w14:solidFill>
                                    <w14:schemeClr w14:val="tx1"/>
                                  </w14:solidFill>
                                </w14:textFill>
                              </w:rPr>
                            </w:pPr>
                            <w:r>
                              <w:rPr>
                                <w:rFonts w:hint="eastAsia" w:asciiTheme="minorEastAsia" w:hAnsiTheme="minorEastAsia" w:cstheme="minorEastAsia"/>
                                <w:color w:val="000000" w:themeColor="text1"/>
                                <w:lang w:val="en-US" w:eastAsia="zh-CN"/>
                                <w14:textFill>
                                  <w14:solidFill>
                                    <w14:schemeClr w14:val="tx1"/>
                                  </w14:solidFill>
                                </w14:textFill>
                              </w:rPr>
                              <w:t>G</w:t>
                            </w:r>
                          </w:p>
                        </w:txbxContent>
                      </v:textbox>
                    </v:shape>
                    <v:group id="_x0000_s1026" o:spid="_x0000_s1026" o:spt="203" style="position:absolute;left:11812;top:335288;height:1609;width:2480;" coordorigin="7619,302899" coordsize="2480,1609" o:gfxdata="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tWkqvAAAANwAAAAPAAAAAAAAAAEAIAAAACIAAABkcnMvZG93bnJldi54bWxQ&#10;SwECFAAUAAAACACHTuJAMy8FnjsAAAA5AAAAFQAAAAAAAAABACAAAAALAQAAZHJzL2dyb3Vwc2hh&#10;cGV4bWwueG1sUEsFBgAAAAAGAAYAYAEAAMgDAAAAAA==&#10;">
                      <o:lock v:ext="edit" aspectratio="f"/>
                      <v:shape id="文本框 154" o:spid="_x0000_s1026" o:spt="202" type="#_x0000_t202" style="position:absolute;left:7619;top:302899;height:1609;width:2480;" fillcolor="#FFFFFF [3201]" filled="t" stroked="t" coordsize="21600,21600" o:gfxdata="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LdG2G8AAAA&#10;3AAAAA8AAAAAAAAAAQAgAAAAIgAAAGRycy9kb3ducmV2LnhtbFBLAQIUABQAAAAIAIdO4kAzLwWe&#10;OwAAADkAAAAQAAAAAAAAAAEAIAAAAAsBAABkcnMvc2hhcGV4bWwueG1sUEsFBgAAAAAGAAYAWwEA&#10;ALUDAAAAAA==&#10;">
                        <v:fill on="t" focussize="0,0"/>
                        <v:stroke weight="1.5pt" color="#000000 [3213]" joinstyle="round"/>
                        <v:imagedata o:title=""/>
                        <o:lock v:ext="edit" aspectratio="f"/>
                        <v:textbox>
                          <w:txbxContent>
                            <w:p>
                              <w:pPr>
                                <w:rPr>
                                  <w:rFonts w:hint="eastAsia" w:asciiTheme="minorEastAsia" w:hAnsiTheme="minorEastAsia" w:eastAsiaTheme="minorEastAsia" w:cstheme="minorEastAsia"/>
                                </w:rPr>
                              </w:pPr>
                            </w:p>
                          </w:txbxContent>
                        </v:textbox>
                      </v:shape>
                      <v:shape id="文本框 153" o:spid="_x0000_s1026" o:spt="202" type="#_x0000_t202" style="position:absolute;left:8352;top:303016;height:527;width:1110;" fillcolor="#FFFFFF [3201]" filled="t" stroked="f" coordsize="21600,21600" o:gfxdata="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srlVK8AAAA&#10;3AAAAA8AAAAAAAAAAQAgAAAAIgAAAGRycy9kb3ducmV2LnhtbFBLAQIUABQAAAAIAIdO4kAzLwWe&#10;OwAAADkAAAAQAAAAAAAAAAEAIAAAAAsBAABkcnMvc2hhcGV4bWwueG1sUEsFBgAAAAAGAAYAWwEA&#10;ALUDAAAAAA==&#10;">
                        <v:fill on="t" focussize="0,0"/>
                        <v:stroke on="f" weight="0.5pt"/>
                        <v:imagedata o:title=""/>
                        <o:lock v:ext="edit" aspectratio="f"/>
                        <v:textbox>
                          <w:txbxContent>
                            <w:p>
                              <w:pPr>
                                <w:jc w:val="center"/>
                                <w:rPr>
                                  <w:rFonts w:hint="eastAsia" w:asciiTheme="minorEastAsia" w:hAnsiTheme="minorEastAsia" w:eastAsiaTheme="minorEastAsia" w:cstheme="minorEastAsia"/>
                                  <w:b/>
                                  <w:bCs/>
                                  <w:lang w:eastAsia="zh-CN"/>
                                </w:rPr>
                              </w:pPr>
                              <w:r>
                                <w:rPr>
                                  <w:rFonts w:hint="eastAsia" w:asciiTheme="minorEastAsia" w:hAnsiTheme="minorEastAsia" w:eastAsiaTheme="minorEastAsia" w:cstheme="minorEastAsia"/>
                                  <w:b/>
                                  <w:bCs/>
                                  <w:lang w:eastAsia="zh-CN"/>
                                </w:rPr>
                                <w:t>图例</w:t>
                              </w:r>
                            </w:p>
                          </w:txbxContent>
                        </v:textbox>
                      </v:shape>
                      <v:shape id="文本框 149" o:spid="_x0000_s1026" o:spt="202" type="#_x0000_t202" style="position:absolute;left:7809;top:303383;height:609;width:975;" fillcolor="#FFFFFF [3201]" filled="t" stroked="f" coordsize="21600,21600" o:gfxdata="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0ZzDJugAAANwA&#10;AAAPAAAAAAAAAAEAIAAAACIAAABkcnMvZG93bnJldi54bWxQSwECFAAUAAAACACHTuJAMy8FnjsA&#10;AAA5AAAAEAAAAAAAAAABACAAAAAJAQAAZHJzL3NoYXBleG1sLnhtbFBLBQYAAAAABgAGAFsBAACz&#10;AwAAAAA=&#10;">
                        <v:fill on="t" focussize="0,0"/>
                        <v:stroke on="f" weight="0.5pt"/>
                        <v:imagedata o:title=""/>
                        <o:lock v:ext="edit" aspectratio="f"/>
                        <v:textbox>
                          <w:txbxContent>
                            <w:p>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G 废气</w:t>
                              </w:r>
                            </w:p>
                          </w:txbxContent>
                        </v:textbox>
                      </v:shape>
                      <v:shape id="文本框 150" o:spid="_x0000_s1026" o:spt="202" type="#_x0000_t202" style="position:absolute;left:7809;top:303809;height:501;width:991;" fillcolor="#FFFFFF [3201]" filled="t" stroked="f" coordsize="21600,21600" o:gfxdata="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uOqL25AAAA3A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N 噪声</w:t>
                              </w:r>
                            </w:p>
                          </w:txbxContent>
                        </v:textbox>
                      </v:shape>
                      <v:shape id="文本框 151" o:spid="_x0000_s1026" o:spt="202" type="#_x0000_t202" style="position:absolute;left:8819;top:303386;height:687;width:1039;" fillcolor="#FFFFFF [3201]" filled="t" stroked="f" coordsize="21600,21600" o:gfxdata="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Uwg0mugAAANwA&#10;AAAPAAAAAAAAAAEAIAAAACIAAABkcnMvZG93bnJldi54bWxQSwECFAAUAAAACACHTuJAMy8FnjsA&#10;AAA5AAAAEAAAAAAAAAABACAAAAAJAQAAZHJzL3NoYXBleG1sLnhtbFBLBQYAAAAABgAGAFsBAACz&#10;AwAAAAA=&#10;">
                        <v:fill on="t" focussize="0,0"/>
                        <v:stroke on="f" weight="0.5pt"/>
                        <v:imagedata o:title=""/>
                        <o:lock v:ext="edit" aspectratio="f"/>
                        <v:textbox>
                          <w:txbxContent>
                            <w:p>
                              <w:pPr>
                                <w:rPr>
                                  <w:rFonts w:hint="eastAsia" w:eastAsiaTheme="minorEastAsia"/>
                                  <w:lang w:val="en-US" w:eastAsia="zh-CN"/>
                                </w:rPr>
                              </w:pPr>
                              <w:r>
                                <w:rPr>
                                  <w:rFonts w:hint="eastAsia" w:asciiTheme="minorEastAsia" w:hAnsiTheme="minorEastAsia" w:eastAsiaTheme="minorEastAsia" w:cstheme="minorEastAsia"/>
                                  <w:lang w:val="en-US" w:eastAsia="zh-CN"/>
                                </w:rPr>
                                <w:t>W</w:t>
                              </w:r>
                              <w:r>
                                <w:rPr>
                                  <w:rFonts w:hint="eastAsia" w:asciiTheme="minorEastAsia" w:hAnsiTheme="minorEastAsia" w:cstheme="minorEastAsia"/>
                                  <w:lang w:val="en-US" w:eastAsia="zh-CN"/>
                                </w:rPr>
                                <w:t xml:space="preserve"> </w:t>
                              </w:r>
                              <w:r>
                                <w:rPr>
                                  <w:rFonts w:hint="eastAsia" w:asciiTheme="minorEastAsia" w:hAnsiTheme="minorEastAsia" w:eastAsiaTheme="minorEastAsia" w:cstheme="minorEastAsia"/>
                                  <w:lang w:val="en-US" w:eastAsia="zh-CN"/>
                                </w:rPr>
                                <w:t>废</w:t>
                              </w:r>
                              <w:r>
                                <w:rPr>
                                  <w:rFonts w:hint="eastAsia"/>
                                  <w:lang w:val="en-US" w:eastAsia="zh-CN"/>
                                </w:rPr>
                                <w:t>水</w:t>
                              </w:r>
                            </w:p>
                          </w:txbxContent>
                        </v:textbox>
                      </v:shape>
                      <v:shape id="文本框 152" o:spid="_x0000_s1026" o:spt="202" type="#_x0000_t202" style="position:absolute;left:8819;top:303764;height:503;width:1035;" fillcolor="#FFFFFF [3201]" filled="t" stroked="f" coordsize="21600,21600" o:gfxdata="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BCTUbsAAADc&#10;AAAADwAAAAAAAAABACAAAAAiAAAAZHJzL2Rvd25yZXYueG1sUEsBAhQAFAAAAAgAh07iQDMvBZ47&#10;AAAAOQAAABAAAAAAAAAAAQAgAAAACgEAAGRycy9zaGFwZXhtbC54bWxQSwUGAAAAAAYABgBbAQAA&#10;tAMAAAAA&#10;">
                        <v:fill on="t" focussize="0,0"/>
                        <v:stroke on="f" weight="0.5pt"/>
                        <v:imagedata o:title=""/>
                        <o:lock v:ext="edit" aspectratio="f"/>
                        <v:textbox>
                          <w:txbxContent>
                            <w:p>
                              <w:pPr>
                                <w:rPr>
                                  <w:rFonts w:hint="eastAsia" w:eastAsiaTheme="minorEastAsia"/>
                                  <w:lang w:val="en-US" w:eastAsia="zh-CN"/>
                                </w:rPr>
                              </w:pPr>
                              <w:r>
                                <w:rPr>
                                  <w:rFonts w:hint="eastAsia"/>
                                  <w:lang w:val="en-US" w:eastAsia="zh-CN"/>
                                </w:rPr>
                                <w:t>S 固废</w:t>
                              </w:r>
                            </w:p>
                          </w:txbxContent>
                        </v:textbox>
                      </v:shape>
                    </v:group>
                    <v:group id="_x0000_s1026" o:spid="_x0000_s1026" o:spt="203" style="position:absolute;left:6244;top:327090;height:6221;width:8404;" coordorigin="6244,327090" coordsize="8404,6221" o:gfxdata="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bk/xCvwAAANwAAAAPAAAAAAAAAAEAIAAAACIAAABkcnMvZG93bnJldi54&#10;bWxQSwECFAAUAAAACACHTuJAMy8FnjsAAAA5AAAAFQAAAAAAAAABACAAAAAOAQAAZHJzL2dyb3Vw&#10;c2hhcGV4bWwueG1sUEsFBgAAAAAGAAYAYAEAAMsDAAAAAA==&#10;">
                      <o:lock v:ext="edit" aspectratio="f"/>
                      <v:shape id="_x0000_s1026" o:spid="_x0000_s1026" o:spt="32" type="#_x0000_t32" style="position:absolute;left:7364;top:331169;height:548;width:0;" filled="f" stroked="t" coordsize="21600,21600" o:gfxdata="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nIx9vQAA&#10;ANsAAAAPAAAAAAAAAAEAIAAAACIAAABkcnMvZG93bnJldi54bWxQSwECFAAUAAAACACHTuJAMy8F&#10;njsAAAA5AAAAEAAAAAAAAAABACAAAAAMAQAAZHJzL3NoYXBleG1sLnhtbFBLBQYAAAAABgAGAFsB&#10;AAC2AwAAAAA=&#10;">
                        <v:fill on="f" focussize="0,0"/>
                        <v:stroke weight="0.5pt" color="#000000 [3213]" miterlimit="8" joinstyle="miter" endarrow="open"/>
                        <v:imagedata o:title=""/>
                        <o:lock v:ext="edit" aspectratio="f"/>
                      </v:shape>
                      <v:shape id="_x0000_s1026" o:spid="_x0000_s1026" o:spt="32" type="#_x0000_t32" style="position:absolute;left:7399;top:332187;height:548;width:0;" filled="f" stroked="t" coordsize="21600,21600" o:gfxdata="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p4p+vQAA&#10;ANsAAAAPAAAAAAAAAAEAIAAAACIAAABkcnMvZG93bnJldi54bWxQSwECFAAUAAAACACHTuJAMy8F&#10;njsAAAA5AAAAEAAAAAAAAAABACAAAAAMAQAAZHJzL3NoYXBleG1sLnhtbFBLBQYAAAAABgAGAFsB&#10;AAC2AwAAAAA=&#10;">
                        <v:fill on="f" focussize="0,0"/>
                        <v:stroke weight="0.5pt" color="#000000 [3213]" miterlimit="8" joinstyle="miter" endarrow="open"/>
                        <v:imagedata o:title=""/>
                        <o:lock v:ext="edit" aspectratio="f"/>
                      </v:shape>
                      <v:shape id="_x0000_s1026" o:spid="_x0000_s1026" o:spt="32" type="#_x0000_t32" style="position:absolute;left:10217;top:332156;height:548;width:0;" filled="f" stroked="t" coordsize="21600,21600" o:gfxdata="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ta7Lq8AAAA&#10;2gAAAA8AAAAAAAAAAQAgAAAAIgAAAGRycy9kb3ducmV2LnhtbFBLAQIUABQAAAAIAIdO4kAzLwWe&#10;OwAAADkAAAAQAAAAAAAAAAEAIAAAAAsBAABkcnMvc2hhcGV4bWwueG1sUEsFBgAAAAAGAAYAWwEA&#10;ALUDAAAAAA==&#10;">
                        <v:fill on="f" focussize="0,0"/>
                        <v:stroke weight="0.5pt" color="#000000 [3213]" miterlimit="8" joinstyle="miter" endarrow="open"/>
                        <v:imagedata o:title=""/>
                        <o:lock v:ext="edit" aspectratio="f"/>
                      </v:shape>
                      <v:shape id="_x0000_s1026" o:spid="_x0000_s1026" o:spt="32" type="#_x0000_t32" style="position:absolute;left:10210;top:331149;height:548;width:0;" filled="f" stroked="t" coordsize="21600,21600" o:gfxdata="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7ZMcubgAAADcAAAA&#10;DwAAAAAAAAABACAAAAAiAAAAZHJzL2Rvd25yZXYueG1sUEsBAhQAFAAAAAgAh07iQDMvBZ47AAAA&#10;OQAAABAAAAAAAAAAAQAgAAAABwEAAGRycy9zaGFwZXhtbC54bWxQSwUGAAAAAAYABgBbAQAAsQMA&#10;AAAA&#10;">
                        <v:fill on="f" focussize="0,0"/>
                        <v:stroke weight="0.5pt" color="#000000 [3213]" miterlimit="8" joinstyle="miter" endarrow="open"/>
                        <v:imagedata o:title=""/>
                        <o:lock v:ext="edit" aspectratio="f"/>
                      </v:shape>
                      <v:shape id="_x0000_s1026" o:spid="_x0000_s1026" o:spt="32" type="#_x0000_t32" style="position:absolute;left:10177;top:330158;height:548;width:0;" filled="f" stroked="t" coordsize="21600,21600" o:gfxdata="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r/TqvQAA&#10;ANwAAAAPAAAAAAAAAAEAIAAAACIAAABkcnMvZG93bnJldi54bWxQSwECFAAUAAAACACHTuJAMy8F&#10;njsAAAA5AAAAEAAAAAAAAAABACAAAAAMAQAAZHJzL3NoYXBleG1sLnhtbFBLBQYAAAAABgAGAFsB&#10;AAC2AwAAAAA=&#10;">
                        <v:fill on="f" focussize="0,0"/>
                        <v:stroke weight="0.5pt" color="#000000 [3213]" miterlimit="8" joinstyle="miter" endarrow="open"/>
                        <v:imagedata o:title=""/>
                        <o:lock v:ext="edit" aspectratio="f"/>
                      </v:shape>
                      <v:shape id="_x0000_s1026" o:spid="_x0000_s1026" o:spt="202" type="#_x0000_t202" style="position:absolute;left:6244;top:332726;height:585;width:2268;" fillcolor="#FFFFFF [3201]" filled="t" stroked="t" coordsize="21600,21600" o:gfxdata="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C3Qd5G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1"/>
                                  <w:szCs w:val="21"/>
                                  <w:lang w:eastAsia="zh-CN"/>
                                </w:rPr>
                                <w:t>循环冷却水系统</w:t>
                              </w:r>
                            </w:p>
                          </w:txbxContent>
                        </v:textbox>
                      </v:shape>
                      <v:shape id="_x0000_s1026" o:spid="_x0000_s1026" o:spt="202" type="#_x0000_t202" style="position:absolute;left:12636;top:332703;height:472;width:2012;" fillcolor="#FFFFFF [3201]" filled="t" stroked="t" coordsize="21600,21600" o:gfxdata="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K0Gc3e2AAAA2w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1"/>
                                  <w:szCs w:val="21"/>
                                  <w:lang w:eastAsia="zh-CN"/>
                                </w:rPr>
                                <w:t>来自冶炼钢包</w:t>
                              </w:r>
                            </w:p>
                          </w:txbxContent>
                        </v:textbox>
                      </v:shape>
                      <v:shape id="_x0000_s1026" o:spid="_x0000_s1026" o:spt="202" type="#_x0000_t202" style="position:absolute;left:9354;top:332705;height:472;width:1750;" fillcolor="#FFFFFF [3201]" filled="t" stroked="t" coordsize="21600,21600" o:gfxdata="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ymEib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1"/>
                                  <w:szCs w:val="21"/>
                                  <w:lang w:eastAsia="zh-CN"/>
                                </w:rPr>
                                <w:t>精炼炉冶炼</w:t>
                              </w:r>
                            </w:p>
                          </w:txbxContent>
                        </v:textbox>
                      </v:shape>
                      <v:shape id="_x0000_s1026" o:spid="_x0000_s1026" o:spt="32" type="#_x0000_t32" style="position:absolute;left:8501;top:333059;flip:x;height:8;width:851;" filled="f" stroked="t" coordsize="21600,21600" o:gfxdata="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Qlaq7sAAADb&#10;AAAADwAAAAAAAAABACAAAAAiAAAAZHJzL2Rvd25yZXYueG1sUEsBAhQAFAAAAAgAh07iQDMvBZ47&#10;AAAAOQAAABAAAAAAAAAAAQAgAAAACgEAAGRycy9zaGFwZXhtbC54bWxQSwUGAAAAAAYABgBbAQAA&#10;tAMAAAAA&#10;">
                        <v:fill on="f" focussize="0,0"/>
                        <v:stroke weight="0.5pt" color="#000000 [3213]" miterlimit="8" joinstyle="miter" endarrow="open"/>
                        <v:imagedata o:title=""/>
                        <o:lock v:ext="edit" aspectratio="f"/>
                      </v:shape>
                      <v:shape id="_x0000_s1026" o:spid="_x0000_s1026" o:spt="202" type="#_x0000_t202" style="position:absolute;left:9499;top:331680;height:472;width:1425;" fillcolor="#FFFFFF [3201]" filled="t" stroked="t" coordsize="21600,21600" o:gfxdata="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K9raq8AAAA&#10;3AAAAA8AAAAAAAAAAQAgAAAAIgAAAGRycy9kb3ducmV2LnhtbFBLAQIUABQAAAAIAIdO4kAzLwWe&#10;OwAAADkAAAAQAAAAAAAAAAEAIAAAAAsBAABkcnMvc2hhcGV4bWwueG1sUEsFBgAAAAAGAAYAWwEA&#10;ALUDA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炉顶料仓</w:t>
                              </w:r>
                            </w:p>
                          </w:txbxContent>
                        </v:textbox>
                      </v:shape>
                      <v:shape id="_x0000_s1026" o:spid="_x0000_s1026" o:spt="202" type="#_x0000_t202" style="position:absolute;left:7603;top:331110;height:362;width:651;" fillcolor="#FFFFFF [3201]" filled="t" stroked="f" coordsize="21600,21600" o:gfxdata="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jRG9y5AAAA2w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eastAsiaTheme="minorEastAsia" w:cstheme="minorEastAsia"/>
                                  <w:lang w:val="en-US" w:eastAsia="zh-CN"/>
                                </w:rPr>
                                <w:t>W、N</w:t>
                              </w:r>
                            </w:p>
                          </w:txbxContent>
                        </v:textbox>
                      </v:shape>
                      <v:shape id="_x0000_s1026" o:spid="_x0000_s1026" o:spt="202" type="#_x0000_t202" style="position:absolute;left:11174;top:332532;height:534;width:1376;" fillcolor="#FFFFFF [3201]" filled="t" stroked="f" coordsize="21600,21600" o:gfxdata="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BQkafrUAAADcAAAADwAA&#10;AAAAAAABACAAAAAiAAAAZHJzL2Rvd25yZXYueG1sUEsBAhQAFAAAAAgAh07iQDMvBZ47AAAAOQAA&#10;ABAAAAAAAAAAAQAgAAAABAEAAGRycy9zaGFwZXhtbC54bWxQSwUGAAAAAAYABgBbAQAArgM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硅铬合金液</w:t>
                              </w:r>
                            </w:p>
                          </w:txbxContent>
                        </v:textbox>
                      </v:shape>
                      <v:shape id="_x0000_s1026" o:spid="_x0000_s1026" o:spt="202" type="#_x0000_t202" style="position:absolute;left:10485;top:331085;height:443;width:651;" fillcolor="#FFFFFF [3201]" filled="t" stroked="f" coordsize="21600,21600" o:gfxdata="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jOLArsAAADb&#10;AAAADwAAAAAAAAABACAAAAAiAAAAZHJzL2Rvd25yZXYueG1sUEsBAhQAFAAAAAgAh07iQDMvBZ47&#10;AAAAOQAAABAAAAAAAAAAAQAgAAAACgEAAGRycy9zaGFwZXhtbC54bWxQSwUGAAAAAAYABgBbAQAA&#10;tAM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G</w:t>
                              </w:r>
                              <w:r>
                                <w:rPr>
                                  <w:rFonts w:hint="eastAsia" w:asciiTheme="minorEastAsia" w:hAnsiTheme="minorEastAsia" w:eastAsiaTheme="minorEastAsia" w:cstheme="minorEastAsia"/>
                                  <w:lang w:val="en-US" w:eastAsia="zh-CN"/>
                                </w:rPr>
                                <w:t>、N</w:t>
                              </w:r>
                            </w:p>
                          </w:txbxContent>
                        </v:textbox>
                      </v:shape>
                      <v:shape id="_x0000_s1026" o:spid="_x0000_s1026" o:spt="202" type="#_x0000_t202" style="position:absolute;left:10375;top:330116;height:407;width:651;" fillcolor="#FFFFFF [3201]" filled="t" stroked="f" coordsize="21600,21600" o:gfxdata="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0Vr7i5AAAA3AAA&#10;AA8AAAAAAAAAAQAgAAAAIgAAAGRycy9kb3ducmV2LnhtbFBLAQIUABQAAAAIAIdO4kAzLwWeOwAA&#10;ADkAAAAQAAAAAAAAAAEAIAAAAAgBAABkcnMvc2hhcGV4bWwueG1sUEsFBgAAAAAGAAYAWwEAALID&#10;A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G</w:t>
                              </w:r>
                              <w:r>
                                <w:rPr>
                                  <w:rFonts w:hint="eastAsia" w:asciiTheme="minorEastAsia" w:hAnsiTheme="minorEastAsia" w:eastAsiaTheme="minorEastAsia" w:cstheme="minorEastAsia"/>
                                  <w:lang w:val="en-US" w:eastAsia="zh-CN"/>
                                </w:rPr>
                                <w:t>、N</w:t>
                              </w:r>
                            </w:p>
                          </w:txbxContent>
                        </v:textbox>
                      </v:shape>
                      <v:shape id="_x0000_s1026" o:spid="_x0000_s1026" o:spt="202" type="#_x0000_t202" style="position:absolute;left:6649;top:330664;height:472;width:1425;" fillcolor="#FFFFFF [3201]" filled="t" stroked="f" coordsize="21600,21600" o:gfxdata="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DOc/rQtAAAANsAAAAPAAAA&#10;AAAAAAEAIAAAACIAAABkcnMvZG93bnJldi54bWxQSwECFAAUAAAACACHTuJAMy8FnjsAAAA5AAAA&#10;EAAAAAAAAAABACAAAAADAQAAZHJzL3NoYXBleG1sLnhtbFBLBQYAAAAABgAGAFsBAACtAw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新水</w:t>
                              </w:r>
                            </w:p>
                          </w:txbxContent>
                        </v:textbox>
                      </v:shape>
                      <v:shape id="_x0000_s1026" o:spid="_x0000_s1026" o:spt="202" type="#_x0000_t202" style="position:absolute;left:9467;top:330707;height:472;width:1425;" fillcolor="#FFFFFF [3201]" filled="t" stroked="t" coordsize="21600,21600" o:gfxdata="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DfEIMb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配料</w:t>
                              </w:r>
                            </w:p>
                          </w:txbxContent>
                        </v:textbox>
                      </v:shape>
                      <v:shape id="_x0000_s1026" o:spid="_x0000_s1026" o:spt="32" type="#_x0000_t32" style="position:absolute;left:7668;top:332502;flip:y;height:225;width:233;" filled="f" stroked="t" coordsize="21600,21600" o:gfxdata="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Svism8AAAA&#10;2wAAAA8AAAAAAAAAAQAgAAAAIgAAAGRycy9kb3ducmV2LnhtbFBLAQIUABQAAAAIAIdO4kAzLwWe&#10;OwAAADkAAAAQAAAAAAAAAAEAIAAAAAsBAABkcnMvc2hhcGV4bWwueG1sUEsFBgAAAAAGAAYAWwEA&#10;ALUDAAAAAA==&#10;">
                        <v:fill on="f" focussize="0,0"/>
                        <v:stroke weight="0.5pt" color="#000000 [3213]" miterlimit="8" joinstyle="miter" dashstyle="dash" endarrow="open"/>
                        <v:imagedata o:title=""/>
                        <o:lock v:ext="edit" aspectratio="f"/>
                      </v:shape>
                      <v:shape id="_x0000_s1026" o:spid="_x0000_s1026" o:spt="32" type="#_x0000_t32" style="position:absolute;left:10602;top:332485;flip:y;height:225;width:233;" filled="f" stroked="t" coordsize="21600,21600" o:gfxdata="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MvUr4A&#10;AADbAAAADwAAAAAAAAABACAAAAAiAAAAZHJzL2Rvd25yZXYueG1sUEsBAhQAFAAAAAgAh07iQDMv&#10;BZ47AAAAOQAAABAAAAAAAAAAAQAgAAAADQEAAGRycy9zaGFwZXhtbC54bWxQSwUGAAAAAAYABgBb&#10;AQAAtwMAAAAA&#10;">
                        <v:fill on="f" focussize="0,0"/>
                        <v:stroke weight="0.5pt" color="#000000 [3213]" miterlimit="8" joinstyle="miter" dashstyle="dash" endarrow="open"/>
                        <v:imagedata o:title=""/>
                        <o:lock v:ext="edit" aspectratio="f"/>
                      </v:shape>
                      <v:group id="_x0000_s1026" o:spid="_x0000_s1026" o:spt="203" style="position:absolute;left:8190;top:327090;height:3074;width:3921;" coordorigin="8190,327090" coordsize="3921,3074" o:gfxdata="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t29gtMAAAADcAAAADwAAAAAAAAABACAAAAAiAAAAZHJzL2Rvd25yZXYu&#10;eG1sUEsBAhQAFAAAAAgAh07iQDMvBZ47AAAAOQAAABUAAAAAAAAAAQAgAAAADwEAAGRycy9ncm91&#10;cHNoYXBleG1sLnhtbFBLBQYAAAAABgAGAGABAADMAwAAAAA=&#10;">
                        <o:lock v:ext="edit" aspectratio="f"/>
                        <v:shape id="_x0000_s1026" o:spid="_x0000_s1026" o:spt="32" type="#_x0000_t32" style="position:absolute;left:11363;top:328585;height:548;width:0;" filled="f" stroked="t" coordsize="21600,21600" o:gfxdata="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cKyQW/&#10;AAAA3AAAAA8AAAAAAAAAAQAgAAAAIgAAAGRycy9kb3ducmV2LnhtbFBLAQIUABQAAAAIAIdO4kAz&#10;LwWeOwAAADkAAAAQAAAAAAAAAAEAIAAAAA4BAABkcnMvc2hhcGV4bWwueG1sUEsFBgAAAAAGAAYA&#10;WwEAALgDAAAAAA==&#10;">
                          <v:fill on="f" focussize="0,0"/>
                          <v:stroke weight="0.5pt" color="#000000 [3213]" miterlimit="8" joinstyle="miter" endarrow="open"/>
                          <v:imagedata o:title=""/>
                          <o:lock v:ext="edit" aspectratio="f"/>
                        </v:shape>
                        <v:shape id="_x0000_s1026" o:spid="_x0000_s1026" o:spt="32" type="#_x0000_t32" style="position:absolute;left:11385;top:329616;height:548;width:0;" filled="f" stroked="t" coordsize="21600,21600" o:gfxdata="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IMc8G&#10;wAAAANwAAAAPAAAAAAAAAAEAIAAAACIAAABkcnMvZG93bnJldi54bWxQSwECFAAUAAAACACHTuJA&#10;My8FnjsAAAA5AAAAEAAAAAAAAAABACAAAAAPAQAAZHJzL3NoYXBleG1sLnhtbFBLBQYAAAAABgAG&#10;AFsBAAC5AwAAAAA=&#10;">
                          <v:fill on="f" focussize="0,0"/>
                          <v:stroke weight="0.5pt" color="#000000 [3213]" miterlimit="8" joinstyle="miter" endarrow="open"/>
                          <v:imagedata o:title=""/>
                          <o:lock v:ext="edit" aspectratio="f"/>
                        </v:shape>
                        <v:shape id="_x0000_s1026" o:spid="_x0000_s1026" o:spt="32" type="#_x0000_t32" style="position:absolute;left:8943;top:329600;height:548;width:0;" filled="f" stroked="t" coordsize="21600,21600" o:gfxdata="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fWqdvQAA&#10;ANwAAAAPAAAAAAAAAAEAIAAAACIAAABkcnMvZG93bnJldi54bWxQSwECFAAUAAAACACHTuJAMy8F&#10;njsAAAA5AAAAEAAAAAAAAAABACAAAAAMAQAAZHJzL3NoYXBleG1sLnhtbFBLBQYAAAAABgAGAFsB&#10;AAC2AwAAAAA=&#10;">
                          <v:fill on="f" focussize="0,0"/>
                          <v:stroke weight="0.5pt" color="#000000 [3213]" miterlimit="8" joinstyle="miter" endarrow="open"/>
                          <v:imagedata o:title=""/>
                          <o:lock v:ext="edit" aspectratio="f"/>
                        </v:shape>
                        <v:shape id="_x0000_s1026" o:spid="_x0000_s1026" o:spt="32" type="#_x0000_t32" style="position:absolute;left:8937;top:328593;height:548;width:0;" filled="f" stroked="t" coordsize="21600,21600" o:gfxdata="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hGbJ68AAAA&#10;3AAAAA8AAAAAAAAAAQAgAAAAIgAAAGRycy9kb3ducmV2LnhtbFBLAQIUABQAAAAIAIdO4kAzLwWe&#10;OwAAADkAAAAQAAAAAAAAAAEAIAAAAAsBAABkcnMvc2hhcGV4bWwueG1sUEsFBgAAAAAGAAYAWwEA&#10;ALUDAAAAAA==&#10;">
                          <v:fill on="f" focussize="0,0"/>
                          <v:stroke weight="0.5pt" color="#000000 [3213]" miterlimit="8" joinstyle="miter" endarrow="open"/>
                          <v:imagedata o:title=""/>
                          <o:lock v:ext="edit" aspectratio="f"/>
                        </v:shape>
                        <v:shape id="_x0000_s1026" o:spid="_x0000_s1026" o:spt="202" type="#_x0000_t202" style="position:absolute;left:11156;top:327491;height:428;width:651;" fillcolor="#FFFFFF [3201]" filled="t" stroked="f" coordsize="21600,21600" o:gfxdata="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kW/5bsAAADc&#10;AAAADwAAAAAAAAABACAAAAAiAAAAZHJzL2Rvd25yZXYueG1sUEsBAhQAFAAAAAgAh07iQDMvBZ47&#10;AAAAOQAAABAAAAAAAAAAAQAgAAAACgEAAGRycy9zaGFwZXhtbC54bWxQSwUGAAAAAAYABgBbAQAA&#10;tAM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G</w:t>
                                </w:r>
                                <w:r>
                                  <w:rPr>
                                    <w:rFonts w:hint="eastAsia" w:asciiTheme="minorEastAsia" w:hAnsiTheme="minorEastAsia" w:eastAsiaTheme="minorEastAsia" w:cstheme="minorEastAsia"/>
                                    <w:lang w:val="en-US" w:eastAsia="zh-CN"/>
                                  </w:rPr>
                                  <w:t>、N</w:t>
                                </w:r>
                              </w:p>
                            </w:txbxContent>
                          </v:textbox>
                        </v:shape>
                        <v:shape id="_x0000_s1026" o:spid="_x0000_s1026" o:spt="202" type="#_x0000_t202" style="position:absolute;left:11605;top:328521;height:410;width:435;" fillcolor="#FFFFFF [3201]" filled="t" stroked="f" coordsize="21600,21600" o:gfxdata="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l95XrsAAADc&#10;AAAADwAAAAAAAAABACAAAAAiAAAAZHJzL2Rvd25yZXYueG1sUEsBAhQAFAAAAAgAh07iQDMvBZ47&#10;AAAAOQAAABAAAAAAAAAAAQAgAAAACgEAAGRycy9zaGFwZXhtbC54bWxQSwUGAAAAAAYABgBbAQAA&#10;tAM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G</w:t>
                                </w:r>
                              </w:p>
                            </w:txbxContent>
                          </v:textbox>
                        </v:shape>
                        <v:shape id="_x0000_s1026" o:spid="_x0000_s1026" o:spt="202" type="#_x0000_t202" style="position:absolute;left:9207;top:328539;height:444;width:435;" fillcolor="#FFFFFF [3201]" filled="t" stroked="f" coordsize="21600,21600" o:gfxdata="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fhu+DugAAANwA&#10;AAAPAAAAAAAAAAEAIAAAACIAAABkcnMvZG93bnJldi54bWxQSwECFAAUAAAACACHTuJAMy8FnjsA&#10;AAA5AAAAEAAAAAAAAAABACAAAAAJAQAAZHJzL3NoYXBleG1sLnhtbFBLBQYAAAAABgAGAFsBAACz&#10;Aw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both"/>
                                  <w:textAlignment w:val="auto"/>
                                  <w:outlineLvl w:val="9"/>
                                  <w:rPr>
                                    <w:rFonts w:hint="eastAsia" w:asciiTheme="minorEastAsia" w:hAnsiTheme="minorEastAsia" w:eastAsiaTheme="minorEastAsia" w:cstheme="minorEastAsia"/>
                                    <w:lang w:val="en-US" w:eastAsia="zh-CN"/>
                                  </w:rPr>
                                </w:pPr>
                                <w:r>
                                  <w:rPr>
                                    <w:rFonts w:hint="eastAsia" w:asciiTheme="minorEastAsia" w:hAnsiTheme="minorEastAsia" w:cstheme="minorEastAsia"/>
                                    <w:lang w:val="en-US" w:eastAsia="zh-CN"/>
                                  </w:rPr>
                                  <w:t>G</w:t>
                                </w:r>
                              </w:p>
                            </w:txbxContent>
                          </v:textbox>
                        </v:shape>
                        <v:shape id="_x0000_s1026" o:spid="_x0000_s1026" o:spt="202" type="#_x0000_t202" style="position:absolute;left:10614;top:329126;height:475;width:1497;" fillcolor="#FFFFFF [3201]" filled="t" stroked="t" coordsize="21600,21600" o:gfxdata="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DVZpAugAAANwA&#10;AAAPAAAAAAAAAAEAIAAAACIAAABkcnMvZG93bnJldi54bWxQSwECFAAUAAAACACHTuJAMy8FnjsA&#10;AAA5AAAAEAAAAAAAAAABACAAAAAJAQAAZHJzL3NoYXBleG1sLnhtbFBLBQYAAAAABgAGAFsBAACz&#10;Aw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石灰料仓</w:t>
                                </w:r>
                              </w:p>
                            </w:txbxContent>
                          </v:textbox>
                        </v:shape>
                        <v:shape id="_x0000_s1026" o:spid="_x0000_s1026" o:spt="32" type="#_x0000_t32" style="position:absolute;left:9328;top:327545;height:548;width:0;" filled="f" stroked="t" coordsize="21600,21600" o:gfxdata="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J2Yje/&#10;AAAA3AAAAA8AAAAAAAAAAQAgAAAAIgAAAGRycy9kb3ducmV2LnhtbFBLAQIUABQAAAAIAIdO4kAz&#10;LwWeOwAAADkAAAAQAAAAAAAAAAEAIAAAAA4BAABkcnMvc2hhcGV4bWwueG1sUEsFBgAAAAAGAAYA&#10;WwEAALgDAAAAAA==&#10;">
                          <v:fill on="f" focussize="0,0"/>
                          <v:stroke weight="0.5pt" color="#000000 [3213]" miterlimit="8" joinstyle="miter" endarrow="open"/>
                          <v:imagedata o:title=""/>
                          <o:lock v:ext="edit" aspectratio="f"/>
                        </v:shape>
                        <v:shape id="_x0000_s1026" o:spid="_x0000_s1026" o:spt="202" type="#_x0000_t202" style="position:absolute;left:8722;top:327095;height:450;width:1212;" fillcolor="#FFFFFF [3201]" filled="t" stroked="f" coordsize="21600,21600" o:gfxdata="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Rd9AbsAAADc&#10;AAAADwAAAAAAAAABACAAAAAiAAAAZHJzL2Rvd25yZXYueG1sUEsBAhQAFAAAAAgAh07iQDMvBZ47&#10;AAAAOQAAABAAAAAAAAAAAQAgAAAACgEAAGRycy9zaGFwZXhtbC54bWxQSwUGAAAAAAYABgBbAQAA&#10;tAM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1"/>
                                    <w:szCs w:val="21"/>
                                    <w:lang w:eastAsia="zh-CN"/>
                                  </w:rPr>
                                  <w:t>铬</w:t>
                                </w:r>
                                <w:r>
                                  <w:rPr>
                                    <w:rFonts w:hint="eastAsia"/>
                                    <w:sz w:val="21"/>
                                    <w:szCs w:val="21"/>
                                    <w:lang w:val="en-US" w:eastAsia="zh-CN"/>
                                  </w:rPr>
                                  <w:t xml:space="preserve"> </w:t>
                                </w:r>
                                <w:r>
                                  <w:rPr>
                                    <w:rFonts w:hint="eastAsia"/>
                                    <w:sz w:val="21"/>
                                    <w:szCs w:val="21"/>
                                    <w:lang w:eastAsia="zh-CN"/>
                                  </w:rPr>
                                  <w:t>矿</w:t>
                                </w:r>
                              </w:p>
                            </w:txbxContent>
                          </v:textbox>
                        </v:shape>
                        <v:shape id="_x0000_s1026" o:spid="_x0000_s1026" o:spt="202" type="#_x0000_t202" style="position:absolute;left:10217;top:327090;height:450;width:1212;" fillcolor="#FFFFFF [3201]" filled="t" stroked="f" coordsize="21600,21600" o:gfxdata="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HF43a8AAAA&#10;3AAAAA8AAAAAAAAAAQAgAAAAIgAAAGRycy9kb3ducmV2LnhtbFBLAQIUABQAAAAIAIdO4kAzLwWe&#10;OwAAADkAAAAQAAAAAAAAAAEAIAAAAAsBAABkcnMvc2hhcGV4bWwueG1sUEsFBgAAAAAGAAYAWwEA&#10;ALUDAAA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8"/>
                                    <w:szCs w:val="28"/>
                                    <w:lang w:eastAsia="zh-CN"/>
                                  </w:rPr>
                                </w:pPr>
                                <w:r>
                                  <w:rPr>
                                    <w:rFonts w:hint="eastAsia"/>
                                    <w:sz w:val="21"/>
                                    <w:szCs w:val="21"/>
                                    <w:lang w:eastAsia="zh-CN"/>
                                  </w:rPr>
                                  <w:t>石</w:t>
                                </w:r>
                                <w:r>
                                  <w:rPr>
                                    <w:rFonts w:hint="eastAsia"/>
                                    <w:sz w:val="21"/>
                                    <w:szCs w:val="21"/>
                                    <w:lang w:val="en-US" w:eastAsia="zh-CN"/>
                                  </w:rPr>
                                  <w:t xml:space="preserve"> </w:t>
                                </w:r>
                                <w:r>
                                  <w:rPr>
                                    <w:rFonts w:hint="eastAsia"/>
                                    <w:sz w:val="21"/>
                                    <w:szCs w:val="21"/>
                                    <w:lang w:eastAsia="zh-CN"/>
                                  </w:rPr>
                                  <w:t>灰</w:t>
                                </w:r>
                              </w:p>
                            </w:txbxContent>
                          </v:textbox>
                        </v:shape>
                        <v:shape id="_x0000_s1026" o:spid="_x0000_s1026" o:spt="32" type="#_x0000_t32" style="position:absolute;left:10845;top:327535;height:548;width:0;" filled="f" stroked="t" coordsize="21600,21600" o:gfxdata="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6fZFugAAANwA&#10;AAAPAAAAAAAAAAEAIAAAACIAAABkcnMvZG93bnJldi54bWxQSwECFAAUAAAACACHTuJAMy8FnjsA&#10;AAA5AAAAEAAAAAAAAAABACAAAAAJAQAAZHJzL3NoYXBleG1sLnhtbFBLBQYAAAAABgAGAFsBAACz&#10;AwAAAAA=&#10;">
                          <v:fill on="f" focussize="0,0"/>
                          <v:stroke weight="0.5pt" color="#000000 [3213]" miterlimit="8" joinstyle="miter" endarrow="open"/>
                          <v:imagedata o:title=""/>
                          <o:lock v:ext="edit" aspectratio="f"/>
                        </v:shape>
                        <v:shape id="_x0000_s1026" o:spid="_x0000_s1026" o:spt="202" type="#_x0000_t202" style="position:absolute;left:8608;top:328093;height:500;width:3109;" fillcolor="#FFFFFF [3201]" filled="t" stroked="t" coordsize="21600,21600" o:gfxdata="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dkO3e8AAAA&#10;3AAAAA8AAAAAAAAAAQAgAAAAIgAAAGRycy9kb3ducmV2LnhtbFBLAQIUABQAAAAIAIdO4kAzLwWe&#10;OwAAADkAAAAQAAAAAAAAAAEAIAAAAAsBAABkcnMvc2hhcGV4bWwueG1sUEsFBgAAAAAGAAYAWwEA&#10;ALUDA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1"/>
                                    <w:szCs w:val="21"/>
                                    <w:lang w:eastAsia="zh-CN"/>
                                  </w:rPr>
                                </w:pPr>
                                <w:r>
                                  <w:rPr>
                                    <w:rFonts w:hint="eastAsia" w:asciiTheme="minorEastAsia" w:hAnsiTheme="minorEastAsia" w:cstheme="minorEastAsia"/>
                                    <w:sz w:val="21"/>
                                    <w:szCs w:val="21"/>
                                    <w:lang w:eastAsia="zh-CN"/>
                                  </w:rPr>
                                  <w:t>封闭式料棚</w:t>
                                </w:r>
                              </w:p>
                            </w:txbxContent>
                          </v:textbox>
                        </v:shape>
                        <v:line id="_x0000_s1026" o:spid="_x0000_s1026" o:spt="20" style="position:absolute;left:8933;top:330151;height:0;width:2442;" filled="f" stroked="t" coordsize="21600,21600" o:gfxdata="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P2hbvQAA&#10;ANwAAAAPAAAAAAAAAAEAIAAAACIAAABkcnMvZG93bnJldi54bWxQSwECFAAUAAAACACHTuJAMy8F&#10;njsAAAA5AAAAEAAAAAAAAAABACAAAAAMAQAAZHJzL3NoYXBleG1sLnhtbFBLBQYAAAAABgAGAFsB&#10;AAC2AwAAAAA=&#10;">
                          <v:fill on="f" focussize="0,0"/>
                          <v:stroke weight="0.5pt" color="#000000 [3213]" miterlimit="8" joinstyle="miter"/>
                          <v:imagedata o:title=""/>
                          <o:lock v:ext="edit" aspectratio="f"/>
                        </v:line>
                        <v:shape id="_x0000_s1026" o:spid="_x0000_s1026" o:spt="202" type="#_x0000_t202" style="position:absolute;left:8190;top:329127;height:475;width:1497;" fillcolor="#FFFFFF [3201]" filled="t" stroked="t" coordsize="21600,21600" o:gfxdata="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sGT/btwAAANw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铬矿料仓</w:t>
                                </w:r>
                              </w:p>
                            </w:txbxContent>
                          </v:textbox>
                        </v:shape>
                        <v:shape id="_x0000_s1026" o:spid="_x0000_s1026" o:spt="32" type="#_x0000_t32" style="position:absolute;left:9171;top:328889;flip:y;height:225;width:233;" filled="f" stroked="t" coordsize="21600,21600" o:gfxdata="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i1k368AAAA&#10;3AAAAA8AAAAAAAAAAQAgAAAAIgAAAGRycy9kb3ducmV2LnhtbFBLAQIUABQAAAAIAIdO4kAzLwWe&#10;OwAAADkAAAAQAAAAAAAAAAEAIAAAAAsBAABkcnMvc2hhcGV4bWwueG1sUEsFBgAAAAAGAAYAWwEA&#10;ALUDAAAAAA==&#10;">
                          <v:fill on="f" focussize="0,0"/>
                          <v:stroke weight="0.5pt" color="#000000 [3213]" miterlimit="8" joinstyle="miter" dashstyle="dash" endarrow="open"/>
                          <v:imagedata o:title=""/>
                          <o:lock v:ext="edit" aspectratio="f"/>
                        </v:shape>
                        <v:shape id="_x0000_s1026" o:spid="_x0000_s1026" o:spt="32" type="#_x0000_t32" style="position:absolute;left:11588;top:328887;flip:y;height:225;width:233;" filled="f" stroked="t" coordsize="21600,21600" o:gfxdata="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1sBaO8AAAA&#10;3AAAAA8AAAAAAAAAAQAgAAAAIgAAAGRycy9kb3ducmV2LnhtbFBLAQIUABQAAAAIAIdO4kAzLwWe&#10;OwAAADkAAAAQAAAAAAAAAAEAIAAAAAsBAABkcnMvc2hhcGV4bWwueG1sUEsFBgAAAAAGAAYAWwEA&#10;ALUDAAAAAA==&#10;">
                          <v:fill on="f" focussize="0,0"/>
                          <v:stroke weight="0.5pt" color="#000000 [3213]" miterlimit="8" joinstyle="miter" dashstyle="dash" endarrow="open"/>
                          <v:imagedata o:title=""/>
                          <o:lock v:ext="edit" aspectratio="f"/>
                        </v:shape>
                        <v:shape id="_x0000_s1026" o:spid="_x0000_s1026" o:spt="32" type="#_x0000_t32" style="position:absolute;left:11129;top:327854;flip:y;height:225;width:233;" filled="f" stroked="t" coordsize="21600,21600" o:gfxdata="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O/NEq8AAAA&#10;3AAAAA8AAAAAAAAAAQAgAAAAIgAAAGRycy9kb3ducmV2LnhtbFBLAQIUABQAAAAIAIdO4kAzLwWe&#10;OwAAADkAAAAQAAAAAAAAAAEAIAAAAAsBAABkcnMvc2hhcGV4bWwueG1sUEsFBgAAAAAGAAYAWwEA&#10;ALUDAAAAAA==&#10;">
                          <v:fill on="f" focussize="0,0"/>
                          <v:stroke weight="0.5pt" color="#000000 [3213]" miterlimit="8" joinstyle="miter" dashstyle="dash" endarrow="open"/>
                          <v:imagedata o:title=""/>
                          <o:lock v:ext="edit" aspectratio="f"/>
                        </v:shape>
                      </v:group>
                      <v:shape id="_x0000_s1026" o:spid="_x0000_s1026" o:spt="202" type="#_x0000_t202" style="position:absolute;left:6664;top:331712;height:472;width:1425;" fillcolor="#FFFFFF [3201]" filled="t" stroked="t" coordsize="21600,21600" o:gfxdata="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IethF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eastAsiaTheme="minorEastAsia"/>
                                  <w:sz w:val="21"/>
                                  <w:szCs w:val="21"/>
                                  <w:lang w:eastAsia="zh-CN"/>
                                </w:rPr>
                              </w:pPr>
                              <w:r>
                                <w:rPr>
                                  <w:rFonts w:hint="eastAsia"/>
                                  <w:sz w:val="21"/>
                                  <w:szCs w:val="21"/>
                                  <w:lang w:eastAsia="zh-CN"/>
                                </w:rPr>
                                <w:t>软水站</w:t>
                              </w:r>
                            </w:p>
                          </w:txbxContent>
                        </v:textbox>
                      </v:shape>
                      <v:shape id="_x0000_s1026" o:spid="_x0000_s1026" o:spt="32" type="#_x0000_t32" style="position:absolute;left:11104;top:332941;height:1;width:1553;" filled="f" stroked="t" coordsize="21600,21600" o:gfxdata="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GsgtS8AAAA&#10;2wAAAA8AAAAAAAAAAQAgAAAAIgAAAGRycy9kb3ducmV2LnhtbFBLAQIUABQAAAAIAIdO4kAzLwWe&#10;OwAAADkAAAAQAAAAAAAAAAEAIAAAAAsBAABkcnMvc2hhcGV4bWwueG1sUEsFBgAAAAAGAAYAWwEA&#10;ALUDAAAAAA==&#10;">
                        <v:fill on="f" focussize="0,0"/>
                        <v:stroke weight="0.5pt" color="#000000 [3213]" miterlimit="8" joinstyle="miter" endarrow="open"/>
                        <v:imagedata o:title=""/>
                        <o:lock v:ext="edit" aspectratio="f"/>
                      </v:shape>
                      <v:shape id="_x0000_s1026" o:spid="_x0000_s1026" o:spt="32" type="#_x0000_t32" style="position:absolute;left:8511;top:332851;height:0;width:842;" filled="f" stroked="t" coordsize="21600,21600" o:gfxdata="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Mrk4vQAA&#10;ANsAAAAPAAAAAAAAAAEAIAAAACIAAABkcnMvZG93bnJldi54bWxQSwECFAAUAAAACACHTuJAMy8F&#10;njsAAAA5AAAAEAAAAAAAAAABACAAAAAMAQAAZHJzL3NoYXBleG1sLnhtbFBLBQYAAAAABgAGAFsB&#10;AAC2AwAAAAA=&#10;">
                        <v:fill on="f" focussize="0,0"/>
                        <v:stroke weight="0.5pt" color="#000000 [3213]" miterlimit="8" joinstyle="miter" endarrow="open"/>
                        <v:imagedata o:title=""/>
                        <o:lock v:ext="edit" aspectratio="f"/>
                      </v:shape>
                      <v:shape id="_x0000_s1026" o:spid="_x0000_s1026" o:spt="32" type="#_x0000_t32" style="position:absolute;left:7653;top:331486;flip:y;height:225;width:233;" filled="f" stroked="t" coordsize="21600,21600" o:gfxdata="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uUjMq8AAAA&#10;2wAAAA8AAAAAAAAAAQAgAAAAIgAAAGRycy9kb3ducmV2LnhtbFBLAQIUABQAAAAIAIdO4kAzLwWe&#10;OwAAADkAAAAQAAAAAAAAAAEAIAAAAAsBAABkcnMvc2hhcGV4bWwueG1sUEsFBgAAAAAGAAYAWwEA&#10;ALUDAAAAAA==&#10;">
                        <v:fill on="f" focussize="0,0"/>
                        <v:stroke weight="0.5pt" color="#000000 [3213]" miterlimit="8" joinstyle="miter" dashstyle="dash" endarrow="open"/>
                        <v:imagedata o:title=""/>
                        <o:lock v:ext="edit" aspectratio="f"/>
                      </v:shape>
                      <v:shape id="_x0000_s1026" o:spid="_x0000_s1026" o:spt="32" type="#_x0000_t32" style="position:absolute;left:10583;top:331442;flip:y;height:225;width:233;" filled="f" stroked="t" coordsize="21600,21600" o:gfxdata="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8a1qm8AAAA&#10;2wAAAA8AAAAAAAAAAQAgAAAAIgAAAGRycy9kb3ducmV2LnhtbFBLAQIUABQAAAAIAIdO4kAzLwWe&#10;OwAAADkAAAAQAAAAAAAAAAEAIAAAAAsBAABkcnMvc2hhcGV4bWwueG1sUEsFBgAAAAAGAAYAWwEA&#10;ALUDAAAAAA==&#10;">
                        <v:fill on="f" focussize="0,0"/>
                        <v:stroke weight="0.5pt" color="#000000 [3213]" miterlimit="8" joinstyle="miter" dashstyle="dash" endarrow="open"/>
                        <v:imagedata o:title=""/>
                        <o:lock v:ext="edit" aspectratio="f"/>
                      </v:shape>
                      <v:shape id="_x0000_s1026" o:spid="_x0000_s1026" o:spt="32" type="#_x0000_t32" style="position:absolute;left:10407;top:330482;flip:y;height:225;width:233;" filled="f" stroked="t" coordsize="21600,21600" o:gfxdata="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WP5e+8AAAA&#10;2wAAAA8AAAAAAAAAAQAgAAAAIgAAAGRycy9kb3ducmV2LnhtbFBLAQIUABQAAAAIAIdO4kAzLwWe&#10;OwAAADkAAAAQAAAAAAAAAAEAIAAAAAsBAABkcnMvc2hhcGV4bWwueG1sUEsFBgAAAAAGAAYAWwEA&#10;ALUDAAAAAA==&#10;">
                        <v:fill on="f" focussize="0,0"/>
                        <v:stroke weight="0.5pt" color="#000000 [3213]" miterlimit="8" joinstyle="miter" dashstyle="dash" endarrow="open"/>
                        <v:imagedata o:title=""/>
                        <o:lock v:ext="edit" aspectratio="f"/>
                      </v:shape>
                    </v:group>
                    <v:shape id="_x0000_s1026" o:spid="_x0000_s1026" o:spt="32" type="#_x0000_t32" style="position:absolute;left:10958;top:333932;flip:y;height:1;width:1156;" filled="f" stroked="t" coordsize="21600,21600" o:gfxdata="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BLmPLsAAADc&#10;AAAADwAAAAAAAAABACAAAAAiAAAAZHJzL2Rvd25yZXYueG1sUEsBAhQAFAAAAAgAh07iQDMvBZ47&#10;AAAAOQAAABAAAAAAAAAAAQAgAAAACgEAAGRycy9zaGFwZXhtbC54bWxQSwUGAAAAAAYABgBbAQAA&#10;tAMAAAAA&#10;">
                      <v:fill on="f" focussize="0,0"/>
                      <v:stroke weight="0.5pt" color="#000000 [3213]" miterlimit="8" joinstyle="miter" endarrow="open"/>
                      <v:imagedata o:title=""/>
                      <o:lock v:ext="edit" aspectratio="f"/>
                    </v:shape>
                    <v:shape id="_x0000_s1026" o:spid="_x0000_s1026" o:spt="32" type="#_x0000_t32" style="position:absolute;left:12989;top:334479;flip:y;height:225;width:233;" filled="f" stroked="t" coordsize="21600,21600" o:gfxdata="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ySEgi8AAAA&#10;3AAAAA8AAAAAAAAAAQAgAAAAIgAAAGRycy9kb3ducmV2LnhtbFBLAQIUABQAAAAIAIdO4kAzLwWe&#10;OwAAADkAAAAQAAAAAAAAAAEAIAAAAAsBAABkcnMvc2hhcGV4bWwueG1sUEsFBgAAAAAGAAYAWwEA&#10;ALUDAAAAAA==&#10;">
                      <v:fill on="f" focussize="0,0"/>
                      <v:stroke weight="0.5pt" color="#000000 [3213]" miterlimit="8" joinstyle="miter" dashstyle="dash" endarrow="open"/>
                      <v:imagedata o:title=""/>
                      <o:lock v:ext="edit" aspectratio="f"/>
                    </v:shape>
                    <v:shape id="_x0000_s1026" o:spid="_x0000_s1026" o:spt="32" type="#_x0000_t32" style="position:absolute;left:13066;top:333489;flip:y;height:225;width:233;" filled="f" stroked="t" coordsize="21600,21600" o:gfxdata="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gKaCq8AAAA&#10;3AAAAA8AAAAAAAAAAQAgAAAAIgAAAGRycy9kb3ducmV2LnhtbFBLAQIUABQAAAAIAIdO4kAzLwWe&#10;OwAAADkAAAAQAAAAAAAAAAEAIAAAAAsBAABkcnMvc2hhcGV4bWwueG1sUEsFBgAAAAAGAAYAWwEA&#10;ALUDAAAAAA==&#10;">
                      <v:fill on="f" focussize="0,0"/>
                      <v:stroke weight="0.5pt" color="#000000 [3213]" miterlimit="8" joinstyle="miter" dashstyle="dash" endarrow="open"/>
                      <v:imagedata o:title=""/>
                      <o:lock v:ext="edit" aspectratio="f"/>
                    </v:shape>
                    <v:shape id="_x0000_s1026" o:spid="_x0000_s1026" o:spt="32" type="#_x0000_t32" style="position:absolute;left:10384;top:333492;flip:y;height:225;width:233;" filled="f" stroked="t" coordsize="21600,21600" o:gfxdata="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5lfxYugAAANwA&#10;AAAPAAAAAAAAAAEAIAAAACIAAABkcnMvZG93bnJldi54bWxQSwECFAAUAAAACACHTuJAMy8FnjsA&#10;AAA5AAAAEAAAAAAAAAABACAAAAAJAQAAZHJzL3NoYXBleG1sLnhtbFBLBQYAAAAABgAGAFsBAACz&#10;AwAAAAA=&#10;">
                      <v:fill on="f" focussize="0,0"/>
                      <v:stroke weight="0.5pt" color="#000000 [3213]" miterlimit="8" joinstyle="miter" dashstyle="dash" endarrow="open"/>
                      <v:imagedata o:title=""/>
                      <o:lock v:ext="edit" aspectratio="f"/>
                    </v:shape>
                  </v:group>
                </v:group>
              </v:group>
            </w:pict>
          </mc:Fallback>
        </mc:AlternateContent>
      </w:r>
      <w:r>
        <w:rPr>
          <w:rFonts w:hint="eastAsia" w:asciiTheme="minorEastAsia" w:hAnsiTheme="minorEastAsia" w:cstheme="minorEastAsia"/>
          <w:sz w:val="24"/>
          <w:szCs w:val="24"/>
          <w:lang w:val="en-US" w:eastAsia="zh-CN"/>
        </w:rPr>
        <w:t>技改工程低微碳铬铁精炼工艺流程及排污节点见图3-3。</w:t>
      </w:r>
    </w:p>
    <w:p>
      <w:pPr>
        <w:pStyle w:val="8"/>
        <w:rPr>
          <w:rFonts w:hint="eastAsia" w:asciiTheme="minorEastAsia" w:hAnsiTheme="minorEastAsia" w:cstheme="minorEastAsia"/>
          <w:sz w:val="24"/>
          <w:szCs w:val="24"/>
          <w:lang w:val="en-US" w:eastAsia="zh-CN"/>
        </w:rPr>
      </w:pPr>
    </w:p>
    <w:p>
      <w:pPr>
        <w:rPr>
          <w:rFonts w:hint="eastAsia" w:asciiTheme="minorEastAsia" w:hAnsiTheme="minorEastAsia" w:cstheme="minorEastAsia"/>
          <w:sz w:val="24"/>
          <w:szCs w:val="24"/>
          <w:lang w:val="en-US" w:eastAsia="zh-CN"/>
        </w:rPr>
      </w:pPr>
    </w:p>
    <w:p>
      <w:pPr>
        <w:pStyle w:val="8"/>
        <w:rPr>
          <w:rFonts w:hint="eastAsia" w:asciiTheme="minorEastAsia" w:hAnsiTheme="minorEastAsia" w:cstheme="minorEastAsia"/>
          <w:sz w:val="24"/>
          <w:szCs w:val="24"/>
          <w:lang w:val="en-US" w:eastAsia="zh-CN"/>
        </w:rPr>
      </w:pPr>
    </w:p>
    <w:p>
      <w:pPr>
        <w:rPr>
          <w:rFonts w:hint="eastAsia" w:asciiTheme="minorEastAsia" w:hAnsiTheme="minorEastAsia" w:cstheme="minorEastAsia"/>
          <w:sz w:val="24"/>
          <w:szCs w:val="24"/>
          <w:lang w:val="en-US" w:eastAsia="zh-CN"/>
        </w:rPr>
      </w:pPr>
    </w:p>
    <w:p>
      <w:pPr>
        <w:pStyle w:val="8"/>
        <w:rPr>
          <w:rFonts w:hint="eastAsia" w:asciiTheme="minorEastAsia" w:hAnsiTheme="minorEastAsia" w:cstheme="minorEastAsia"/>
          <w:sz w:val="24"/>
          <w:szCs w:val="24"/>
          <w:lang w:val="en-US" w:eastAsia="zh-CN"/>
        </w:rPr>
      </w:pPr>
    </w:p>
    <w:p>
      <w:pPr>
        <w:rPr>
          <w:rFonts w:hint="eastAsia" w:asciiTheme="minorEastAsia" w:hAnsiTheme="minorEastAsia" w:cstheme="minorEastAsia"/>
          <w:sz w:val="24"/>
          <w:szCs w:val="24"/>
          <w:lang w:val="en-US" w:eastAsia="zh-CN"/>
        </w:rPr>
      </w:pPr>
    </w:p>
    <w:p>
      <w:pPr>
        <w:pStyle w:val="8"/>
        <w:rPr>
          <w:rFonts w:hint="eastAsia"/>
          <w:lang w:val="en-US" w:eastAsia="zh-CN"/>
        </w:rPr>
      </w:pPr>
    </w:p>
    <w:p>
      <w:pPr>
        <w:spacing w:line="360" w:lineRule="auto"/>
        <w:ind w:firstLine="420" w:firstLineChars="200"/>
        <w:rPr>
          <w:rFonts w:hint="eastAsia"/>
          <w:lang w:val="en-US" w:eastAsia="zh-CN"/>
        </w:rPr>
      </w:pPr>
    </w:p>
    <w:p>
      <w:pPr>
        <w:pStyle w:val="8"/>
        <w:rPr>
          <w:rFonts w:hint="eastAsia"/>
          <w:lang w:val="en-US" w:eastAsia="zh-CN"/>
        </w:rPr>
      </w:pPr>
    </w:p>
    <w:p>
      <w:pPr>
        <w:rPr>
          <w:rFonts w:hint="eastAsia" w:asciiTheme="minorEastAsia" w:hAnsiTheme="minorEastAsia" w:eastAsiaTheme="minorEastAsia" w:cstheme="minorEastAsia"/>
          <w:sz w:val="28"/>
          <w:szCs w:val="28"/>
          <w:lang w:val="en-US" w:eastAsia="zh-CN"/>
        </w:rPr>
      </w:pPr>
    </w:p>
    <w:p>
      <w:pPr>
        <w:pStyle w:val="8"/>
        <w:rPr>
          <w:rFonts w:hint="eastAsia" w:asciiTheme="minorEastAsia" w:hAnsiTheme="minorEastAsia" w:eastAsiaTheme="minorEastAsia" w:cstheme="minorEastAsia"/>
          <w:sz w:val="28"/>
          <w:szCs w:val="28"/>
          <w:lang w:val="en-US" w:eastAsia="zh-CN"/>
        </w:rPr>
      </w:pPr>
    </w:p>
    <w:p>
      <w:pPr>
        <w:rPr>
          <w:rFonts w:hint="eastAsia" w:asciiTheme="minorEastAsia" w:hAnsiTheme="minorEastAsia" w:eastAsiaTheme="minorEastAsia" w:cstheme="minorEastAsia"/>
          <w:sz w:val="28"/>
          <w:szCs w:val="28"/>
          <w:lang w:val="en-US" w:eastAsia="zh-CN"/>
        </w:rPr>
      </w:pPr>
    </w:p>
    <w:p>
      <w:pPr>
        <w:pStyle w:val="8"/>
        <w:rPr>
          <w:rFonts w:hint="eastAsia" w:asciiTheme="minorEastAsia" w:hAnsiTheme="minorEastAsia" w:eastAsiaTheme="minorEastAsia" w:cstheme="minorEastAsia"/>
          <w:sz w:val="28"/>
          <w:szCs w:val="28"/>
          <w:lang w:val="en-US" w:eastAsia="zh-CN"/>
        </w:rPr>
      </w:pPr>
    </w:p>
    <w:p>
      <w:pPr>
        <w:rPr>
          <w:rFonts w:hint="eastAsia" w:asciiTheme="minorEastAsia" w:hAnsiTheme="minorEastAsia" w:eastAsiaTheme="minorEastAsia" w:cstheme="minorEastAsia"/>
          <w:sz w:val="28"/>
          <w:szCs w:val="28"/>
          <w:lang w:val="en-US" w:eastAsia="zh-CN"/>
        </w:rPr>
      </w:pPr>
    </w:p>
    <w:p>
      <w:pPr>
        <w:pStyle w:val="8"/>
        <w:rPr>
          <w:rFonts w:hint="eastAsia" w:asciiTheme="minorEastAsia" w:hAnsiTheme="minorEastAsia" w:eastAsiaTheme="minorEastAsia" w:cstheme="minorEastAsia"/>
          <w:sz w:val="28"/>
          <w:szCs w:val="28"/>
          <w:lang w:val="en-US" w:eastAsia="zh-CN"/>
        </w:rPr>
      </w:pPr>
    </w:p>
    <w:p>
      <w:pPr>
        <w:rPr>
          <w:rFonts w:hint="eastAsia" w:asciiTheme="minorEastAsia" w:hAnsiTheme="minorEastAsia" w:eastAsiaTheme="minorEastAsia" w:cstheme="minorEastAsia"/>
          <w:sz w:val="28"/>
          <w:szCs w:val="28"/>
          <w:lang w:val="en-US" w:eastAsia="zh-CN"/>
        </w:rPr>
      </w:pPr>
    </w:p>
    <w:p>
      <w:pPr>
        <w:pStyle w:val="8"/>
        <w:tabs>
          <w:tab w:val="left" w:pos="5017"/>
        </w:tabs>
        <w:rPr>
          <w:rFonts w:hint="eastAsia" w:asciiTheme="minorEastAsia" w:hAnsiTheme="minorEastAsia" w:eastAsiaTheme="minorEastAsia" w:cstheme="minorEastAsia"/>
          <w:sz w:val="28"/>
          <w:szCs w:val="28"/>
          <w:lang w:val="en-US" w:eastAsia="zh-CN"/>
        </w:rPr>
      </w:pPr>
      <w:r>
        <w:rPr>
          <w:rFonts w:hint="eastAsia" w:asciiTheme="minorEastAsia" w:hAnsiTheme="minorEastAsia" w:cstheme="minorEastAsia"/>
          <w:sz w:val="28"/>
          <w:szCs w:val="28"/>
          <w:lang w:val="en-US" w:eastAsia="zh-CN"/>
        </w:rPr>
        <w:tab/>
      </w:r>
    </w:p>
    <w:p>
      <w:pPr>
        <w:rPr>
          <w:rFonts w:hint="eastAsia" w:asciiTheme="minorEastAsia" w:hAnsiTheme="minorEastAsia" w:eastAsiaTheme="minorEastAsia" w:cstheme="minorEastAsia"/>
          <w:sz w:val="28"/>
          <w:szCs w:val="28"/>
          <w:lang w:val="en-US" w:eastAsia="zh-CN"/>
        </w:rPr>
      </w:pPr>
    </w:p>
    <w:p>
      <w:pPr>
        <w:rPr>
          <w:rFonts w:hint="eastAsia" w:asciiTheme="minorEastAsia" w:hAnsiTheme="minorEastAsia" w:eastAsiaTheme="minorEastAsia" w:cstheme="minorEastAsia"/>
          <w:sz w:val="28"/>
          <w:szCs w:val="28"/>
          <w:lang w:val="en-US" w:eastAsia="zh-CN"/>
        </w:rPr>
      </w:pPr>
    </w:p>
    <w:p>
      <w:pPr>
        <w:jc w:val="center"/>
        <w:rPr>
          <w:rFonts w:hint="eastAsia" w:asciiTheme="majorEastAsia" w:hAnsiTheme="majorEastAsia" w:eastAsiaTheme="majorEastAsia" w:cstheme="majorEastAsia"/>
          <w:b/>
          <w:bCs/>
          <w:sz w:val="21"/>
          <w:szCs w:val="21"/>
          <w:lang w:val="en-US" w:eastAsia="zh-CN"/>
        </w:rPr>
      </w:pPr>
      <w:r>
        <w:rPr>
          <w:rFonts w:hint="eastAsia" w:asciiTheme="majorEastAsia" w:hAnsiTheme="majorEastAsia" w:eastAsiaTheme="majorEastAsia" w:cstheme="majorEastAsia"/>
          <w:b/>
          <w:bCs/>
          <w:sz w:val="21"/>
          <w:szCs w:val="21"/>
          <w:lang w:val="en-US" w:eastAsia="zh-CN"/>
        </w:rPr>
        <w:t>图3-3  低微碳铬铁精炼工艺流程及排污节点图</w:t>
      </w:r>
    </w:p>
    <w:p>
      <w:pPr>
        <w:pStyle w:val="4"/>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1"/>
        <w:rPr>
          <w:rFonts w:hint="eastAsia" w:asciiTheme="minorEastAsia" w:hAnsiTheme="minorEastAsia" w:eastAsiaTheme="minorEastAsia" w:cstheme="minorEastAsia"/>
          <w:color w:val="auto"/>
          <w:sz w:val="28"/>
          <w:szCs w:val="28"/>
          <w:lang w:val="en-US" w:eastAsia="zh-CN"/>
        </w:rPr>
      </w:pPr>
      <w:bookmarkStart w:id="25" w:name="_Toc31389"/>
      <w:r>
        <w:rPr>
          <w:rFonts w:hint="eastAsia" w:asciiTheme="minorEastAsia" w:hAnsiTheme="minorEastAsia" w:eastAsiaTheme="minorEastAsia" w:cstheme="minorEastAsia"/>
          <w:color w:val="auto"/>
          <w:sz w:val="28"/>
          <w:szCs w:val="28"/>
          <w:lang w:val="en-US" w:eastAsia="zh-CN"/>
        </w:rPr>
        <w:t>3.6项目变动情况</w:t>
      </w:r>
      <w:bookmarkEnd w:id="25"/>
    </w:p>
    <w:p>
      <w:pPr>
        <w:spacing w:line="360" w:lineRule="auto"/>
        <w:ind w:firstLine="480" w:firstLineChars="200"/>
        <w:rPr>
          <w:rFonts w:hint="eastAsia" w:asciiTheme="minorEastAsia" w:hAnsiTheme="minorEastAsia" w:eastAsiaTheme="minorEastAsia" w:cstheme="minorEastAsia"/>
          <w:color w:val="000000"/>
          <w:sz w:val="24"/>
          <w:szCs w:val="24"/>
          <w:lang w:val="en-US" w:eastAsia="zh-CN"/>
        </w:rPr>
      </w:pPr>
      <w:r>
        <w:rPr>
          <w:rFonts w:hint="eastAsia" w:asciiTheme="minorEastAsia" w:hAnsiTheme="minorEastAsia" w:eastAsiaTheme="minorEastAsia" w:cstheme="minorEastAsia"/>
          <w:sz w:val="24"/>
          <w:szCs w:val="24"/>
          <w:lang w:val="en-US" w:eastAsia="zh-CN"/>
        </w:rPr>
        <w:t>包头洪盛化工有限责任公司于2016年9月23日取得了固阳县环境保护局对包头洪盛化工有限责任公司技改项目的关于《包头洪盛化工有限责任公司年产2万吨低微碳铬铁技术改造项目环境影响报告书》的批复，</w:t>
      </w:r>
      <w:r>
        <w:rPr>
          <w:rFonts w:hint="eastAsia" w:asciiTheme="minorEastAsia" w:hAnsiTheme="minorEastAsia" w:eastAsiaTheme="minorEastAsia" w:cstheme="minorEastAsia"/>
          <w:color w:val="000000"/>
          <w:sz w:val="24"/>
          <w:szCs w:val="24"/>
        </w:rPr>
        <w:t>该项目</w:t>
      </w:r>
      <w:r>
        <w:rPr>
          <w:rFonts w:hint="eastAsia" w:asciiTheme="minorEastAsia" w:hAnsiTheme="minorEastAsia" w:eastAsiaTheme="minorEastAsia" w:cstheme="minorEastAsia"/>
          <w:color w:val="000000"/>
          <w:sz w:val="24"/>
          <w:szCs w:val="24"/>
          <w:lang w:eastAsia="zh-CN"/>
        </w:rPr>
        <w:t>开工</w:t>
      </w:r>
      <w:r>
        <w:rPr>
          <w:rFonts w:hint="eastAsia" w:asciiTheme="minorEastAsia" w:hAnsiTheme="minorEastAsia" w:eastAsiaTheme="minorEastAsia" w:cstheme="minorEastAsia"/>
          <w:color w:val="000000"/>
          <w:sz w:val="24"/>
          <w:szCs w:val="24"/>
        </w:rPr>
        <w:t>建设</w:t>
      </w:r>
      <w:r>
        <w:rPr>
          <w:rFonts w:hint="eastAsia" w:asciiTheme="minorEastAsia" w:hAnsiTheme="minorEastAsia" w:eastAsiaTheme="minorEastAsia" w:cstheme="minorEastAsia"/>
          <w:color w:val="000000"/>
          <w:sz w:val="24"/>
          <w:szCs w:val="24"/>
          <w:lang w:eastAsia="zh-CN"/>
        </w:rPr>
        <w:t>，现已完工。</w:t>
      </w:r>
      <w:r>
        <w:rPr>
          <w:rFonts w:hint="eastAsia" w:asciiTheme="minorEastAsia" w:hAnsiTheme="minorEastAsia" w:eastAsiaTheme="minorEastAsia" w:cstheme="minorEastAsia"/>
          <w:color w:val="000000"/>
          <w:sz w:val="24"/>
          <w:szCs w:val="24"/>
          <w:lang w:val="en-US" w:eastAsia="zh-CN"/>
        </w:rPr>
        <w:t xml:space="preserve">  </w:t>
      </w:r>
    </w:p>
    <w:p>
      <w:pPr>
        <w:spacing w:line="360" w:lineRule="auto"/>
        <w:ind w:firstLine="420"/>
        <w:rPr>
          <w:rFonts w:hint="eastAsia" w:asciiTheme="minorEastAsia" w:hAnsiTheme="minorEastAsia" w:cstheme="minorEastAsia"/>
          <w:b w:val="0"/>
          <w:bCs/>
          <w:sz w:val="24"/>
          <w:szCs w:val="24"/>
          <w:lang w:val="en-US" w:eastAsia="zh-CN"/>
        </w:rPr>
      </w:pPr>
      <w:r>
        <w:rPr>
          <w:rFonts w:hint="eastAsia" w:asciiTheme="minorEastAsia" w:hAnsiTheme="minorEastAsia" w:eastAsiaTheme="minorEastAsia" w:cstheme="minorEastAsia"/>
          <w:b w:val="0"/>
          <w:bCs/>
          <w:sz w:val="24"/>
          <w:szCs w:val="24"/>
          <w:lang w:val="en-US" w:eastAsia="zh-CN"/>
        </w:rPr>
        <w:t>经现</w:t>
      </w:r>
      <w:r>
        <w:rPr>
          <w:rFonts w:hint="eastAsia" w:asciiTheme="minorEastAsia" w:hAnsiTheme="minorEastAsia" w:cstheme="minorEastAsia"/>
          <w:b w:val="0"/>
          <w:bCs/>
          <w:sz w:val="24"/>
          <w:szCs w:val="24"/>
          <w:lang w:val="en-US" w:eastAsia="zh-CN"/>
        </w:rPr>
        <w:t>场核查，噪声、固废环保治理设施及处置去向实际情况与环评、批复要求情况有如下变动：</w:t>
      </w:r>
    </w:p>
    <w:p>
      <w:pPr>
        <w:spacing w:line="360" w:lineRule="auto"/>
        <w:ind w:firstLine="420"/>
        <w:rPr>
          <w:rFonts w:hint="eastAsia" w:asciiTheme="minorEastAsia" w:hAnsiTheme="minorEastAsia" w:cstheme="minorEastAsia"/>
          <w:b w:val="0"/>
          <w:bCs/>
          <w:sz w:val="24"/>
          <w:szCs w:val="24"/>
          <w:lang w:val="en-US" w:eastAsia="zh-CN"/>
        </w:rPr>
      </w:pPr>
      <w:r>
        <w:rPr>
          <w:rFonts w:hint="eastAsia" w:asciiTheme="minorEastAsia" w:hAnsiTheme="minorEastAsia" w:cstheme="minorEastAsia"/>
          <w:b w:val="0"/>
          <w:bCs/>
          <w:sz w:val="24"/>
          <w:szCs w:val="24"/>
          <w:lang w:val="en-US" w:eastAsia="zh-CN"/>
        </w:rPr>
        <w:t>1、项目产生的水淬渣外售建材单位综合利用，实际处置去向为包头洪盛化工有限责任公司于2020年2月建设《包头洪盛化工有限责任公司年产2.4亿块标准砖及30万立方米砌块生产线项目》，水淬渣用于该项目生产标准砖及砌块原材料，不外排；2、废炉衬回收后外售周边水泥厂综合利用，实际处置去向为</w:t>
      </w:r>
      <w:r>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t>废炉衬收集后破碎成小块，炉口或炉墙破损地方用炉衬填补</w:t>
      </w:r>
      <w:r>
        <w:rPr>
          <w:rFonts w:hint="eastAsia" w:asciiTheme="minorEastAsia" w:hAnsiTheme="minorEastAsia" w:cstheme="minorEastAsia"/>
          <w:b w:val="0"/>
          <w:bCs/>
          <w:sz w:val="24"/>
          <w:szCs w:val="24"/>
          <w:lang w:val="en-US" w:eastAsia="zh-CN"/>
        </w:rPr>
        <w:t>。</w:t>
      </w:r>
    </w:p>
    <w:p>
      <w:pPr>
        <w:spacing w:line="360" w:lineRule="auto"/>
        <w:ind w:firstLine="420"/>
        <w:rPr>
          <w:rFonts w:hint="default" w:asciiTheme="minorEastAsia" w:hAnsiTheme="minorEastAsia" w:cstheme="minorEastAsia"/>
          <w:b w:val="0"/>
          <w:bCs/>
          <w:sz w:val="24"/>
          <w:szCs w:val="24"/>
          <w:lang w:val="en-US" w:eastAsia="zh-CN"/>
        </w:rPr>
      </w:pPr>
      <w:r>
        <w:rPr>
          <w:rFonts w:hint="eastAsia" w:asciiTheme="minorEastAsia" w:hAnsiTheme="minorEastAsia" w:cstheme="minorEastAsia"/>
          <w:b w:val="0"/>
          <w:bCs/>
          <w:sz w:val="24"/>
          <w:szCs w:val="24"/>
          <w:lang w:val="en-US" w:eastAsia="zh-CN"/>
        </w:rPr>
        <w:t>以上变动内容根据相关规定不属于重大变动。</w:t>
      </w:r>
    </w:p>
    <w:p>
      <w:pPr>
        <w:pStyle w:val="3"/>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0"/>
        <w:rPr>
          <w:rFonts w:hint="eastAsia" w:asciiTheme="majorEastAsia" w:hAnsiTheme="majorEastAsia" w:eastAsiaTheme="majorEastAsia" w:cstheme="majorEastAsia"/>
          <w:sz w:val="28"/>
          <w:szCs w:val="28"/>
          <w:lang w:val="en-US" w:eastAsia="zh-CN"/>
        </w:rPr>
      </w:pPr>
      <w:bookmarkStart w:id="26" w:name="_Toc25719"/>
      <w:r>
        <w:rPr>
          <w:rFonts w:hint="eastAsia" w:asciiTheme="majorEastAsia" w:hAnsiTheme="majorEastAsia" w:eastAsiaTheme="majorEastAsia" w:cstheme="majorEastAsia"/>
          <w:sz w:val="28"/>
          <w:szCs w:val="28"/>
          <w:lang w:val="en-US" w:eastAsia="zh-CN"/>
        </w:rPr>
        <w:t>4环境保护设施</w:t>
      </w:r>
      <w:bookmarkEnd w:id="26"/>
    </w:p>
    <w:p>
      <w:pPr>
        <w:pStyle w:val="4"/>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1"/>
        <w:rPr>
          <w:rFonts w:hint="eastAsia" w:asciiTheme="majorEastAsia" w:hAnsiTheme="majorEastAsia" w:eastAsiaTheme="majorEastAsia" w:cstheme="majorEastAsia"/>
          <w:color w:val="auto"/>
          <w:sz w:val="28"/>
          <w:szCs w:val="28"/>
        </w:rPr>
      </w:pPr>
      <w:bookmarkStart w:id="27" w:name="_Toc19382"/>
      <w:r>
        <w:rPr>
          <w:rFonts w:hint="eastAsia" w:asciiTheme="majorEastAsia" w:hAnsiTheme="majorEastAsia" w:eastAsiaTheme="majorEastAsia" w:cstheme="majorEastAsia"/>
          <w:sz w:val="28"/>
          <w:szCs w:val="28"/>
          <w:lang w:val="en-US" w:eastAsia="zh-CN"/>
        </w:rPr>
        <w:t>4.1</w:t>
      </w:r>
      <w:r>
        <w:rPr>
          <w:rFonts w:hint="eastAsia" w:asciiTheme="majorEastAsia" w:hAnsiTheme="majorEastAsia" w:eastAsiaTheme="majorEastAsia" w:cstheme="majorEastAsia"/>
          <w:color w:val="auto"/>
          <w:sz w:val="28"/>
          <w:szCs w:val="28"/>
          <w:lang w:val="en-US" w:eastAsia="zh-CN"/>
        </w:rPr>
        <w:t>污染物</w:t>
      </w:r>
      <w:r>
        <w:rPr>
          <w:rFonts w:hint="eastAsia" w:asciiTheme="majorEastAsia" w:hAnsiTheme="majorEastAsia" w:eastAsiaTheme="majorEastAsia" w:cstheme="majorEastAsia"/>
          <w:color w:val="auto"/>
          <w:sz w:val="28"/>
          <w:szCs w:val="28"/>
        </w:rPr>
        <w:t>治理/处置设施</w:t>
      </w:r>
      <w:bookmarkEnd w:id="27"/>
    </w:p>
    <w:p>
      <w:pPr>
        <w:pStyle w:val="5"/>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heme="minorEastAsia" w:hAnsiTheme="minorEastAsia" w:eastAsiaTheme="minorEastAsia" w:cstheme="minorEastAsia"/>
          <w:szCs w:val="24"/>
          <w:lang w:val="en-US" w:eastAsia="zh-CN"/>
        </w:rPr>
      </w:pPr>
      <w:bookmarkStart w:id="28" w:name="_Toc13761"/>
      <w:r>
        <w:rPr>
          <w:rFonts w:hint="eastAsia" w:asciiTheme="majorEastAsia" w:hAnsiTheme="majorEastAsia" w:eastAsiaTheme="majorEastAsia" w:cstheme="majorEastAsia"/>
          <w:sz w:val="28"/>
          <w:szCs w:val="28"/>
          <w:lang w:val="en-US" w:eastAsia="zh-CN"/>
        </w:rPr>
        <w:t>4.1.1固体废物</w:t>
      </w:r>
      <w:bookmarkEnd w:id="28"/>
    </w:p>
    <w:p>
      <w:pPr>
        <w:spacing w:line="360" w:lineRule="auto"/>
        <w:ind w:firstLine="480" w:firstLineChars="2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技改转产后，项目产生的固体废物主要为低微碳铬铁精炼水淬渣、硅铬合金除尘灰、低微碳铬铁除尘灰、硅铬合金冶炼灰、低微碳铬铁精炼灰及生活垃圾。</w:t>
      </w:r>
    </w:p>
    <w:p>
      <w:pPr>
        <w:pStyle w:val="6"/>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inorEastAsia" w:hAnsiTheme="minorEastAsia" w:eastAsiaTheme="minorEastAsia" w:cstheme="minorEastAsia"/>
          <w:szCs w:val="24"/>
          <w:lang w:val="en-US" w:eastAsia="zh-CN"/>
        </w:rPr>
      </w:pPr>
      <w:r>
        <w:rPr>
          <w:rFonts w:hint="eastAsia" w:asciiTheme="majorEastAsia" w:hAnsiTheme="majorEastAsia" w:eastAsiaTheme="majorEastAsia" w:cstheme="majorEastAsia"/>
          <w:lang w:val="en-US" w:eastAsia="zh-CN"/>
        </w:rPr>
        <w:t>4.1.1.1水淬渣</w:t>
      </w:r>
    </w:p>
    <w:p>
      <w:pPr>
        <w:spacing w:line="360" w:lineRule="auto"/>
        <w:ind w:firstLine="480" w:firstLineChars="200"/>
        <w:rPr>
          <w:rFonts w:hint="eastAsia" w:asciiTheme="minorEastAsia" w:hAnsi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水淬渣产生量 50732.66t/a，根据《固体废物鉴别导则（试行）》，水淬渣不属于危险废物，属于一般工业固体废物</w:t>
      </w:r>
      <w:r>
        <w:rPr>
          <w:rFonts w:hint="eastAsia" w:asciiTheme="minorEastAsia" w:hAnsiTheme="minorEastAsia" w:cstheme="minorEastAsia"/>
          <w:sz w:val="24"/>
          <w:szCs w:val="24"/>
          <w:lang w:val="en-US" w:eastAsia="zh-CN"/>
        </w:rPr>
        <w:t>。</w:t>
      </w:r>
    </w:p>
    <w:p>
      <w:pPr>
        <w:spacing w:line="360" w:lineRule="auto"/>
        <w:ind w:firstLine="480" w:firstLineChars="200"/>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治理措施：</w:t>
      </w:r>
      <w:r>
        <w:rPr>
          <w:rFonts w:hint="eastAsia" w:asciiTheme="minorEastAsia" w:hAnsiTheme="minorEastAsia" w:eastAsiaTheme="minorEastAsia" w:cstheme="minorEastAsia"/>
          <w:b w:val="0"/>
          <w:bCs w:val="0"/>
          <w:sz w:val="24"/>
          <w:szCs w:val="24"/>
          <w:vertAlign w:val="baseline"/>
          <w:lang w:val="en-US" w:eastAsia="zh-CN"/>
        </w:rPr>
        <w:t>用于本项目新建环保砖生产</w:t>
      </w:r>
      <w:r>
        <w:rPr>
          <w:rFonts w:hint="eastAsia" w:asciiTheme="minorEastAsia" w:hAnsiTheme="minorEastAsia" w:eastAsiaTheme="minorEastAsia" w:cstheme="minorEastAsia"/>
          <w:sz w:val="24"/>
          <w:szCs w:val="24"/>
          <w:lang w:val="en-US" w:eastAsia="zh-CN"/>
        </w:rPr>
        <w:t>线</w:t>
      </w:r>
      <w:r>
        <w:rPr>
          <w:rFonts w:hint="eastAsia" w:asciiTheme="minorEastAsia" w:hAnsiTheme="minorEastAsia" w:eastAsiaTheme="minorEastAsia" w:cstheme="minorEastAsia"/>
          <w:b w:val="0"/>
          <w:bCs w:val="0"/>
          <w:sz w:val="24"/>
          <w:szCs w:val="24"/>
          <w:vertAlign w:val="baseline"/>
          <w:lang w:val="en-US" w:eastAsia="zh-CN"/>
        </w:rPr>
        <w:t>做</w:t>
      </w:r>
      <w:r>
        <w:rPr>
          <w:rFonts w:hint="eastAsia" w:asciiTheme="minorEastAsia" w:hAnsiTheme="minorEastAsia" w:eastAsiaTheme="minorEastAsia" w:cstheme="minorEastAsia"/>
          <w:sz w:val="24"/>
          <w:szCs w:val="24"/>
          <w:lang w:val="en-US" w:eastAsia="zh-CN"/>
        </w:rPr>
        <w:t>原料。</w:t>
      </w: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22" w:type="dxa"/>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drawing>
                <wp:inline distT="0" distB="0" distL="114300" distR="114300">
                  <wp:extent cx="5269865" cy="1582420"/>
                  <wp:effectExtent l="0" t="0" r="3175" b="2540"/>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10"/>
                          <a:stretch>
                            <a:fillRect/>
                          </a:stretch>
                        </pic:blipFill>
                        <pic:spPr>
                          <a:xfrm>
                            <a:off x="0" y="0"/>
                            <a:ext cx="5269865" cy="158242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8"/>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 xml:space="preserve">图 4-1 </w:t>
            </w:r>
            <w:r>
              <w:rPr>
                <w:rFonts w:hint="eastAsia" w:asciiTheme="majorEastAsia" w:hAnsiTheme="majorEastAsia" w:eastAsiaTheme="majorEastAsia" w:cstheme="majorEastAsia"/>
                <w:b/>
                <w:bCs/>
                <w:vertAlign w:val="baseline"/>
                <w:lang w:val="en-US" w:eastAsia="zh-CN"/>
              </w:rPr>
              <w:t xml:space="preserve">   料仓及废渣库</w:t>
            </w:r>
          </w:p>
        </w:tc>
      </w:tr>
    </w:tbl>
    <w:p>
      <w:pPr>
        <w:pStyle w:val="6"/>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heme="minorEastAsia" w:hAnsiTheme="minorEastAsia" w:eastAsiaTheme="minorEastAsia" w:cstheme="minorEastAsia"/>
          <w:szCs w:val="24"/>
          <w:lang w:val="en-US" w:eastAsia="zh-CN"/>
        </w:rPr>
      </w:pPr>
      <w:r>
        <w:rPr>
          <w:rFonts w:hint="eastAsia" w:asciiTheme="majorEastAsia" w:hAnsiTheme="majorEastAsia" w:eastAsiaTheme="majorEastAsia" w:cstheme="majorEastAsia"/>
          <w:lang w:val="en-US" w:eastAsia="zh-CN"/>
        </w:rPr>
        <w:t>4.1.1.2冶炼、精炼灰</w:t>
      </w:r>
    </w:p>
    <w:p>
      <w:pPr>
        <w:spacing w:line="360" w:lineRule="auto"/>
        <w:ind w:firstLine="480" w:firstLineChars="2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矿热炉冶炼及精炼炉精炼过程中，硅铬合金冶炼灰产生量519.14t/a，低微碳铬铁精炼灰产生量 822.31t/a。根据《国家危险废物名录》，以上冶炼灰及精炼灰属危险废物，编号</w:t>
      </w:r>
      <w:r>
        <w:rPr>
          <w:rFonts w:hint="eastAsia" w:asciiTheme="minorEastAsia" w:hAnsiTheme="minorEastAsia" w:cstheme="minorEastAsia"/>
          <w:sz w:val="24"/>
          <w:szCs w:val="24"/>
          <w:lang w:val="en-US" w:eastAsia="zh-CN"/>
        </w:rPr>
        <w:t xml:space="preserve">HW21 </w:t>
      </w:r>
      <w:r>
        <w:rPr>
          <w:rFonts w:hint="eastAsia" w:asciiTheme="minorEastAsia" w:hAnsiTheme="minorEastAsia" w:eastAsiaTheme="minorEastAsia" w:cstheme="minorEastAsia"/>
          <w:sz w:val="24"/>
          <w:szCs w:val="24"/>
          <w:lang w:val="en-US" w:eastAsia="zh-CN"/>
        </w:rPr>
        <w:t>324-002-21。</w:t>
      </w:r>
    </w:p>
    <w:p>
      <w:pPr>
        <w:spacing w:line="360" w:lineRule="auto"/>
        <w:ind w:firstLine="480" w:firstLineChars="200"/>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治理措施：</w:t>
      </w:r>
      <w:r>
        <w:rPr>
          <w:rFonts w:hint="eastAsia" w:asciiTheme="minorEastAsia" w:hAnsiTheme="minorEastAsia" w:eastAsiaTheme="minorEastAsia" w:cstheme="minorEastAsia"/>
          <w:sz w:val="24"/>
          <w:szCs w:val="24"/>
          <w:lang w:val="en-US" w:eastAsia="zh-CN"/>
        </w:rPr>
        <w:t>将冶炼灰、精炼灰分类收集后送各自配料车间作为原料回炉，不出厂。</w:t>
      </w:r>
    </w:p>
    <w:p>
      <w:pPr>
        <w:pStyle w:val="6"/>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heme="minorEastAsia" w:hAnsiTheme="minorEastAsia" w:eastAsiaTheme="minorEastAsia" w:cstheme="minorEastAsia"/>
          <w:szCs w:val="24"/>
          <w:lang w:val="en-US" w:eastAsia="zh-CN"/>
        </w:rPr>
      </w:pPr>
      <w:r>
        <w:rPr>
          <w:rFonts w:hint="eastAsia" w:asciiTheme="majorEastAsia" w:hAnsiTheme="majorEastAsia" w:eastAsiaTheme="majorEastAsia" w:cstheme="majorEastAsia"/>
          <w:lang w:val="en-US" w:eastAsia="zh-CN"/>
        </w:rPr>
        <w:t>4.1.1.3除尘灰</w:t>
      </w:r>
    </w:p>
    <w:p>
      <w:pPr>
        <w:spacing w:line="360" w:lineRule="auto"/>
        <w:ind w:firstLine="480" w:firstLineChars="2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配料过程中无组织粉尘经集气罩收集后送</w:t>
      </w:r>
      <w:r>
        <w:rPr>
          <w:rFonts w:hint="eastAsia" w:asciiTheme="minorEastAsia" w:hAnsiTheme="minorEastAsia" w:cstheme="minorEastAsia"/>
          <w:sz w:val="24"/>
          <w:szCs w:val="24"/>
          <w:lang w:val="en-US" w:eastAsia="zh-CN"/>
        </w:rPr>
        <w:t>袋</w:t>
      </w:r>
      <w:r>
        <w:rPr>
          <w:rFonts w:hint="eastAsia" w:asciiTheme="minorEastAsia" w:hAnsiTheme="minorEastAsia" w:eastAsiaTheme="minorEastAsia" w:cstheme="minorEastAsia"/>
          <w:sz w:val="24"/>
          <w:szCs w:val="24"/>
          <w:lang w:val="en-US" w:eastAsia="zh-CN"/>
        </w:rPr>
        <w:t>式除尘器处理，将产生除尘灰。根据《国家危险废物名录》，铁铬合金生产过程中产生的除尘灰属危险废物，编号</w:t>
      </w:r>
      <w:r>
        <w:rPr>
          <w:rFonts w:hint="eastAsia" w:asciiTheme="minorEastAsia" w:hAnsiTheme="minorEastAsia" w:cstheme="minorEastAsia"/>
          <w:sz w:val="24"/>
          <w:szCs w:val="24"/>
          <w:lang w:val="en-US" w:eastAsia="zh-CN"/>
        </w:rPr>
        <w:t xml:space="preserve">HW21 </w:t>
      </w:r>
      <w:r>
        <w:rPr>
          <w:rFonts w:hint="eastAsia" w:asciiTheme="minorEastAsia" w:hAnsiTheme="minorEastAsia" w:eastAsiaTheme="minorEastAsia" w:cstheme="minorEastAsia"/>
          <w:sz w:val="24"/>
          <w:szCs w:val="24"/>
          <w:lang w:val="en-US" w:eastAsia="zh-CN"/>
        </w:rPr>
        <w:t>324-002-21，</w:t>
      </w:r>
    </w:p>
    <w:p>
      <w:pPr>
        <w:spacing w:line="360" w:lineRule="auto"/>
        <w:ind w:firstLine="480" w:firstLineChars="200"/>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治理措施：</w:t>
      </w:r>
      <w:r>
        <w:rPr>
          <w:rFonts w:hint="eastAsia" w:asciiTheme="minorEastAsia" w:hAnsiTheme="minorEastAsia" w:eastAsiaTheme="minorEastAsia" w:cstheme="minorEastAsia"/>
          <w:sz w:val="24"/>
          <w:szCs w:val="24"/>
          <w:lang w:val="en-US" w:eastAsia="zh-CN"/>
        </w:rPr>
        <w:t>经分别收集后返回各自生产工序做原料，不出厂。</w:t>
      </w:r>
    </w:p>
    <w:p>
      <w:pPr>
        <w:pStyle w:val="6"/>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heme="minorEastAsia" w:hAnsiTheme="minorEastAsia" w:eastAsiaTheme="minorEastAsia" w:cstheme="minorEastAsia"/>
          <w:szCs w:val="24"/>
          <w:lang w:val="en-US" w:eastAsia="zh-CN"/>
        </w:rPr>
      </w:pPr>
      <w:r>
        <w:rPr>
          <w:rFonts w:hint="eastAsia" w:asciiTheme="majorEastAsia" w:hAnsiTheme="majorEastAsia" w:eastAsiaTheme="majorEastAsia" w:cstheme="majorEastAsia"/>
          <w:lang w:val="en-US" w:eastAsia="zh-CN"/>
        </w:rPr>
        <w:t>4.1.1.4废炉衬</w:t>
      </w:r>
    </w:p>
    <w:p>
      <w:pPr>
        <w:spacing w:line="360" w:lineRule="auto"/>
        <w:ind w:firstLine="480" w:firstLineChars="200"/>
        <w:rPr>
          <w:rFonts w:hint="eastAsia" w:asciiTheme="minorEastAsia" w:hAnsi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矿热炉、精炼炉在大修时需要更换耐火砖等炉衬材料，大修频率约为 3～5 年1次。硅铬合金矿热炉废炉衬产生量312t/a，低微碳铬铁废炉衬产生</w:t>
      </w:r>
      <w:r>
        <w:rPr>
          <w:rFonts w:hint="eastAsia" w:asciiTheme="minorEastAsia" w:hAnsiTheme="minorEastAsia" w:cstheme="minorEastAsia"/>
          <w:sz w:val="24"/>
          <w:szCs w:val="24"/>
          <w:lang w:val="en-US" w:eastAsia="zh-CN"/>
        </w:rPr>
        <w:t>量</w:t>
      </w:r>
      <w:r>
        <w:rPr>
          <w:rFonts w:hint="eastAsia" w:asciiTheme="minorEastAsia" w:hAnsiTheme="minorEastAsia" w:eastAsiaTheme="minorEastAsia" w:cstheme="minorEastAsia"/>
          <w:sz w:val="24"/>
          <w:szCs w:val="24"/>
          <w:lang w:val="en-US" w:eastAsia="zh-CN"/>
        </w:rPr>
        <w:t>50t/a。根据《固体废物鉴别导则（试行）》，矿热炉、精炼炉废炉衬不属于危险废物范畴，属Ⅱ类一般工业固体废物</w:t>
      </w:r>
      <w:r>
        <w:rPr>
          <w:rFonts w:hint="eastAsia" w:asciiTheme="minorEastAsia" w:hAnsiTheme="minorEastAsia" w:cstheme="minorEastAsia"/>
          <w:sz w:val="24"/>
          <w:szCs w:val="24"/>
          <w:lang w:val="en-US" w:eastAsia="zh-CN"/>
        </w:rPr>
        <w:t>。</w:t>
      </w:r>
    </w:p>
    <w:p>
      <w:pPr>
        <w:spacing w:line="360" w:lineRule="auto"/>
        <w:ind w:firstLine="480" w:firstLineChars="200"/>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治理措施：</w:t>
      </w:r>
      <w:r>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t>废炉衬收集后破碎成小块，炉口或炉墙破损地方用炉衬填补。</w:t>
      </w: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522" w:type="dxa"/>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drawing>
                <wp:inline distT="0" distB="0" distL="114300" distR="114300">
                  <wp:extent cx="5273040" cy="1433830"/>
                  <wp:effectExtent l="0" t="0" r="3810" b="13970"/>
                  <wp:docPr id="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pic:cNvPicPr>
                            <a:picLocks noChangeAspect="1"/>
                          </pic:cNvPicPr>
                        </pic:nvPicPr>
                        <pic:blipFill>
                          <a:blip r:embed="rId11"/>
                          <a:stretch>
                            <a:fillRect/>
                          </a:stretch>
                        </pic:blipFill>
                        <pic:spPr>
                          <a:xfrm>
                            <a:off x="0" y="0"/>
                            <a:ext cx="5273040" cy="143383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rPr>
                <w:rFonts w:hint="eastAsia"/>
                <w:vertAlign w:val="baseline"/>
                <w:lang w:val="en-US" w:eastAsia="zh-CN"/>
              </w:rPr>
              <w:t xml:space="preserve">                             </w:t>
            </w:r>
            <w:r>
              <w:rPr>
                <w:rFonts w:hint="eastAsia" w:asciiTheme="majorEastAsia" w:hAnsiTheme="majorEastAsia" w:eastAsiaTheme="majorEastAsia" w:cstheme="majorEastAsia"/>
                <w:b/>
                <w:bCs/>
                <w:sz w:val="21"/>
                <w:szCs w:val="21"/>
                <w:vertAlign w:val="baseline"/>
                <w:lang w:val="en-US" w:eastAsia="zh-CN"/>
              </w:rPr>
              <w:t xml:space="preserve">图 4-2   </w:t>
            </w:r>
            <w:r>
              <w:rPr>
                <w:rFonts w:hint="eastAsia"/>
                <w:b/>
                <w:bCs/>
                <w:vertAlign w:val="baseline"/>
                <w:lang w:val="en-US" w:eastAsia="zh-CN"/>
              </w:rPr>
              <w:t>除尘器隔音房</w:t>
            </w:r>
          </w:p>
        </w:tc>
      </w:tr>
    </w:tbl>
    <w:p>
      <w:pPr>
        <w:pStyle w:val="6"/>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heme="minorEastAsia" w:hAnsiTheme="minorEastAsia" w:eastAsiaTheme="minorEastAsia" w:cstheme="minorEastAsia"/>
          <w:szCs w:val="24"/>
          <w:lang w:val="en-US" w:eastAsia="zh-CN"/>
        </w:rPr>
      </w:pPr>
      <w:r>
        <w:rPr>
          <w:rFonts w:hint="eastAsia" w:asciiTheme="majorEastAsia" w:hAnsiTheme="majorEastAsia" w:eastAsiaTheme="majorEastAsia" w:cstheme="majorEastAsia"/>
          <w:lang w:val="en-US" w:eastAsia="zh-CN"/>
        </w:rPr>
        <w:t>4.1.1.5废电极</w:t>
      </w:r>
    </w:p>
    <w:p>
      <w:pPr>
        <w:spacing w:line="360" w:lineRule="auto"/>
        <w:ind w:firstLine="480" w:firstLineChars="200"/>
        <w:rPr>
          <w:rFonts w:hint="eastAsia" w:asciiTheme="minorEastAsia" w:hAnsi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硅铬合金矿热炉、低微碳铬铁精炼炉运行过程中将产生少量的废电极，硅铬合金矿热炉废电极产生量 3t/a，低微碳铬铁精炼炉废电极产生量 1.5t/a。根据《固体废物鉴别导则（试行）》，废电极属Ⅱ类一般工业固体废物</w:t>
      </w:r>
      <w:r>
        <w:rPr>
          <w:rFonts w:hint="eastAsia" w:asciiTheme="minorEastAsia" w:hAnsiTheme="minorEastAsia" w:cstheme="minorEastAsia"/>
          <w:sz w:val="24"/>
          <w:szCs w:val="24"/>
          <w:lang w:val="en-US" w:eastAsia="zh-CN"/>
        </w:rPr>
        <w:t>。</w:t>
      </w:r>
    </w:p>
    <w:p>
      <w:pPr>
        <w:spacing w:line="360" w:lineRule="auto"/>
        <w:ind w:firstLine="480" w:firstLineChars="200"/>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治理措施：</w:t>
      </w:r>
      <w:r>
        <w:rPr>
          <w:rFonts w:hint="eastAsia" w:asciiTheme="minorEastAsia" w:hAnsiTheme="minorEastAsia" w:eastAsiaTheme="minorEastAsia" w:cstheme="minorEastAsia"/>
          <w:sz w:val="24"/>
          <w:szCs w:val="24"/>
          <w:lang w:val="en-US" w:eastAsia="zh-CN"/>
        </w:rPr>
        <w:t>由于废电极主要成分为碳，作为还原剂回收利用，采用收集桶收集后作为还原剂掺入焦粉中使用，不外排。</w:t>
      </w:r>
    </w:p>
    <w:p>
      <w:pPr>
        <w:pStyle w:val="6"/>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heme="minorEastAsia" w:hAnsiTheme="minorEastAsia" w:eastAsiaTheme="minorEastAsia" w:cstheme="minorEastAsia"/>
          <w:szCs w:val="24"/>
          <w:lang w:val="en-US" w:eastAsia="zh-CN"/>
        </w:rPr>
      </w:pPr>
      <w:r>
        <w:rPr>
          <w:rFonts w:hint="eastAsia" w:asciiTheme="majorEastAsia" w:hAnsiTheme="majorEastAsia" w:eastAsiaTheme="majorEastAsia" w:cstheme="majorEastAsia"/>
          <w:lang w:val="en-US" w:eastAsia="zh-CN"/>
        </w:rPr>
        <w:t>4.1.1.6生活垃圾</w:t>
      </w:r>
    </w:p>
    <w:p>
      <w:pPr>
        <w:spacing w:line="360" w:lineRule="auto"/>
        <w:ind w:firstLine="480" w:firstLineChars="200"/>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技改工程劳动定员为80人，产生定额按0.8kg/（人·d）计算，则生活垃圾产生量为21.12t/a。</w:t>
      </w:r>
    </w:p>
    <w:p>
      <w:pPr>
        <w:spacing w:line="360" w:lineRule="auto"/>
        <w:ind w:firstLine="480" w:firstLineChars="200"/>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治理措施：</w:t>
      </w:r>
      <w:r>
        <w:rPr>
          <w:rFonts w:hint="eastAsia" w:asciiTheme="minorEastAsia" w:hAnsiTheme="minorEastAsia" w:eastAsiaTheme="minorEastAsia" w:cstheme="minorEastAsia"/>
          <w:sz w:val="24"/>
          <w:szCs w:val="24"/>
          <w:lang w:val="en-US" w:eastAsia="zh-CN"/>
        </w:rPr>
        <w:t>本项目厂内指定地点设置垃圾箱</w:t>
      </w:r>
      <w:r>
        <w:rPr>
          <w:rFonts w:hint="eastAsia" w:asciiTheme="minorEastAsia" w:hAnsiTheme="minorEastAsia" w:cstheme="minorEastAsia"/>
          <w:sz w:val="24"/>
          <w:szCs w:val="24"/>
          <w:lang w:val="en-US" w:eastAsia="zh-CN"/>
        </w:rPr>
        <w:t>收集生活垃圾</w:t>
      </w:r>
      <w:r>
        <w:rPr>
          <w:rFonts w:hint="eastAsia" w:asciiTheme="minorEastAsia" w:hAnsiTheme="minorEastAsia" w:eastAsiaTheme="minorEastAsia" w:cstheme="minorEastAsia"/>
          <w:sz w:val="24"/>
          <w:szCs w:val="24"/>
          <w:lang w:val="en-US" w:eastAsia="zh-CN"/>
        </w:rPr>
        <w:t>，由当地环卫部门定期清运。</w:t>
      </w: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 w:hRule="atLeast"/>
        </w:trPr>
        <w:tc>
          <w:tcPr>
            <w:tcW w:w="4261" w:type="dxa"/>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drawing>
                <wp:inline distT="0" distB="0" distL="114300" distR="114300">
                  <wp:extent cx="2568575" cy="1573530"/>
                  <wp:effectExtent l="0" t="0" r="3175"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2"/>
                          <a:stretch>
                            <a:fillRect/>
                          </a:stretch>
                        </pic:blipFill>
                        <pic:spPr>
                          <a:xfrm>
                            <a:off x="0" y="0"/>
                            <a:ext cx="2568575" cy="1573530"/>
                          </a:xfrm>
                          <a:prstGeom prst="rect">
                            <a:avLst/>
                          </a:prstGeom>
                          <a:noFill/>
                          <a:ln>
                            <a:noFill/>
                          </a:ln>
                        </pic:spPr>
                      </pic:pic>
                    </a:graphicData>
                  </a:graphic>
                </wp:inline>
              </w:drawing>
            </w:r>
          </w:p>
        </w:tc>
        <w:tc>
          <w:tcPr>
            <w:tcW w:w="4261" w:type="dxa"/>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drawing>
                <wp:inline distT="0" distB="0" distL="114300" distR="114300">
                  <wp:extent cx="2567305" cy="1577975"/>
                  <wp:effectExtent l="0" t="0" r="4445" b="3175"/>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13"/>
                          <a:stretch>
                            <a:fillRect/>
                          </a:stretch>
                        </pic:blipFill>
                        <pic:spPr>
                          <a:xfrm>
                            <a:off x="0" y="0"/>
                            <a:ext cx="2567305" cy="15779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 xml:space="preserve">图 4-3   </w:t>
            </w:r>
            <w:r>
              <w:rPr>
                <w:rFonts w:hint="eastAsia"/>
                <w:b/>
                <w:bCs/>
                <w:vertAlign w:val="baseline"/>
                <w:lang w:val="en-US" w:eastAsia="zh-CN"/>
              </w:rPr>
              <w:t>生产区垃圾桶</w:t>
            </w:r>
          </w:p>
        </w:tc>
        <w:tc>
          <w:tcPr>
            <w:tcW w:w="4261" w:type="dxa"/>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 xml:space="preserve">图 4-4  </w:t>
            </w:r>
            <w:r>
              <w:rPr>
                <w:rFonts w:hint="eastAsia"/>
                <w:b/>
                <w:bCs/>
                <w:vertAlign w:val="baseline"/>
                <w:lang w:val="en-US" w:eastAsia="zh-CN"/>
              </w:rPr>
              <w:t xml:space="preserve"> 生活区垃圾桶</w:t>
            </w:r>
          </w:p>
        </w:tc>
      </w:tr>
    </w:tbl>
    <w:p>
      <w:pPr>
        <w:pStyle w:val="8"/>
        <w:spacing w:line="360" w:lineRule="auto"/>
        <w:ind w:left="0" w:leftChars="0" w:firstLine="480" w:firstLineChars="200"/>
        <w:rPr>
          <w:rFonts w:hint="eastAsia"/>
          <w:lang w:val="en-US" w:eastAsia="zh-CN"/>
        </w:rPr>
      </w:pPr>
      <w:r>
        <w:rPr>
          <w:rFonts w:hint="eastAsia" w:asciiTheme="minorEastAsia" w:hAnsiTheme="minorEastAsia" w:eastAsiaTheme="minorEastAsia" w:cstheme="minorEastAsia"/>
          <w:sz w:val="24"/>
          <w:szCs w:val="24"/>
          <w:lang w:val="en-US" w:eastAsia="zh-CN"/>
        </w:rPr>
        <w:t>项目固体废物产生及处置情况见表4-</w:t>
      </w:r>
      <w:r>
        <w:rPr>
          <w:rFonts w:hint="eastAsia" w:asciiTheme="minorEastAsia" w:hAnsiTheme="minorEastAsia" w:cstheme="minorEastAsia"/>
          <w:sz w:val="24"/>
          <w:szCs w:val="24"/>
          <w:lang w:val="en-US" w:eastAsia="zh-CN"/>
        </w:rPr>
        <w:t>1</w:t>
      </w:r>
      <w:r>
        <w:rPr>
          <w:rFonts w:hint="eastAsia" w:asciiTheme="minorEastAsia" w:hAnsiTheme="minorEastAsia" w:eastAsiaTheme="minorEastAsia" w:cstheme="minorEastAsia"/>
          <w:sz w:val="24"/>
          <w:szCs w:val="24"/>
          <w:lang w:val="en-US" w:eastAsia="zh-CN"/>
        </w:rPr>
        <w:t>。</w:t>
      </w:r>
    </w:p>
    <w:p>
      <w:pPr>
        <w:pStyle w:val="8"/>
        <w:keepNext w:val="0"/>
        <w:keepLines w:val="0"/>
        <w:pageBreakBefore w:val="0"/>
        <w:widowControl w:val="0"/>
        <w:kinsoku/>
        <w:wordWrap/>
        <w:overflowPunct/>
        <w:topLinePunct w:val="0"/>
        <w:autoSpaceDE/>
        <w:autoSpaceDN/>
        <w:bidi w:val="0"/>
        <w:adjustRightInd/>
        <w:snapToGrid/>
        <w:spacing w:after="157" w:afterLines="50" w:line="360" w:lineRule="auto"/>
        <w:ind w:left="0" w:leftChars="0" w:right="0" w:rightChars="0" w:firstLine="0" w:firstLineChars="0"/>
        <w:jc w:val="center"/>
        <w:textAlignment w:val="auto"/>
        <w:outlineLvl w:val="9"/>
        <w:rPr>
          <w:rFonts w:hint="eastAsia"/>
          <w:lang w:val="en-US" w:eastAsia="zh-CN"/>
        </w:rPr>
      </w:pPr>
      <w:r>
        <w:rPr>
          <w:rFonts w:hint="eastAsia" w:asciiTheme="majorEastAsia" w:hAnsiTheme="majorEastAsia" w:eastAsiaTheme="majorEastAsia" w:cstheme="majorEastAsia"/>
          <w:b/>
          <w:bCs/>
          <w:sz w:val="21"/>
          <w:szCs w:val="21"/>
          <w:lang w:val="en-US" w:eastAsia="zh-CN"/>
        </w:rPr>
        <w:t>表4-1   固体废物产生及处置情况一览表</w:t>
      </w: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2"/>
        <w:gridCol w:w="1380"/>
        <w:gridCol w:w="794"/>
        <w:gridCol w:w="3612"/>
        <w:gridCol w:w="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vertAlign w:val="baseline"/>
                <w:lang w:val="en-US" w:eastAsia="zh-CN"/>
              </w:rPr>
              <w:t>污染源名称</w:t>
            </w:r>
          </w:p>
        </w:tc>
        <w:tc>
          <w:tcPr>
            <w:tcW w:w="138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vertAlign w:val="baseline"/>
                <w:lang w:val="en-US" w:eastAsia="zh-CN"/>
              </w:rPr>
              <w:t>产生量（t/a）</w:t>
            </w:r>
          </w:p>
        </w:tc>
        <w:tc>
          <w:tcPr>
            <w:tcW w:w="794"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vertAlign w:val="baseline"/>
                <w:lang w:val="en-US" w:eastAsia="zh-CN"/>
              </w:rPr>
              <w:t>固废类别</w:t>
            </w:r>
          </w:p>
        </w:tc>
        <w:tc>
          <w:tcPr>
            <w:tcW w:w="361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处置去向</w:t>
            </w:r>
          </w:p>
        </w:tc>
        <w:tc>
          <w:tcPr>
            <w:tcW w:w="724"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硅铬合金除尘灰</w:t>
            </w:r>
          </w:p>
        </w:tc>
        <w:tc>
          <w:tcPr>
            <w:tcW w:w="138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71.14</w:t>
            </w:r>
          </w:p>
        </w:tc>
        <w:tc>
          <w:tcPr>
            <w:tcW w:w="794" w:type="dxa"/>
            <w:vMerge w:val="restart"/>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危险废物</w:t>
            </w:r>
          </w:p>
        </w:tc>
        <w:tc>
          <w:tcPr>
            <w:tcW w:w="361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返回硅铬合金矿热炉做原料</w:t>
            </w:r>
          </w:p>
        </w:tc>
        <w:tc>
          <w:tcPr>
            <w:tcW w:w="724" w:type="dxa"/>
            <w:vMerge w:val="restart"/>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项目固废全部妥善处置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201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低微碳铬铁除尘灰</w:t>
            </w:r>
          </w:p>
        </w:tc>
        <w:tc>
          <w:tcPr>
            <w:tcW w:w="138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111.16</w:t>
            </w:r>
          </w:p>
        </w:tc>
        <w:tc>
          <w:tcPr>
            <w:tcW w:w="794"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c>
          <w:tcPr>
            <w:tcW w:w="361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返回低微碳铬铁精炼炉做原料</w:t>
            </w:r>
          </w:p>
        </w:tc>
        <w:tc>
          <w:tcPr>
            <w:tcW w:w="724"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201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硅铬合金冶炼灰</w:t>
            </w:r>
          </w:p>
        </w:tc>
        <w:tc>
          <w:tcPr>
            <w:tcW w:w="138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519.14</w:t>
            </w:r>
          </w:p>
        </w:tc>
        <w:tc>
          <w:tcPr>
            <w:tcW w:w="794"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c>
          <w:tcPr>
            <w:tcW w:w="361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返回硅铬合金矿热炉做原料</w:t>
            </w:r>
          </w:p>
        </w:tc>
        <w:tc>
          <w:tcPr>
            <w:tcW w:w="724"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201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低微碳铬铁精炼灰</w:t>
            </w:r>
          </w:p>
        </w:tc>
        <w:tc>
          <w:tcPr>
            <w:tcW w:w="138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822.31</w:t>
            </w:r>
          </w:p>
        </w:tc>
        <w:tc>
          <w:tcPr>
            <w:tcW w:w="794"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c>
          <w:tcPr>
            <w:tcW w:w="361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返回低微碳铬铁精炼炉做原料</w:t>
            </w:r>
          </w:p>
        </w:tc>
        <w:tc>
          <w:tcPr>
            <w:tcW w:w="724"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水粹渣</w:t>
            </w:r>
          </w:p>
        </w:tc>
        <w:tc>
          <w:tcPr>
            <w:tcW w:w="138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50732.66</w:t>
            </w:r>
          </w:p>
        </w:tc>
        <w:tc>
          <w:tcPr>
            <w:tcW w:w="794" w:type="dxa"/>
            <w:vMerge w:val="restart"/>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一般</w:t>
            </w:r>
            <w:r>
              <w:rPr>
                <w:rFonts w:hint="eastAsia" w:asciiTheme="minorEastAsia" w:hAnsiTheme="minorEastAsia" w:cstheme="minorEastAsia"/>
                <w:sz w:val="21"/>
                <w:szCs w:val="21"/>
                <w:vertAlign w:val="baseline"/>
                <w:lang w:val="en-US" w:eastAsia="zh-CN"/>
              </w:rPr>
              <w:t>工业</w:t>
            </w:r>
            <w:r>
              <w:rPr>
                <w:rFonts w:hint="eastAsia" w:asciiTheme="minorEastAsia" w:hAnsiTheme="minorEastAsia" w:eastAsiaTheme="minorEastAsia" w:cstheme="minorEastAsia"/>
                <w:sz w:val="21"/>
                <w:szCs w:val="21"/>
                <w:vertAlign w:val="baseline"/>
                <w:lang w:val="en-US" w:eastAsia="zh-CN"/>
              </w:rPr>
              <w:t>固体废物</w:t>
            </w:r>
          </w:p>
        </w:tc>
        <w:tc>
          <w:tcPr>
            <w:tcW w:w="361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用于本项目新建环保砖生产线做原料</w:t>
            </w:r>
          </w:p>
        </w:tc>
        <w:tc>
          <w:tcPr>
            <w:tcW w:w="724"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废炉衬</w:t>
            </w:r>
          </w:p>
        </w:tc>
        <w:tc>
          <w:tcPr>
            <w:tcW w:w="138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462</w:t>
            </w:r>
          </w:p>
        </w:tc>
        <w:tc>
          <w:tcPr>
            <w:tcW w:w="794"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c>
          <w:tcPr>
            <w:tcW w:w="361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收集后破碎成小块，炉口或炉墙破损地方用炉衬填补。</w:t>
            </w:r>
          </w:p>
        </w:tc>
        <w:tc>
          <w:tcPr>
            <w:tcW w:w="724"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废电极</w:t>
            </w:r>
          </w:p>
        </w:tc>
        <w:tc>
          <w:tcPr>
            <w:tcW w:w="138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4.5</w:t>
            </w:r>
          </w:p>
        </w:tc>
        <w:tc>
          <w:tcPr>
            <w:tcW w:w="794"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c>
          <w:tcPr>
            <w:tcW w:w="361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收集桶收集后作为还原剂掺入焦粉中使用，不外排</w:t>
            </w:r>
          </w:p>
        </w:tc>
        <w:tc>
          <w:tcPr>
            <w:tcW w:w="724"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1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生活垃圾</w:t>
            </w:r>
          </w:p>
        </w:tc>
        <w:tc>
          <w:tcPr>
            <w:tcW w:w="138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21.12</w:t>
            </w:r>
          </w:p>
        </w:tc>
        <w:tc>
          <w:tcPr>
            <w:tcW w:w="794"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210" w:firstLineChars="100"/>
              <w:jc w:val="both"/>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w:t>
            </w:r>
          </w:p>
        </w:tc>
        <w:tc>
          <w:tcPr>
            <w:tcW w:w="3612"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设置垃圾箱1个，环卫部门定期清运</w:t>
            </w:r>
          </w:p>
        </w:tc>
        <w:tc>
          <w:tcPr>
            <w:tcW w:w="724" w:type="dxa"/>
            <w:vMerge w:val="continue"/>
            <w:vAlign w:val="center"/>
          </w:tcPr>
          <w:p>
            <w:pPr>
              <w:pStyle w:val="8"/>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r>
    </w:tbl>
    <w:p>
      <w:pPr>
        <w:pStyle w:val="5"/>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2"/>
        <w:rPr>
          <w:rFonts w:hint="eastAsia" w:asciiTheme="majorEastAsia" w:hAnsiTheme="majorEastAsia" w:eastAsiaTheme="majorEastAsia" w:cstheme="majorEastAsia"/>
          <w:sz w:val="28"/>
          <w:szCs w:val="28"/>
          <w:lang w:val="en-US" w:eastAsia="zh-CN"/>
        </w:rPr>
      </w:pPr>
      <w:bookmarkStart w:id="29" w:name="_Toc11709"/>
      <w:r>
        <w:rPr>
          <w:rFonts w:hint="eastAsia" w:asciiTheme="majorEastAsia" w:hAnsiTheme="majorEastAsia" w:eastAsiaTheme="majorEastAsia" w:cstheme="majorEastAsia"/>
          <w:sz w:val="28"/>
          <w:szCs w:val="28"/>
          <w:lang w:val="en-US" w:eastAsia="zh-CN"/>
        </w:rPr>
        <w:t>4.1.2噪声</w:t>
      </w:r>
      <w:bookmarkEnd w:id="29"/>
    </w:p>
    <w:p>
      <w:pPr>
        <w:pStyle w:val="8"/>
        <w:spacing w:line="360" w:lineRule="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本项目噪声污染源主要为带式输送机、振动给料机、螺旋输送机、矿热炉、精炼炉、冷却塔、各种泵类及风机。</w:t>
      </w:r>
    </w:p>
    <w:p>
      <w:pPr>
        <w:pStyle w:val="8"/>
        <w:spacing w:line="360" w:lineRule="auto"/>
        <w:rPr>
          <w:rFonts w:hint="eastAsia" w:asciiTheme="minorEastAsia" w:hAnsiTheme="minorEastAsia" w:eastAsiaTheme="minorEastAsia" w:cstheme="minorEastAsia"/>
          <w:sz w:val="24"/>
          <w:szCs w:val="24"/>
          <w:lang w:val="en-US" w:eastAsia="zh-CN"/>
        </w:rPr>
      </w:pPr>
      <w:r>
        <w:rPr>
          <w:rFonts w:hint="eastAsia" w:asciiTheme="minorEastAsia" w:hAnsiTheme="minorEastAsia" w:cstheme="minorEastAsia"/>
          <w:sz w:val="24"/>
          <w:szCs w:val="24"/>
          <w:lang w:val="en-US" w:eastAsia="zh-CN"/>
        </w:rPr>
        <w:t>治理措施：</w:t>
      </w:r>
      <w:r>
        <w:rPr>
          <w:rFonts w:hint="eastAsia" w:asciiTheme="minorEastAsia" w:hAnsiTheme="minorEastAsia" w:eastAsiaTheme="minorEastAsia" w:cstheme="minorEastAsia"/>
          <w:sz w:val="24"/>
          <w:szCs w:val="24"/>
          <w:lang w:val="en-US" w:eastAsia="zh-CN"/>
        </w:rPr>
        <w:t>采取带式输送机、振动给料机、螺旋输送机、矿热炉、精炼炉、泵类及风机等产噪设备布置在厂房及操作间内；泵类安装在符合隔振设计要求的混凝土基座</w:t>
      </w:r>
      <w:r>
        <w:rPr>
          <w:rFonts w:hint="eastAsia" w:asciiTheme="minorEastAsia" w:hAnsiTheme="minorEastAsia" w:cstheme="minorEastAsia"/>
          <w:sz w:val="24"/>
          <w:szCs w:val="24"/>
          <w:lang w:val="en-US" w:eastAsia="zh-CN"/>
        </w:rPr>
        <w:t>，采取厂房隔声、距离衰减等措施进行降噪</w:t>
      </w:r>
      <w:r>
        <w:rPr>
          <w:rFonts w:hint="eastAsia" w:asciiTheme="minorEastAsia" w:hAnsiTheme="minorEastAsia" w:eastAsiaTheme="minorEastAsia" w:cstheme="minorEastAsia"/>
          <w:sz w:val="24"/>
          <w:szCs w:val="24"/>
          <w:lang w:val="en-US" w:eastAsia="zh-CN"/>
        </w:rPr>
        <w:t>。</w:t>
      </w: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eastAsia"/>
                <w:vertAlign w:val="baseline"/>
                <w:lang w:val="en-US" w:eastAsia="zh-CN"/>
              </w:rPr>
            </w:pPr>
            <w:r>
              <w:rPr>
                <w:rFonts w:hint="eastAsia" w:ascii="宋体" w:hAnsi="宋体" w:eastAsia="宋体" w:cs="宋体"/>
                <w:kern w:val="0"/>
                <w:sz w:val="24"/>
                <w:szCs w:val="24"/>
                <w:lang w:val="en-US" w:eastAsia="zh-CN" w:bidi="ar"/>
              </w:rPr>
              <w:drawing>
                <wp:inline distT="0" distB="0" distL="114300" distR="114300">
                  <wp:extent cx="2606040" cy="1755140"/>
                  <wp:effectExtent l="0" t="0" r="3810" b="16510"/>
                  <wp:docPr id="218" name="图片 218" descr="微信图片_20181022105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微信图片_20181022105722"/>
                          <pic:cNvPicPr>
                            <a:picLocks noChangeAspect="1"/>
                          </pic:cNvPicPr>
                        </pic:nvPicPr>
                        <pic:blipFill>
                          <a:blip r:embed="rId14">
                            <a:lum bright="6000" contrast="12000"/>
                          </a:blip>
                          <a:stretch>
                            <a:fillRect/>
                          </a:stretch>
                        </pic:blipFill>
                        <pic:spPr>
                          <a:xfrm>
                            <a:off x="0" y="0"/>
                            <a:ext cx="2606040" cy="1755140"/>
                          </a:xfrm>
                          <a:prstGeom prst="rect">
                            <a:avLst/>
                          </a:prstGeom>
                        </pic:spPr>
                      </pic:pic>
                    </a:graphicData>
                  </a:graphic>
                </wp:inline>
              </w:drawing>
            </w:r>
          </w:p>
        </w:tc>
        <w:tc>
          <w:tcPr>
            <w:tcW w:w="4261" w:type="dxa"/>
          </w:tcPr>
          <w:p>
            <w:pPr>
              <w:rPr>
                <w:rFonts w:hint="eastAsia"/>
                <w:vertAlign w:val="baseline"/>
                <w:lang w:val="en-US" w:eastAsia="zh-CN"/>
              </w:rPr>
            </w:pPr>
            <w:r>
              <w:rPr>
                <w:rFonts w:hint="eastAsia" w:ascii="宋体" w:hAnsi="宋体" w:eastAsia="宋体" w:cs="宋体"/>
                <w:kern w:val="0"/>
                <w:sz w:val="24"/>
                <w:szCs w:val="24"/>
                <w:lang w:val="en-US" w:eastAsia="zh-CN" w:bidi="ar"/>
              </w:rPr>
              <w:drawing>
                <wp:inline distT="0" distB="0" distL="114300" distR="114300">
                  <wp:extent cx="2647950" cy="1760855"/>
                  <wp:effectExtent l="0" t="0" r="0" b="10795"/>
                  <wp:docPr id="220" name="图片 220" descr="微信图片_2018102210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微信图片_20181022105657"/>
                          <pic:cNvPicPr>
                            <a:picLocks noChangeAspect="1"/>
                          </pic:cNvPicPr>
                        </pic:nvPicPr>
                        <pic:blipFill>
                          <a:blip r:embed="rId15">
                            <a:lum bright="6000" contrast="12000"/>
                          </a:blip>
                          <a:stretch>
                            <a:fillRect/>
                          </a:stretch>
                        </pic:blipFill>
                        <pic:spPr>
                          <a:xfrm>
                            <a:off x="0" y="0"/>
                            <a:ext cx="2647950" cy="17608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tcPr>
          <w:p>
            <w:pPr>
              <w:rPr>
                <w:rFonts w:hint="eastAsia"/>
                <w:b/>
                <w:bCs/>
                <w:vertAlign w:val="baseline"/>
                <w:lang w:val="en-US" w:eastAsia="zh-CN"/>
              </w:rPr>
            </w:pPr>
            <w:r>
              <w:rPr>
                <w:rFonts w:hint="eastAsia"/>
                <w:b/>
                <w:bCs/>
                <w:vertAlign w:val="baseline"/>
                <w:lang w:val="en-US" w:eastAsia="zh-CN"/>
              </w:rPr>
              <w:t xml:space="preserve">        </w:t>
            </w:r>
            <w:r>
              <w:rPr>
                <w:rFonts w:hint="eastAsia" w:asciiTheme="majorEastAsia" w:hAnsiTheme="majorEastAsia" w:eastAsiaTheme="majorEastAsia" w:cstheme="majorEastAsia"/>
                <w:b/>
                <w:bCs/>
                <w:sz w:val="21"/>
                <w:szCs w:val="21"/>
                <w:vertAlign w:val="baseline"/>
                <w:lang w:val="en-US" w:eastAsia="zh-CN"/>
              </w:rPr>
              <w:t>图 4-5</w:t>
            </w:r>
            <w:r>
              <w:rPr>
                <w:rFonts w:hint="eastAsia"/>
                <w:b/>
                <w:bCs/>
                <w:vertAlign w:val="baseline"/>
                <w:lang w:val="en-US" w:eastAsia="zh-CN"/>
              </w:rPr>
              <w:t xml:space="preserve">  设备减震装置</w:t>
            </w:r>
          </w:p>
        </w:tc>
        <w:tc>
          <w:tcPr>
            <w:tcW w:w="4261" w:type="dxa"/>
          </w:tcPr>
          <w:p>
            <w:pPr>
              <w:ind w:firstLine="1265" w:firstLineChars="600"/>
              <w:rPr>
                <w:rFonts w:hint="eastAsia"/>
                <w:b/>
                <w:bCs/>
                <w:vertAlign w:val="baseline"/>
                <w:lang w:val="en-US" w:eastAsia="zh-CN"/>
              </w:rPr>
            </w:pPr>
            <w:r>
              <w:rPr>
                <w:rFonts w:hint="eastAsia" w:asciiTheme="majorEastAsia" w:hAnsiTheme="majorEastAsia" w:eastAsiaTheme="majorEastAsia" w:cstheme="majorEastAsia"/>
                <w:b/>
                <w:bCs/>
                <w:sz w:val="21"/>
                <w:szCs w:val="21"/>
                <w:vertAlign w:val="baseline"/>
                <w:lang w:val="en-US" w:eastAsia="zh-CN"/>
              </w:rPr>
              <w:t xml:space="preserve">图 4-6  </w:t>
            </w:r>
            <w:r>
              <w:rPr>
                <w:rFonts w:hint="eastAsia"/>
                <w:b/>
                <w:bCs/>
                <w:vertAlign w:val="baseline"/>
                <w:lang w:val="en-US" w:eastAsia="zh-CN"/>
              </w:rPr>
              <w:t>设备减震基座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Pr>
          <w:p>
            <w:pPr>
              <w:rPr>
                <w:rFonts w:hint="eastAsia"/>
                <w:vertAlign w:val="baseline"/>
                <w:lang w:val="en-US" w:eastAsia="zh-CN"/>
              </w:rPr>
            </w:pPr>
            <w:r>
              <w:rPr>
                <w:rFonts w:hint="eastAsia" w:ascii="宋体" w:hAnsi="宋体" w:eastAsia="宋体" w:cs="宋体"/>
                <w:kern w:val="0"/>
                <w:sz w:val="24"/>
                <w:szCs w:val="24"/>
                <w:lang w:val="en-US" w:eastAsia="zh-CN" w:bidi="ar"/>
              </w:rPr>
              <w:drawing>
                <wp:inline distT="0" distB="0" distL="114300" distR="114300">
                  <wp:extent cx="5347970" cy="1729105"/>
                  <wp:effectExtent l="0" t="0" r="5080" b="4445"/>
                  <wp:docPr id="232" name="图片 232" descr="微信图片_2018102210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微信图片_20181022105603"/>
                          <pic:cNvPicPr>
                            <a:picLocks noChangeAspect="1"/>
                          </pic:cNvPicPr>
                        </pic:nvPicPr>
                        <pic:blipFill>
                          <a:blip r:embed="rId16">
                            <a:lum bright="6000" contrast="12000"/>
                          </a:blip>
                          <a:stretch>
                            <a:fillRect/>
                          </a:stretch>
                        </pic:blipFill>
                        <pic:spPr>
                          <a:xfrm>
                            <a:off x="0" y="0"/>
                            <a:ext cx="5347970" cy="17291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tcPr>
          <w:p>
            <w:pPr>
              <w:rPr>
                <w:rFonts w:hint="eastAsia"/>
                <w:vertAlign w:val="baseline"/>
                <w:lang w:val="en-US" w:eastAsia="zh-CN"/>
              </w:rPr>
            </w:pPr>
            <w:r>
              <w:rPr>
                <w:rFonts w:hint="eastAsia"/>
                <w:vertAlign w:val="baseline"/>
                <w:lang w:val="en-US" w:eastAsia="zh-CN"/>
              </w:rPr>
              <w:t xml:space="preserve">                               </w:t>
            </w:r>
            <w:r>
              <w:rPr>
                <w:rFonts w:hint="eastAsia"/>
                <w:b/>
                <w:bCs/>
                <w:vertAlign w:val="baseline"/>
                <w:lang w:val="en-US" w:eastAsia="zh-CN"/>
              </w:rPr>
              <w:t xml:space="preserve"> </w:t>
            </w:r>
            <w:r>
              <w:rPr>
                <w:rFonts w:hint="eastAsia" w:asciiTheme="majorEastAsia" w:hAnsiTheme="majorEastAsia" w:eastAsiaTheme="majorEastAsia" w:cstheme="majorEastAsia"/>
                <w:b/>
                <w:bCs/>
                <w:sz w:val="21"/>
                <w:szCs w:val="21"/>
                <w:vertAlign w:val="baseline"/>
                <w:lang w:val="en-US" w:eastAsia="zh-CN"/>
              </w:rPr>
              <w:t xml:space="preserve">图 4-7  </w:t>
            </w:r>
            <w:r>
              <w:rPr>
                <w:rFonts w:hint="eastAsia"/>
                <w:b/>
                <w:bCs/>
                <w:vertAlign w:val="baseline"/>
                <w:lang w:val="en-US" w:eastAsia="zh-CN"/>
              </w:rPr>
              <w:t xml:space="preserve"> 车间成品出口</w:t>
            </w:r>
          </w:p>
        </w:tc>
      </w:tr>
    </w:tbl>
    <w:p>
      <w:pPr>
        <w:pStyle w:val="3"/>
        <w:keepNext/>
        <w:keepLines/>
        <w:pageBreakBefore w:val="0"/>
        <w:widowControl w:val="0"/>
        <w:kinsoku/>
        <w:wordWrap/>
        <w:overflowPunct/>
        <w:topLinePunct w:val="0"/>
        <w:autoSpaceDE/>
        <w:autoSpaceDN/>
        <w:bidi w:val="0"/>
        <w:adjustRightInd/>
        <w:snapToGrid/>
        <w:spacing w:before="313" w:beforeLines="100" w:after="0" w:afterLines="0" w:line="0" w:lineRule="atLeast"/>
        <w:ind w:left="0" w:leftChars="0" w:right="0" w:rightChars="0" w:firstLine="0" w:firstLineChars="0"/>
        <w:jc w:val="both"/>
        <w:textAlignment w:val="auto"/>
        <w:outlineLvl w:val="0"/>
        <w:rPr>
          <w:rFonts w:hint="eastAsia" w:asciiTheme="majorEastAsia" w:hAnsiTheme="majorEastAsia" w:eastAsiaTheme="majorEastAsia" w:cstheme="majorEastAsia"/>
          <w:sz w:val="28"/>
          <w:szCs w:val="28"/>
          <w:lang w:val="en-US" w:eastAsia="zh-CN"/>
        </w:rPr>
      </w:pPr>
      <w:bookmarkStart w:id="30" w:name="_Toc8996"/>
      <w:r>
        <w:rPr>
          <w:rFonts w:hint="eastAsia" w:asciiTheme="majorEastAsia" w:hAnsiTheme="majorEastAsia" w:eastAsiaTheme="majorEastAsia" w:cstheme="majorEastAsia"/>
          <w:sz w:val="28"/>
          <w:szCs w:val="28"/>
          <w:lang w:val="en-US" w:eastAsia="zh-CN"/>
        </w:rPr>
        <w:t>5环境影响报告书主要结论与建议及其审批部门审批决定</w:t>
      </w:r>
      <w:bookmarkEnd w:id="30"/>
    </w:p>
    <w:p>
      <w:pPr>
        <w:pStyle w:val="4"/>
        <w:keepNext/>
        <w:keepLines/>
        <w:pageBreakBefore w:val="0"/>
        <w:widowControl w:val="0"/>
        <w:kinsoku/>
        <w:wordWrap/>
        <w:overflowPunct/>
        <w:topLinePunct w:val="0"/>
        <w:autoSpaceDE/>
        <w:autoSpaceDN/>
        <w:bidi w:val="0"/>
        <w:adjustRightInd/>
        <w:snapToGrid/>
        <w:spacing w:before="157" w:beforeLines="50" w:after="0" w:afterLines="0" w:line="0" w:lineRule="atLeast"/>
        <w:ind w:left="0" w:leftChars="0" w:right="0" w:rightChars="0" w:firstLine="0" w:firstLineChars="0"/>
        <w:jc w:val="both"/>
        <w:textAlignment w:val="auto"/>
        <w:outlineLvl w:val="1"/>
        <w:rPr>
          <w:rFonts w:hint="eastAsia"/>
          <w:sz w:val="28"/>
          <w:szCs w:val="28"/>
          <w:lang w:val="en-US" w:eastAsia="zh-CN"/>
        </w:rPr>
      </w:pPr>
      <w:bookmarkStart w:id="31" w:name="_Toc27597"/>
      <w:r>
        <w:rPr>
          <w:rFonts w:hint="eastAsia" w:asciiTheme="majorEastAsia" w:hAnsiTheme="majorEastAsia" w:eastAsiaTheme="majorEastAsia" w:cstheme="majorEastAsia"/>
          <w:sz w:val="28"/>
          <w:szCs w:val="28"/>
          <w:lang w:val="en-US" w:eastAsia="zh-CN"/>
        </w:rPr>
        <w:t>5.1环境影响报告书主要结论与建议</w:t>
      </w:r>
      <w:bookmarkEnd w:id="31"/>
    </w:p>
    <w:p>
      <w:pPr>
        <w:pStyle w:val="8"/>
        <w:spacing w:line="360" w:lineRule="auto"/>
        <w:ind w:left="0" w:leftChars="0" w:firstLine="480" w:firstLineChars="200"/>
        <w:rPr>
          <w:rFonts w:hint="eastAsia"/>
          <w:sz w:val="24"/>
          <w:szCs w:val="24"/>
          <w:lang w:val="en-US" w:eastAsia="zh-CN"/>
        </w:rPr>
      </w:pPr>
      <w:r>
        <w:rPr>
          <w:rFonts w:hint="eastAsia"/>
          <w:sz w:val="24"/>
          <w:szCs w:val="24"/>
          <w:lang w:val="en-US" w:eastAsia="zh-CN"/>
        </w:rPr>
        <w:t>结论：</w:t>
      </w:r>
    </w:p>
    <w:p>
      <w:pPr>
        <w:spacing w:line="360" w:lineRule="auto"/>
        <w:ind w:firstLine="480" w:firstLineChars="200"/>
        <w:rPr>
          <w:rFonts w:hint="eastAsia"/>
          <w:sz w:val="24"/>
          <w:szCs w:val="24"/>
          <w:lang w:val="en-US" w:eastAsia="zh-CN"/>
        </w:rPr>
      </w:pPr>
      <w:r>
        <w:rPr>
          <w:rFonts w:hint="eastAsia"/>
          <w:sz w:val="24"/>
          <w:szCs w:val="24"/>
          <w:lang w:val="en-US" w:eastAsia="zh-CN"/>
        </w:rPr>
        <w:t>技改工程的实施符合国家和地方相关产业政策要求；</w:t>
      </w:r>
      <w:r>
        <w:rPr>
          <w:rFonts w:hint="eastAsia"/>
          <w:color w:val="000000" w:themeColor="text1"/>
          <w:sz w:val="24"/>
          <w:szCs w:val="24"/>
          <w:lang w:val="en-US" w:eastAsia="zh-CN"/>
          <w14:textFill>
            <w14:solidFill>
              <w14:schemeClr w14:val="tx1"/>
            </w14:solidFill>
          </w14:textFill>
        </w:rPr>
        <w:t>厂址周边无珍稀动植物资源、自然保护区、饮用水源保护区，具有稳定的原料供</w:t>
      </w:r>
      <w:r>
        <w:rPr>
          <w:rFonts w:hint="eastAsia"/>
          <w:sz w:val="24"/>
          <w:szCs w:val="24"/>
          <w:lang w:val="en-US" w:eastAsia="zh-CN"/>
        </w:rPr>
        <w:t>应源，且本次技改工程在包头洪盛化工有限责任公司原厂区内进行，不新增占地，因此，从技术、经济角度分析拟选厂址合理；低微碳铬铁精炼采用热装热兑工艺，符合清洁生产二级指标要求，其他生产工艺与装备方面能够达到清洁生产三级指标要求；采取了完善的环保治理措施，可以保证各类污染物达标排放，不会对周围环境产生明显影响。因此，从环境保护角度讲，该项目的建设是可行的。</w:t>
      </w:r>
    </w:p>
    <w:p>
      <w:pPr>
        <w:pStyle w:val="8"/>
        <w:spacing w:line="360" w:lineRule="auto"/>
        <w:rPr>
          <w:rFonts w:hint="eastAsia"/>
          <w:sz w:val="24"/>
          <w:szCs w:val="24"/>
          <w:lang w:val="en-US" w:eastAsia="zh-CN"/>
        </w:rPr>
      </w:pPr>
      <w:r>
        <w:rPr>
          <w:rFonts w:hint="eastAsia"/>
          <w:sz w:val="24"/>
          <w:szCs w:val="24"/>
          <w:lang w:val="en-US" w:eastAsia="zh-CN"/>
        </w:rPr>
        <w:t>建议：</w:t>
      </w:r>
    </w:p>
    <w:p>
      <w:pPr>
        <w:spacing w:line="360" w:lineRule="auto"/>
        <w:ind w:firstLine="480" w:firstLineChars="200"/>
        <w:rPr>
          <w:rFonts w:hint="eastAsia"/>
          <w:sz w:val="24"/>
          <w:szCs w:val="24"/>
          <w:lang w:val="en-US" w:eastAsia="zh-CN"/>
        </w:rPr>
      </w:pPr>
      <w:r>
        <w:rPr>
          <w:rFonts w:hint="eastAsia"/>
          <w:sz w:val="24"/>
          <w:szCs w:val="24"/>
          <w:lang w:val="en-US" w:eastAsia="zh-CN"/>
        </w:rPr>
        <w:t>为确保各类污染物的达标排放及各项环保设施的稳定运行，最大限度地减少颗粒物外排量，保护环境，本评价提出如下要求：</w:t>
      </w:r>
    </w:p>
    <w:p>
      <w:pPr>
        <w:spacing w:line="360" w:lineRule="auto"/>
        <w:ind w:firstLine="480" w:firstLineChars="200"/>
        <w:rPr>
          <w:rFonts w:hint="eastAsia"/>
          <w:sz w:val="24"/>
          <w:szCs w:val="24"/>
          <w:lang w:val="en-US" w:eastAsia="zh-CN"/>
        </w:rPr>
      </w:pPr>
      <w:r>
        <w:rPr>
          <w:rFonts w:hint="eastAsia"/>
          <w:sz w:val="24"/>
          <w:szCs w:val="24"/>
          <w:lang w:val="en-US" w:eastAsia="zh-CN"/>
        </w:rPr>
        <w:t>（1）严格落实好环保设施“三同时”制度，并确保生产中环保设施正常运行。</w:t>
      </w:r>
    </w:p>
    <w:p>
      <w:pPr>
        <w:spacing w:line="360" w:lineRule="auto"/>
        <w:ind w:firstLine="480" w:firstLineChars="200"/>
        <w:rPr>
          <w:rFonts w:hint="eastAsia"/>
          <w:sz w:val="24"/>
          <w:szCs w:val="24"/>
          <w:lang w:val="en-US" w:eastAsia="zh-CN"/>
        </w:rPr>
      </w:pPr>
      <w:r>
        <w:rPr>
          <w:rFonts w:hint="eastAsia"/>
          <w:sz w:val="24"/>
          <w:szCs w:val="24"/>
          <w:lang w:val="en-US" w:eastAsia="zh-CN"/>
        </w:rPr>
        <w:t>（2）加强布袋除尘器日常管理与维护，根据布袋式除尘器的使用年限定期更换，杜绝超期使用，禁止非正常排放。</w:t>
      </w:r>
    </w:p>
    <w:p>
      <w:pPr>
        <w:spacing w:line="360" w:lineRule="auto"/>
        <w:ind w:firstLine="480" w:firstLineChars="200"/>
        <w:rPr>
          <w:rFonts w:hint="eastAsia"/>
          <w:sz w:val="24"/>
          <w:szCs w:val="24"/>
          <w:lang w:val="en-US" w:eastAsia="zh-CN"/>
        </w:rPr>
      </w:pPr>
      <w:r>
        <w:rPr>
          <w:rFonts w:hint="eastAsia"/>
          <w:sz w:val="24"/>
          <w:szCs w:val="24"/>
          <w:lang w:val="en-US" w:eastAsia="zh-CN"/>
        </w:rPr>
        <w:t>（3）建立健全环境管理机构，搞好生产中的环境管理工作，加强环境保护宣传力度，提高职工环保意识。</w:t>
      </w:r>
    </w:p>
    <w:p>
      <w:pPr>
        <w:spacing w:line="360" w:lineRule="auto"/>
        <w:ind w:firstLine="480" w:firstLineChars="200"/>
        <w:rPr>
          <w:rFonts w:hint="eastAsia"/>
          <w:sz w:val="24"/>
          <w:szCs w:val="24"/>
          <w:lang w:val="en-US" w:eastAsia="zh-CN"/>
        </w:rPr>
      </w:pPr>
      <w:r>
        <w:rPr>
          <w:rFonts w:hint="eastAsia"/>
          <w:sz w:val="24"/>
          <w:szCs w:val="24"/>
          <w:lang w:val="en-US" w:eastAsia="zh-CN"/>
        </w:rPr>
        <w:t>（4）建设单位在具体设计和今后环境管理过程中要按各清洁生产指标要求，加强对生产过程的管理，建议进行清洁生产审核。</w:t>
      </w:r>
    </w:p>
    <w:p>
      <w:pPr>
        <w:spacing w:line="360" w:lineRule="auto"/>
        <w:ind w:firstLine="480" w:firstLineChars="200"/>
        <w:rPr>
          <w:rFonts w:hint="eastAsia"/>
          <w:sz w:val="24"/>
          <w:szCs w:val="24"/>
          <w:lang w:val="en-US" w:eastAsia="zh-CN"/>
        </w:rPr>
      </w:pPr>
      <w:r>
        <w:rPr>
          <w:rFonts w:hint="eastAsia"/>
          <w:sz w:val="24"/>
          <w:szCs w:val="24"/>
          <w:lang w:val="en-US" w:eastAsia="zh-CN"/>
        </w:rPr>
        <w:t>（5）建设封闭式料棚及封闭式带式输送机，控制无组织粉尘的产生。</w:t>
      </w:r>
    </w:p>
    <w:p>
      <w:pPr>
        <w:spacing w:line="360" w:lineRule="auto"/>
        <w:ind w:firstLine="480" w:firstLineChars="200"/>
        <w:rPr>
          <w:rFonts w:hint="eastAsia"/>
          <w:color w:val="auto"/>
          <w:sz w:val="24"/>
          <w:szCs w:val="24"/>
          <w:lang w:val="en-US" w:eastAsia="zh-CN"/>
        </w:rPr>
      </w:pPr>
      <w:r>
        <w:rPr>
          <w:rFonts w:hint="eastAsia"/>
          <w:sz w:val="24"/>
          <w:szCs w:val="24"/>
          <w:lang w:val="en-US" w:eastAsia="zh-CN"/>
        </w:rPr>
        <w:t>（6）矿热炉及精炼炉配料仓仓顶、仓下及炉顶料仓仓顶均布置密闭集气罩，废气收集后送1台袋式除尘器处理，</w:t>
      </w:r>
      <w:r>
        <w:rPr>
          <w:rFonts w:hint="eastAsia"/>
          <w:color w:val="auto"/>
          <w:sz w:val="24"/>
          <w:szCs w:val="24"/>
          <w:lang w:val="en-US" w:eastAsia="zh-CN"/>
        </w:rPr>
        <w:t>净化后粉尘通过15m高烟囱排放，除尘灰回炉冶炼。</w:t>
      </w:r>
    </w:p>
    <w:p>
      <w:pPr>
        <w:spacing w:line="360" w:lineRule="auto"/>
        <w:ind w:firstLine="480" w:firstLineChars="200"/>
        <w:rPr>
          <w:rFonts w:hint="eastAsia"/>
          <w:sz w:val="24"/>
          <w:szCs w:val="24"/>
          <w:lang w:val="en-US" w:eastAsia="zh-CN"/>
        </w:rPr>
      </w:pPr>
      <w:r>
        <w:rPr>
          <w:rFonts w:hint="eastAsia"/>
          <w:sz w:val="24"/>
          <w:szCs w:val="24"/>
          <w:lang w:val="en-US" w:eastAsia="zh-CN"/>
        </w:rPr>
        <w:t>（7）拆除现有矿热炉配套的空冷器、旋风除尘器、袋式除尘器，</w:t>
      </w:r>
      <w:r>
        <w:rPr>
          <w:rFonts w:hint="eastAsia"/>
          <w:color w:val="000000" w:themeColor="text1"/>
          <w:sz w:val="24"/>
          <w:szCs w:val="24"/>
          <w:lang w:val="en-US" w:eastAsia="zh-CN"/>
          <w14:textFill>
            <w14:solidFill>
              <w14:schemeClr w14:val="tx1"/>
            </w14:solidFill>
          </w14:textFill>
        </w:rPr>
        <w:t>新建空冷器+袋式除尘器1套，采用负压式引风，净化后烟气通过30m高烟囱排放。</w:t>
      </w:r>
    </w:p>
    <w:p>
      <w:pPr>
        <w:spacing w:line="360" w:lineRule="auto"/>
        <w:ind w:firstLine="480" w:firstLineChars="200"/>
        <w:rPr>
          <w:rFonts w:hint="eastAsia"/>
          <w:sz w:val="24"/>
          <w:szCs w:val="24"/>
          <w:lang w:val="en-US" w:eastAsia="zh-CN"/>
        </w:rPr>
      </w:pPr>
      <w:r>
        <w:rPr>
          <w:rFonts w:hint="eastAsia"/>
          <w:sz w:val="24"/>
          <w:szCs w:val="24"/>
          <w:lang w:val="en-US" w:eastAsia="zh-CN"/>
        </w:rPr>
        <w:t>（8）建设全封闭式灰渣库 1 座，地面基础防渗，渗滤液排入沉淀池处理。</w:t>
      </w:r>
    </w:p>
    <w:p>
      <w:pPr>
        <w:spacing w:line="360" w:lineRule="auto"/>
        <w:ind w:firstLine="480" w:firstLineChars="200"/>
        <w:rPr>
          <w:rFonts w:hint="eastAsia"/>
          <w:sz w:val="24"/>
          <w:szCs w:val="24"/>
          <w:lang w:val="en-US" w:eastAsia="zh-CN"/>
        </w:rPr>
      </w:pPr>
      <w:r>
        <w:rPr>
          <w:rFonts w:hint="eastAsia"/>
          <w:sz w:val="24"/>
          <w:szCs w:val="24"/>
          <w:lang w:val="en-US" w:eastAsia="zh-CN"/>
        </w:rPr>
        <w:t>（9）停止以周边居民区地下水作为本项目生产水源，取用怀朔镇自来水厂自来水，由罐车装运入厂作为本项目生产、生活用水水源。</w:t>
      </w:r>
    </w:p>
    <w:p>
      <w:pPr>
        <w:spacing w:line="360" w:lineRule="auto"/>
        <w:ind w:firstLine="480" w:firstLineChars="200"/>
        <w:rPr>
          <w:rFonts w:hint="eastAsia"/>
          <w:sz w:val="24"/>
          <w:szCs w:val="24"/>
          <w:lang w:val="en-US" w:eastAsia="zh-CN"/>
        </w:rPr>
      </w:pPr>
      <w:r>
        <w:rPr>
          <w:rFonts w:hint="eastAsia"/>
          <w:sz w:val="24"/>
          <w:szCs w:val="24"/>
          <w:lang w:val="en-US" w:eastAsia="zh-CN"/>
        </w:rPr>
        <w:t>（10）进一步采取减振、消声降噪措施。除产噪设备布置在厂房及操作间内，泵类应安装在符合隔振设计要求的混凝土基座上的减振降噪措施；风机排气口应加装消声器。</w:t>
      </w:r>
    </w:p>
    <w:p>
      <w:pPr>
        <w:spacing w:line="360" w:lineRule="auto"/>
        <w:ind w:firstLine="480" w:firstLineChars="200"/>
        <w:rPr>
          <w:rFonts w:hint="eastAsia"/>
          <w:sz w:val="24"/>
          <w:szCs w:val="24"/>
          <w:lang w:val="en-US" w:eastAsia="zh-CN"/>
        </w:rPr>
      </w:pPr>
      <w:r>
        <w:rPr>
          <w:rFonts w:hint="eastAsia"/>
          <w:sz w:val="24"/>
          <w:szCs w:val="24"/>
          <w:lang w:val="en-US" w:eastAsia="zh-CN"/>
        </w:rPr>
        <w:t>（11）道路两侧及空闲地植树、种草，厂内绿化率不少于 10%。建设单位在生产运营后，应进一步加强绿化，提高绿化率，最大程度减轻扬尘对周围环境的影响。</w:t>
      </w:r>
    </w:p>
    <w:p>
      <w:pPr>
        <w:pStyle w:val="4"/>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1"/>
        <w:rPr>
          <w:rFonts w:hint="eastAsia" w:asciiTheme="majorEastAsia" w:hAnsiTheme="majorEastAsia" w:eastAsiaTheme="majorEastAsia" w:cstheme="majorEastAsia"/>
          <w:sz w:val="28"/>
          <w:szCs w:val="28"/>
          <w:lang w:val="en-US" w:eastAsia="zh-CN"/>
        </w:rPr>
      </w:pPr>
      <w:bookmarkStart w:id="32" w:name="_Toc5224"/>
      <w:r>
        <w:rPr>
          <w:rFonts w:hint="eastAsia" w:asciiTheme="majorEastAsia" w:hAnsiTheme="majorEastAsia" w:eastAsiaTheme="majorEastAsia" w:cstheme="majorEastAsia"/>
          <w:sz w:val="28"/>
          <w:szCs w:val="28"/>
          <w:lang w:val="en-US" w:eastAsia="zh-CN"/>
        </w:rPr>
        <w:t>5.2审批部门审批决定</w:t>
      </w:r>
      <w:bookmarkEnd w:id="32"/>
    </w:p>
    <w:p>
      <w:pPr>
        <w:pStyle w:val="8"/>
        <w:spacing w:line="360" w:lineRule="auto"/>
        <w:ind w:left="0" w:leftChars="0" w:firstLine="0" w:firstLineChars="0"/>
        <w:rPr>
          <w:rFonts w:hint="eastAsia" w:ascii="宋体" w:hAnsi="宋体" w:eastAsia="宋体" w:cs="宋体"/>
          <w:sz w:val="24"/>
          <w:szCs w:val="24"/>
          <w:lang w:val="en-US" w:eastAsia="zh-CN"/>
        </w:rPr>
      </w:pPr>
      <w:r>
        <w:rPr>
          <w:rFonts w:hint="eastAsia"/>
          <w:sz w:val="24"/>
          <w:szCs w:val="24"/>
          <w:lang w:val="en-US" w:eastAsia="zh-CN"/>
        </w:rPr>
        <w:t>固阳县环境保护局                                   固环审</w:t>
      </w:r>
      <w:r>
        <w:rPr>
          <w:rFonts w:hint="eastAsia" w:ascii="宋体" w:hAnsi="宋体" w:eastAsia="宋体" w:cs="宋体"/>
          <w:sz w:val="24"/>
          <w:szCs w:val="24"/>
          <w:lang w:val="en-US" w:eastAsia="zh-CN"/>
        </w:rPr>
        <w:t>[2016]005号</w:t>
      </w:r>
    </w:p>
    <w:p>
      <w:pPr>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包头洪盛化工有限责任公司：</w:t>
      </w:r>
    </w:p>
    <w:p>
      <w:pPr>
        <w:pStyle w:val="8"/>
        <w:spacing w:line="360" w:lineRule="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你公司报送的《包头洪盛化工有限责任公司年产20000吨低微碳铬铁技术改造项目环境影响报告书》（以下简称报告书）收悉。我局组织有关专家对《报告书》进行了审查。经研究，批复如下：</w:t>
      </w:r>
    </w:p>
    <w:p>
      <w:pPr>
        <w:spacing w:line="360" w:lineRule="auto"/>
        <w:ind w:firstLine="480" w:firstLineChars="200"/>
        <w:rPr>
          <w:rFonts w:hint="eastAsia"/>
          <w:sz w:val="24"/>
          <w:szCs w:val="24"/>
          <w:lang w:val="en-US" w:eastAsia="zh-CN"/>
        </w:rPr>
      </w:pPr>
      <w:r>
        <w:rPr>
          <w:rFonts w:hint="eastAsia" w:ascii="宋体" w:hAnsi="宋体" w:eastAsia="宋体" w:cs="宋体"/>
          <w:sz w:val="24"/>
          <w:szCs w:val="24"/>
          <w:lang w:val="en-US" w:eastAsia="zh-CN"/>
        </w:rPr>
        <w:t>一、包头洪盛化工有限责任公司位于固阳县怀朔镇二约地村，该公司2台12500kVA硅铁矿热炉环评于2001年3月取得固阳县环境保护局批复文件（固环监发[2004]2号），项目实际建成1台12500kVA硅铁矿热炉，并于2006年11月通过原自治区环保局竣工环保验收（内环函字[2006]178号），项目于2006年12月正式投产运行，年产7500t硅铁合金。该公司拟投资1108.5万元在原厂区内实施技改，内容为对现有1座12500kVA硅铁矿热炉进行技术改造，同时建设2台3200kVA精炼炉，采用热装热兑工艺，利用矿热炉生产的硅铬合金液全部作为中间产品生产低微碳铬铁，建设规模为年产20000t低微碳铬铁。本项目已取得固阳县经济商务和信息化局出具的准予备案的通知（固经信审批发[2016]1号），并取得固阳县住房和城乡规划建设局出具的用地规划选址意见（固建规发[2016]6号），在落实《报告书》提出的各项污染防治措施，确保污染物达标排放且满足重金属总量控制要求的基础上，我局原则同意该项目按《报告书》所列建设项目的性质、地点、规模、生产工艺、环境保护对策措施和下述要求进行建设。</w:t>
      </w:r>
    </w:p>
    <w:p>
      <w:pPr>
        <w:spacing w:line="360" w:lineRule="auto"/>
        <w:ind w:firstLine="480" w:firstLineChars="200"/>
        <w:rPr>
          <w:rFonts w:hint="eastAsia"/>
          <w:sz w:val="24"/>
          <w:szCs w:val="24"/>
          <w:lang w:val="en-US" w:eastAsia="zh-CN"/>
        </w:rPr>
      </w:pPr>
      <w:r>
        <w:rPr>
          <w:rFonts w:hint="eastAsia"/>
          <w:sz w:val="24"/>
          <w:szCs w:val="24"/>
          <w:lang w:val="en-US" w:eastAsia="zh-CN"/>
        </w:rPr>
        <w:t>二、项目建设和运行管理应重点做好以下工作：</w:t>
      </w:r>
    </w:p>
    <w:p>
      <w:pPr>
        <w:pStyle w:val="8"/>
        <w:spacing w:line="360" w:lineRule="auto"/>
        <w:ind w:left="0" w:leftChars="0" w:firstLine="480" w:firstLineChars="200"/>
        <w:rPr>
          <w:rFonts w:hint="eastAsia" w:asciiTheme="minorEastAsia" w:hAnsi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1、</w:t>
      </w:r>
      <w:r>
        <w:rPr>
          <w:rFonts w:hint="eastAsia" w:asciiTheme="minorEastAsia" w:hAnsiTheme="minorEastAsia" w:cstheme="minorEastAsia"/>
          <w:sz w:val="24"/>
          <w:szCs w:val="24"/>
          <w:lang w:val="en-US" w:eastAsia="zh-CN"/>
        </w:rPr>
        <w:t>严格落实工期污染防治措施，加强施工期的日常管理，最大幅度减轻污染物对环境的不利影响。</w:t>
      </w:r>
    </w:p>
    <w:p>
      <w:pPr>
        <w:spacing w:line="360" w:lineRule="auto"/>
        <w:ind w:firstLine="480" w:firstLineChars="200"/>
        <w:rPr>
          <w:rFonts w:hint="eastAsia" w:asciiTheme="minorEastAsia" w:hAnsiTheme="minorEastAsia" w:cstheme="minorEastAsia"/>
          <w:color w:val="000000" w:themeColor="text1"/>
          <w:sz w:val="24"/>
          <w:szCs w:val="24"/>
          <w:lang w:val="en-US" w:eastAsia="zh-CN"/>
          <w14:textFill>
            <w14:solidFill>
              <w14:schemeClr w14:val="tx1"/>
            </w14:solidFill>
          </w14:textFill>
        </w:rPr>
      </w:pPr>
      <w:r>
        <w:rPr>
          <w:rFonts w:hint="eastAsia" w:asciiTheme="minorEastAsia" w:hAnsiTheme="minorEastAsia" w:cstheme="minorEastAsia"/>
          <w:sz w:val="24"/>
          <w:szCs w:val="24"/>
          <w:lang w:val="en-US" w:eastAsia="zh-CN"/>
        </w:rPr>
        <w:t>2、按照《报告书》要求落实废气污染防治措施，各原料贮存需采取封闭式料棚内袋装分区堆存，生产转运采用封闭式带式输送机，</w:t>
      </w:r>
      <w:r>
        <w:rPr>
          <w:rFonts w:hint="eastAsia" w:asciiTheme="minorEastAsia" w:hAnsiTheme="minorEastAsia" w:cstheme="minorEastAsia"/>
          <w:color w:val="000000" w:themeColor="text1"/>
          <w:sz w:val="24"/>
          <w:szCs w:val="24"/>
          <w:lang w:val="en-US" w:eastAsia="zh-CN"/>
          <w14:textFill>
            <w14:solidFill>
              <w14:schemeClr w14:val="tx1"/>
            </w14:solidFill>
          </w14:textFill>
        </w:rPr>
        <w:t>对产尘点及运输道路定期洒水抑尘；矿热炉冶炼车间、精炼炉精炼车间配料过程中各配料工序需分别设集气、除尘设施，确保污染物排放满足《铁合金工业污染物排放标准》（GB28666-2012）中表5新建企业大气污染物排放浓度限值要求；矿热炉、精炼炉冶（精）炼工序需分别社除尘设施，确保污染物排放满足《铁合金工业污染物排放标准》（GB28666-2012）中表5新建企业大气污染物排放浓度限值要求；设全封闭式冶炼车间、精炼车间，确保厂区无阻织颗粒物排放满足《铁合金工业污染物排放标准》（GB28666-2012）中表7企业边界大气污染物浓度限值要求。</w:t>
      </w:r>
    </w:p>
    <w:p>
      <w:pPr>
        <w:pStyle w:val="8"/>
        <w:spacing w:line="360" w:lineRule="auto"/>
        <w:rPr>
          <w:rFonts w:hint="eastAsia" w:asciiTheme="minorEastAsia" w:hAnsiTheme="minorEastAsia" w:cstheme="minorEastAsia"/>
          <w:color w:val="000000" w:themeColor="text1"/>
          <w:sz w:val="24"/>
          <w:szCs w:val="24"/>
          <w:lang w:val="en-US" w:eastAsia="zh-CN"/>
          <w14:textFill>
            <w14:solidFill>
              <w14:schemeClr w14:val="tx1"/>
            </w14:solidFill>
          </w14:textFill>
        </w:rPr>
      </w:pPr>
      <w:r>
        <w:rPr>
          <w:rFonts w:hint="eastAsia" w:asciiTheme="minorEastAsia" w:hAnsiTheme="minorEastAsia" w:cstheme="minorEastAsia"/>
          <w:color w:val="000000" w:themeColor="text1"/>
          <w:sz w:val="24"/>
          <w:szCs w:val="24"/>
          <w:lang w:val="en-US" w:eastAsia="zh-CN"/>
          <w14:textFill>
            <w14:solidFill>
              <w14:schemeClr w14:val="tx1"/>
            </w14:solidFill>
          </w14:textFill>
        </w:rPr>
        <w:t>3、本项目产生的废水主要为生产废水和生活污水。生产废水经收集后排至冲渣池，用于矿热炉冶炼渣及精炼炉精炼渣冷却，经沉淀池沉淀处理后排入清水池循环使用不外排；按照规范分类做好生产装置、库区、水淬池+沉淀池+清水池、固废及危废临时贮存场等的防渗处理，防止污染地下水；生活污水经防渗化粪池处理后，委托环卫部门定期清运。</w:t>
      </w:r>
    </w:p>
    <w:p>
      <w:pPr>
        <w:spacing w:line="360" w:lineRule="auto"/>
        <w:ind w:firstLine="480" w:firstLineChars="200"/>
        <w:rPr>
          <w:rFonts w:hint="eastAsia" w:asciiTheme="minorEastAsia" w:hAnsiTheme="minorEastAsia" w:cstheme="minorEastAsia"/>
          <w:color w:val="000000" w:themeColor="text1"/>
          <w:sz w:val="24"/>
          <w:szCs w:val="24"/>
          <w:lang w:val="en-US" w:eastAsia="zh-CN"/>
          <w14:textFill>
            <w14:solidFill>
              <w14:schemeClr w14:val="tx1"/>
            </w14:solidFill>
          </w14:textFill>
        </w:rPr>
      </w:pPr>
      <w:r>
        <w:rPr>
          <w:rFonts w:hint="eastAsia" w:asciiTheme="minorEastAsia" w:hAnsiTheme="minorEastAsia" w:cstheme="minorEastAsia"/>
          <w:color w:val="000000" w:themeColor="text1"/>
          <w:sz w:val="24"/>
          <w:szCs w:val="24"/>
          <w:lang w:val="en-US" w:eastAsia="zh-CN"/>
          <w14:textFill>
            <w14:solidFill>
              <w14:schemeClr w14:val="tx1"/>
            </w14:solidFill>
          </w14:textFill>
        </w:rPr>
        <w:t>4、各噪声源应采取隔声、消声等措施，确保厂界噪声满足《工业企业厂界环境噪声排放标准》（GB12348-2008）中的2类标准要求。</w:t>
      </w:r>
    </w:p>
    <w:p>
      <w:pPr>
        <w:pStyle w:val="8"/>
        <w:spacing w:line="360" w:lineRule="auto"/>
        <w:rPr>
          <w:rFonts w:hint="eastAsia" w:asciiTheme="minorEastAsia" w:hAnsiTheme="minorEastAsia" w:cstheme="minorEastAsia"/>
          <w:color w:val="000000" w:themeColor="text1"/>
          <w:sz w:val="24"/>
          <w:szCs w:val="24"/>
          <w:lang w:val="en-US" w:eastAsia="zh-CN"/>
          <w14:textFill>
            <w14:solidFill>
              <w14:schemeClr w14:val="tx1"/>
            </w14:solidFill>
          </w14:textFill>
        </w:rPr>
      </w:pPr>
      <w:r>
        <w:rPr>
          <w:rFonts w:hint="eastAsia" w:asciiTheme="minorEastAsia" w:hAnsiTheme="minorEastAsia" w:cstheme="minorEastAsia"/>
          <w:color w:val="000000" w:themeColor="text1"/>
          <w:sz w:val="24"/>
          <w:szCs w:val="24"/>
          <w:lang w:val="en-US" w:eastAsia="zh-CN"/>
          <w14:textFill>
            <w14:solidFill>
              <w14:schemeClr w14:val="tx1"/>
            </w14:solidFill>
          </w14:textFill>
        </w:rPr>
        <w:t>5、固体废物应分类处理、处置，建设固体废物临时堆场，并根据固废属</w:t>
      </w:r>
      <w:r>
        <w:rPr>
          <w:rFonts w:hint="eastAsia" w:asciiTheme="minorEastAsia" w:hAnsiTheme="minorEastAsia" w:cstheme="minorEastAsia"/>
          <w:sz w:val="24"/>
          <w:szCs w:val="24"/>
          <w:lang w:val="en-US" w:eastAsia="zh-CN"/>
        </w:rPr>
        <w:t>性进行防渗和分区堆放，加强对含铬原料、产品和废物的场内贮存、运输和利用途径的安全防控，防止污染土壤。矿热炉、精炼炉废炉衬及水粹渣外售周边水泥厂综合利用，渣库按照《一般工业固体废物贮存、处置场污染控制标准》（GB18599-2001）要求建设；冶炼灰、精炼灰、硅铬合金除尘灰、低微碳铬铁除尘灰等为危险废物，分类收集后返回各自生产工序做原料，不外排，临时堆存时，各灰仓、除灰间和配料库均要求满足《危险废物贮存污染控制标准》（GB18597-2001）的有关设计、运行管理规定；废电极经收集桶收集后作为还原剂参入焦粉中使用，不外排；</w:t>
      </w:r>
      <w:r>
        <w:rPr>
          <w:rFonts w:hint="eastAsia" w:asciiTheme="minorEastAsia" w:hAnsiTheme="minorEastAsia" w:cstheme="minorEastAsia"/>
          <w:color w:val="000000" w:themeColor="text1"/>
          <w:sz w:val="24"/>
          <w:szCs w:val="24"/>
          <w:lang w:val="en-US" w:eastAsia="zh-CN"/>
          <w14:textFill>
            <w14:solidFill>
              <w14:schemeClr w14:val="tx1"/>
            </w14:solidFill>
          </w14:textFill>
        </w:rPr>
        <w:t>生活垃圾集中收集，委托环卫部门定期清运。</w:t>
      </w:r>
    </w:p>
    <w:p>
      <w:pPr>
        <w:spacing w:line="360" w:lineRule="auto"/>
        <w:ind w:firstLine="480" w:firstLineChars="200"/>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6、按照《报告书》提出的指标，做好污染物总量控制工作，确保污染物达标排放。</w:t>
      </w:r>
    </w:p>
    <w:p>
      <w:pPr>
        <w:pStyle w:val="8"/>
        <w:spacing w:line="360" w:lineRule="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7、</w:t>
      </w:r>
      <w:r>
        <w:rPr>
          <w:rFonts w:hint="eastAsia" w:asciiTheme="minorEastAsia" w:hAnsiTheme="minorEastAsia" w:cstheme="minorEastAsia"/>
          <w:color w:val="000000" w:themeColor="text1"/>
          <w:sz w:val="24"/>
          <w:szCs w:val="24"/>
          <w:lang w:val="en-US" w:eastAsia="zh-CN"/>
          <w14:textFill>
            <w14:solidFill>
              <w14:schemeClr w14:val="tx1"/>
            </w14:solidFill>
          </w14:textFill>
        </w:rPr>
        <w:t>制定环境风险应急预案，</w:t>
      </w:r>
      <w:r>
        <w:rPr>
          <w:rFonts w:hint="eastAsia" w:asciiTheme="minorEastAsia" w:hAnsiTheme="minorEastAsia" w:cstheme="minorEastAsia"/>
          <w:sz w:val="24"/>
          <w:szCs w:val="24"/>
          <w:lang w:val="en-US" w:eastAsia="zh-CN"/>
        </w:rPr>
        <w:t>落实风险防范措施，一旦发生环境污染事故，立即启动应急预案，确保环境安全。</w:t>
      </w:r>
    </w:p>
    <w:p>
      <w:pPr>
        <w:spacing w:line="360" w:lineRule="auto"/>
        <w:ind w:firstLine="480" w:firstLineChars="200"/>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三、项目建设必须严格执行配套的环境保护设施与主体工程同时设计、同时施工、同时投产使用的环境保护“三同时”制度；项目竣工后，你公司必须按规定程序向我局申请竣工环境保护验收，经验收合格后，项目方可正式投入运行。</w:t>
      </w:r>
    </w:p>
    <w:p>
      <w:pPr>
        <w:pStyle w:val="8"/>
        <w:spacing w:line="360" w:lineRule="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四、项目的性质、规模、地点、采用的生产工艺或污染防治措施发生重大变动的，应按照法律法规的规定，重新履行相关审批手续。</w:t>
      </w:r>
    </w:p>
    <w:p>
      <w:pPr>
        <w:spacing w:line="360" w:lineRule="auto"/>
        <w:ind w:firstLine="480" w:firstLineChars="200"/>
        <w:rPr>
          <w:rFonts w:hint="eastAsia"/>
          <w:sz w:val="24"/>
          <w:szCs w:val="24"/>
          <w:lang w:val="en-US" w:eastAsia="zh-CN"/>
        </w:rPr>
      </w:pPr>
      <w:r>
        <w:rPr>
          <w:rFonts w:hint="eastAsia" w:asciiTheme="minorEastAsia" w:hAnsiTheme="minorEastAsia" w:cstheme="minorEastAsia"/>
          <w:sz w:val="24"/>
          <w:szCs w:val="24"/>
          <w:lang w:val="en-US" w:eastAsia="zh-CN"/>
        </w:rPr>
        <w:t>五、固阳县环境监察大队负责做好项目日常环境保护监督管理工作。</w:t>
      </w:r>
    </w:p>
    <w:p>
      <w:pPr>
        <w:pStyle w:val="8"/>
        <w:spacing w:line="360" w:lineRule="auto"/>
        <w:ind w:left="0" w:leftChars="0" w:firstLine="0" w:firstLineChars="0"/>
        <w:jc w:val="right"/>
        <w:rPr>
          <w:rFonts w:hint="eastAsia"/>
          <w:sz w:val="24"/>
          <w:szCs w:val="24"/>
          <w:lang w:val="en-US" w:eastAsia="zh-CN"/>
        </w:rPr>
      </w:pPr>
      <w:r>
        <w:rPr>
          <w:rFonts w:hint="eastAsia"/>
          <w:sz w:val="24"/>
          <w:szCs w:val="24"/>
          <w:lang w:val="en-US" w:eastAsia="zh-CN"/>
        </w:rPr>
        <w:t>固阳县环境保护局</w:t>
      </w:r>
    </w:p>
    <w:p>
      <w:pPr>
        <w:spacing w:line="360" w:lineRule="auto"/>
        <w:jc w:val="right"/>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2016年9月23日</w:t>
      </w:r>
    </w:p>
    <w:p>
      <w:pPr>
        <w:pStyle w:val="3"/>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0"/>
        <w:rPr>
          <w:rFonts w:hint="eastAsia" w:asciiTheme="majorEastAsia" w:hAnsiTheme="majorEastAsia" w:eastAsiaTheme="majorEastAsia" w:cstheme="majorEastAsia"/>
          <w:sz w:val="28"/>
          <w:szCs w:val="28"/>
          <w:lang w:val="en-US" w:eastAsia="zh-CN"/>
        </w:rPr>
      </w:pPr>
      <w:bookmarkStart w:id="33" w:name="_Toc23362"/>
      <w:bookmarkStart w:id="34" w:name="_Toc1157"/>
      <w:r>
        <w:rPr>
          <w:rFonts w:hint="eastAsia" w:asciiTheme="majorEastAsia" w:hAnsiTheme="majorEastAsia" w:eastAsiaTheme="majorEastAsia" w:cstheme="majorEastAsia"/>
          <w:sz w:val="28"/>
          <w:szCs w:val="28"/>
          <w:lang w:val="en-US" w:eastAsia="zh-CN"/>
        </w:rPr>
        <w:t>6验收执行标准</w:t>
      </w:r>
      <w:bookmarkEnd w:id="33"/>
      <w:bookmarkEnd w:id="34"/>
    </w:p>
    <w:p>
      <w:pPr>
        <w:keepNext w:val="0"/>
        <w:keepLines w:val="0"/>
        <w:pageBreakBefore w:val="0"/>
        <w:widowControl w:val="0"/>
        <w:tabs>
          <w:tab w:val="left" w:pos="1266"/>
        </w:tabs>
        <w:kinsoku/>
        <w:wordWrap/>
        <w:overflowPunct/>
        <w:topLinePunct w:val="0"/>
        <w:autoSpaceDE/>
        <w:autoSpaceDN/>
        <w:bidi w:val="0"/>
        <w:adjustRightInd/>
        <w:snapToGrid/>
        <w:spacing w:line="360" w:lineRule="auto"/>
        <w:jc w:val="left"/>
        <w:textAlignment w:val="auto"/>
        <w:outlineLvl w:val="9"/>
        <w:rPr>
          <w:rFonts w:hint="eastAsia" w:asciiTheme="majorEastAsia" w:hAnsiTheme="majorEastAsia" w:eastAsiaTheme="majorEastAsia" w:cstheme="majorEastAsia"/>
          <w:color w:val="auto"/>
          <w:sz w:val="28"/>
          <w:szCs w:val="28"/>
          <w:lang w:eastAsia="zh-CN"/>
        </w:rPr>
      </w:pPr>
      <w:bookmarkStart w:id="35" w:name="_Toc11109"/>
      <w:bookmarkStart w:id="36" w:name="_Toc13184"/>
      <w:bookmarkStart w:id="37" w:name="_Toc12762"/>
      <w:r>
        <w:rPr>
          <w:rStyle w:val="21"/>
          <w:rFonts w:hint="eastAsia" w:asciiTheme="majorEastAsia" w:hAnsiTheme="majorEastAsia" w:eastAsiaTheme="majorEastAsia" w:cstheme="majorEastAsia"/>
          <w:color w:val="auto"/>
          <w:sz w:val="28"/>
          <w:szCs w:val="28"/>
          <w:lang w:val="en-US" w:eastAsia="zh-CN"/>
        </w:rPr>
        <w:t>6.1固体废物</w:t>
      </w:r>
      <w:bookmarkEnd w:id="35"/>
      <w:bookmarkEnd w:id="36"/>
      <w:r>
        <w:rPr>
          <w:rFonts w:hint="eastAsia" w:asciiTheme="majorEastAsia" w:hAnsiTheme="majorEastAsia" w:eastAsiaTheme="majorEastAsia" w:cstheme="majorEastAsia"/>
          <w:color w:val="auto"/>
          <w:sz w:val="28"/>
          <w:szCs w:val="28"/>
          <w:lang w:eastAsia="zh-CN"/>
        </w:rPr>
        <w:tab/>
      </w:r>
    </w:p>
    <w:p>
      <w:pPr>
        <w:numPr>
          <w:ilvl w:val="0"/>
          <w:numId w:val="0"/>
        </w:numPr>
        <w:spacing w:line="360" w:lineRule="auto"/>
        <w:ind w:firstLine="480" w:firstLineChars="200"/>
        <w:jc w:val="left"/>
        <w:rPr>
          <w:rFonts w:hint="eastAsia" w:asciiTheme="minorEastAsia" w:hAnsiTheme="minorEastAsia" w:cstheme="minorEastAsia"/>
          <w:color w:val="auto"/>
          <w:kern w:val="2"/>
          <w:sz w:val="24"/>
          <w:szCs w:val="24"/>
          <w:lang w:val="en-US" w:eastAsia="zh-CN" w:bidi="ar-SA"/>
        </w:rPr>
      </w:pPr>
      <w:r>
        <w:rPr>
          <w:rFonts w:hint="eastAsia" w:asciiTheme="minorEastAsia" w:hAnsiTheme="minorEastAsia" w:cstheme="minorEastAsia"/>
          <w:color w:val="auto"/>
          <w:sz w:val="24"/>
          <w:szCs w:val="24"/>
          <w:lang w:eastAsia="zh-CN"/>
        </w:rPr>
        <w:t>包头洪盛化工有限责任公司年产</w:t>
      </w:r>
      <w:r>
        <w:rPr>
          <w:rFonts w:hint="eastAsia" w:asciiTheme="minorEastAsia" w:hAnsiTheme="minorEastAsia" w:cstheme="minorEastAsia"/>
          <w:color w:val="auto"/>
          <w:sz w:val="24"/>
          <w:szCs w:val="24"/>
          <w:lang w:val="en-US" w:eastAsia="zh-CN"/>
        </w:rPr>
        <w:t>2万吨低微碳铬铁技术改造项目竣工环境保护固体废物验收监测执行标准依据</w:t>
      </w:r>
      <w:r>
        <w:rPr>
          <w:rFonts w:hint="eastAsia" w:asciiTheme="minorEastAsia" w:hAnsiTheme="minorEastAsia" w:cstheme="minorEastAsia"/>
          <w:color w:val="auto"/>
          <w:sz w:val="24"/>
          <w:szCs w:val="24"/>
          <w:lang w:eastAsia="zh-CN"/>
        </w:rPr>
        <w:t>《包头洪盛化工有限责任公司年产</w:t>
      </w:r>
      <w:r>
        <w:rPr>
          <w:rFonts w:hint="eastAsia" w:asciiTheme="minorEastAsia" w:hAnsiTheme="minorEastAsia" w:cstheme="minorEastAsia"/>
          <w:color w:val="auto"/>
          <w:sz w:val="24"/>
          <w:szCs w:val="24"/>
          <w:lang w:val="en-US" w:eastAsia="zh-CN"/>
        </w:rPr>
        <w:t>2万吨低微碳铬铁技术改造项目环境影响报告书</w:t>
      </w:r>
      <w:r>
        <w:rPr>
          <w:rFonts w:hint="eastAsia" w:asciiTheme="minorEastAsia" w:hAnsiTheme="minorEastAsia" w:eastAsiaTheme="minorEastAsia" w:cstheme="minorEastAsia"/>
          <w:color w:val="auto"/>
          <w:sz w:val="24"/>
          <w:szCs w:val="24"/>
          <w:lang w:eastAsia="zh-CN"/>
        </w:rPr>
        <w:t>》</w:t>
      </w:r>
      <w:r>
        <w:rPr>
          <w:rFonts w:hint="eastAsia" w:asciiTheme="minorEastAsia" w:hAnsiTheme="minorEastAsia" w:eastAsiaTheme="minorEastAsia" w:cstheme="minorEastAsia"/>
          <w:b w:val="0"/>
          <w:bCs/>
          <w:sz w:val="24"/>
          <w:szCs w:val="24"/>
          <w:lang w:val="en-US" w:eastAsia="zh-CN"/>
        </w:rPr>
        <w:t>山西清泽阳光环保科技有限公司，2016年9月</w:t>
      </w:r>
      <w:r>
        <w:rPr>
          <w:rFonts w:hint="eastAsia" w:asciiTheme="minorEastAsia" w:hAnsiTheme="minorEastAsia" w:cstheme="minorEastAsia"/>
          <w:color w:val="auto"/>
          <w:sz w:val="24"/>
          <w:szCs w:val="24"/>
          <w:lang w:val="en-US" w:eastAsia="zh-CN"/>
        </w:rPr>
        <w:t>和关于《</w:t>
      </w:r>
      <w:r>
        <w:rPr>
          <w:rFonts w:hint="eastAsia" w:asciiTheme="minorEastAsia" w:hAnsiTheme="minorEastAsia" w:eastAsiaTheme="minorEastAsia" w:cstheme="minorEastAsia"/>
          <w:sz w:val="24"/>
          <w:szCs w:val="24"/>
          <w:lang w:val="en-US" w:eastAsia="zh-CN"/>
        </w:rPr>
        <w:t>包头洪盛化工有限责任公司年产2万吨低微碳铬铁技术改造项目环境影响报告书</w:t>
      </w:r>
      <w:r>
        <w:rPr>
          <w:rFonts w:hint="eastAsia" w:asciiTheme="minorEastAsia" w:hAnsiTheme="minorEastAsia" w:cstheme="minorEastAsia"/>
          <w:color w:val="auto"/>
          <w:sz w:val="24"/>
          <w:szCs w:val="24"/>
          <w:lang w:val="en-US" w:eastAsia="zh-CN"/>
        </w:rPr>
        <w:t>》的批复，</w:t>
      </w:r>
      <w:r>
        <w:rPr>
          <w:rFonts w:hint="eastAsia" w:asciiTheme="minorEastAsia" w:hAnsiTheme="minorEastAsia" w:eastAsiaTheme="minorEastAsia" w:cstheme="minorEastAsia"/>
          <w:sz w:val="24"/>
          <w:szCs w:val="24"/>
          <w:lang w:val="en-US" w:eastAsia="zh-CN"/>
        </w:rPr>
        <w:t>固阳县环境保护局，固环审[2016]005号，2016年9月23号</w:t>
      </w:r>
      <w:r>
        <w:rPr>
          <w:rFonts w:hint="eastAsia" w:asciiTheme="minorEastAsia" w:hAnsiTheme="minorEastAsia" w:cstheme="minorEastAsia"/>
          <w:color w:val="auto"/>
          <w:kern w:val="2"/>
          <w:sz w:val="24"/>
          <w:szCs w:val="24"/>
          <w:lang w:val="en-US" w:eastAsia="zh-CN" w:bidi="ar-SA"/>
        </w:rPr>
        <w:t xml:space="preserve">。本次竣工环境保护固体废物验收监测执行标准如下： </w:t>
      </w:r>
    </w:p>
    <w:p>
      <w:pPr>
        <w:adjustRightInd w:val="0"/>
        <w:snapToGrid w:val="0"/>
        <w:spacing w:line="360" w:lineRule="auto"/>
        <w:ind w:firstLine="480" w:firstLineChars="200"/>
        <w:rPr>
          <w:rFonts w:hint="eastAsia" w:asciiTheme="minorEastAsia" w:hAnsiTheme="minorEastAsia" w:cstheme="minorEastAsia"/>
          <w:color w:val="auto"/>
          <w:kern w:val="2"/>
          <w:sz w:val="24"/>
          <w:szCs w:val="24"/>
          <w:lang w:val="en-US" w:eastAsia="zh-CN" w:bidi="ar-SA"/>
        </w:rPr>
      </w:pPr>
      <w:r>
        <w:rPr>
          <w:rFonts w:hint="eastAsia" w:asciiTheme="minorEastAsia" w:hAnsiTheme="minorEastAsia" w:cstheme="minorEastAsia"/>
          <w:color w:val="auto"/>
          <w:kern w:val="2"/>
          <w:sz w:val="24"/>
          <w:szCs w:val="24"/>
          <w:lang w:val="en-US" w:eastAsia="zh-CN" w:bidi="ar-SA"/>
        </w:rPr>
        <w:t>固废执行《一般工业固体废物贮存、处置场污染物控制标准》（</w:t>
      </w:r>
      <w:r>
        <w:rPr>
          <w:rFonts w:hint="default" w:asciiTheme="minorEastAsia" w:hAnsiTheme="minorEastAsia" w:cstheme="minorEastAsia"/>
          <w:color w:val="auto"/>
          <w:kern w:val="2"/>
          <w:sz w:val="24"/>
          <w:szCs w:val="24"/>
          <w:lang w:val="en-US" w:eastAsia="zh-CN" w:bidi="ar-SA"/>
        </w:rPr>
        <w:t>GB 18599-2001</w:t>
      </w:r>
      <w:r>
        <w:rPr>
          <w:rFonts w:hint="eastAsia" w:asciiTheme="minorEastAsia" w:hAnsiTheme="minorEastAsia" w:cstheme="minorEastAsia"/>
          <w:color w:val="auto"/>
          <w:kern w:val="2"/>
          <w:sz w:val="24"/>
          <w:szCs w:val="24"/>
          <w:lang w:val="en-US" w:eastAsia="zh-CN" w:bidi="ar-SA"/>
        </w:rPr>
        <w:t>）及修改单中的有关规定；</w:t>
      </w:r>
    </w:p>
    <w:p>
      <w:pPr>
        <w:adjustRightInd w:val="0"/>
        <w:snapToGrid w:val="0"/>
        <w:spacing w:line="360" w:lineRule="auto"/>
        <w:ind w:firstLine="480" w:firstLineChars="200"/>
        <w:rPr>
          <w:rFonts w:hint="eastAsia" w:asciiTheme="minorEastAsia" w:hAnsiTheme="minorEastAsia" w:cstheme="minorEastAsia"/>
          <w:color w:val="auto"/>
          <w:kern w:val="2"/>
          <w:sz w:val="24"/>
          <w:szCs w:val="24"/>
          <w:lang w:val="en-US" w:eastAsia="zh-CN" w:bidi="ar-SA"/>
        </w:rPr>
      </w:pPr>
      <w:r>
        <w:rPr>
          <w:rFonts w:hint="eastAsia" w:asciiTheme="minorEastAsia" w:hAnsiTheme="minorEastAsia" w:cstheme="minorEastAsia"/>
          <w:color w:val="auto"/>
          <w:kern w:val="2"/>
          <w:sz w:val="24"/>
          <w:szCs w:val="24"/>
          <w:lang w:val="en-US" w:eastAsia="zh-CN" w:bidi="ar-SA"/>
        </w:rPr>
        <w:t>危险废物执行《危险废物贮存污染控制标准》（</w:t>
      </w:r>
      <w:r>
        <w:rPr>
          <w:rFonts w:hint="default" w:asciiTheme="minorEastAsia" w:hAnsiTheme="minorEastAsia" w:cstheme="minorEastAsia"/>
          <w:color w:val="auto"/>
          <w:kern w:val="2"/>
          <w:sz w:val="24"/>
          <w:szCs w:val="24"/>
          <w:lang w:val="en-US" w:eastAsia="zh-CN" w:bidi="ar-SA"/>
        </w:rPr>
        <w:t>GB18597-2001</w:t>
      </w:r>
      <w:r>
        <w:rPr>
          <w:rFonts w:hint="eastAsia" w:asciiTheme="minorEastAsia" w:hAnsiTheme="minorEastAsia" w:cstheme="minorEastAsia"/>
          <w:color w:val="auto"/>
          <w:kern w:val="2"/>
          <w:sz w:val="24"/>
          <w:szCs w:val="24"/>
          <w:lang w:val="en-US" w:eastAsia="zh-CN" w:bidi="ar-SA"/>
        </w:rPr>
        <w:t>）及</w:t>
      </w:r>
      <w:r>
        <w:rPr>
          <w:rFonts w:hint="default" w:asciiTheme="minorEastAsia" w:hAnsiTheme="minorEastAsia" w:cstheme="minorEastAsia"/>
          <w:color w:val="auto"/>
          <w:kern w:val="2"/>
          <w:sz w:val="24"/>
          <w:szCs w:val="24"/>
          <w:lang w:val="en-US" w:eastAsia="zh-CN" w:bidi="ar-SA"/>
        </w:rPr>
        <w:t>2013</w:t>
      </w:r>
      <w:r>
        <w:rPr>
          <w:rFonts w:hint="eastAsia" w:asciiTheme="minorEastAsia" w:hAnsiTheme="minorEastAsia" w:cstheme="minorEastAsia"/>
          <w:color w:val="auto"/>
          <w:kern w:val="2"/>
          <w:sz w:val="24"/>
          <w:szCs w:val="24"/>
          <w:lang w:val="en-US" w:eastAsia="zh-CN" w:bidi="ar-SA"/>
        </w:rPr>
        <w:t>年修改单中有关规定。</w:t>
      </w:r>
    </w:p>
    <w:p>
      <w:pPr>
        <w:pStyle w:val="4"/>
        <w:keepNext/>
        <w:keepLines/>
        <w:pageBreakBefore w:val="0"/>
        <w:widowControl w:val="0"/>
        <w:kinsoku/>
        <w:wordWrap/>
        <w:overflowPunct/>
        <w:topLinePunct w:val="0"/>
        <w:autoSpaceDE/>
        <w:autoSpaceDN/>
        <w:bidi w:val="0"/>
        <w:adjustRightInd/>
        <w:snapToGrid/>
        <w:spacing w:before="157" w:beforeLines="50" w:after="0" w:afterLines="0" w:line="0" w:lineRule="atLeast"/>
        <w:ind w:left="0" w:leftChars="0" w:right="0" w:rightChars="0" w:firstLine="0" w:firstLineChars="0"/>
        <w:jc w:val="both"/>
        <w:textAlignment w:val="auto"/>
        <w:outlineLvl w:val="1"/>
        <w:rPr>
          <w:rFonts w:hint="eastAsia" w:asciiTheme="majorEastAsia" w:hAnsiTheme="majorEastAsia" w:eastAsiaTheme="majorEastAsia" w:cstheme="majorEastAsia"/>
          <w:sz w:val="28"/>
          <w:szCs w:val="28"/>
          <w:lang w:val="en-US" w:eastAsia="zh-CN"/>
        </w:rPr>
      </w:pPr>
      <w:bookmarkStart w:id="38" w:name="_Toc22743"/>
      <w:r>
        <w:rPr>
          <w:rFonts w:hint="eastAsia" w:asciiTheme="majorEastAsia" w:hAnsiTheme="majorEastAsia" w:eastAsiaTheme="majorEastAsia" w:cstheme="majorEastAsia"/>
          <w:sz w:val="28"/>
          <w:szCs w:val="28"/>
          <w:lang w:val="en-US" w:eastAsia="zh-CN"/>
        </w:rPr>
        <w:t>6.2噪声排放标准</w:t>
      </w:r>
      <w:bookmarkEnd w:id="37"/>
      <w:bookmarkEnd w:id="38"/>
    </w:p>
    <w:p>
      <w:pPr>
        <w:keepNext w:val="0"/>
        <w:keepLines w:val="0"/>
        <w:pageBreakBefore w:val="0"/>
        <w:widowControl w:val="0"/>
        <w:kinsoku/>
        <w:wordWrap/>
        <w:overflowPunct/>
        <w:topLinePunct w:val="0"/>
        <w:autoSpaceDE/>
        <w:autoSpaceDN/>
        <w:bidi w:val="0"/>
        <w:adjustRightInd/>
        <w:snapToGrid/>
        <w:spacing w:before="157" w:beforeLines="50" w:line="36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噪声验收执行标准《</w:t>
      </w:r>
      <w:r>
        <w:rPr>
          <w:rFonts w:hint="eastAsia" w:asciiTheme="minorEastAsia" w:hAnsiTheme="minorEastAsia" w:cstheme="minorEastAsia"/>
          <w:sz w:val="24"/>
          <w:szCs w:val="24"/>
          <w:lang w:val="en-US" w:eastAsia="zh-CN"/>
        </w:rPr>
        <w:t>工业企业厂界环境噪声排放标准</w:t>
      </w:r>
      <w:r>
        <w:rPr>
          <w:rFonts w:hint="eastAsia" w:asciiTheme="minorEastAsia" w:hAnsiTheme="minorEastAsia" w:eastAsiaTheme="minorEastAsia" w:cstheme="minorEastAsia"/>
          <w:sz w:val="24"/>
          <w:szCs w:val="24"/>
          <w:lang w:val="en-US" w:eastAsia="zh-CN"/>
        </w:rPr>
        <w:t>》（GB</w:t>
      </w:r>
      <w:r>
        <w:rPr>
          <w:rFonts w:hint="eastAsia" w:asciiTheme="minorEastAsia" w:hAnsiTheme="minorEastAsia" w:cstheme="minorEastAsia"/>
          <w:sz w:val="24"/>
          <w:szCs w:val="24"/>
          <w:lang w:val="en-US" w:eastAsia="zh-CN"/>
        </w:rPr>
        <w:t>12348</w:t>
      </w:r>
      <w:r>
        <w:rPr>
          <w:rFonts w:hint="eastAsia" w:asciiTheme="minorEastAsia" w:hAnsiTheme="minorEastAsia" w:eastAsiaTheme="minorEastAsia" w:cstheme="minorEastAsia"/>
          <w:sz w:val="24"/>
          <w:szCs w:val="24"/>
          <w:lang w:val="en-US" w:eastAsia="zh-CN"/>
        </w:rPr>
        <w:t>-2008）2类功能区标准限值。</w:t>
      </w:r>
    </w:p>
    <w:p>
      <w:pPr>
        <w:pStyle w:val="8"/>
        <w:spacing w:line="360" w:lineRule="auto"/>
        <w:jc w:val="center"/>
        <w:rPr>
          <w:rFonts w:hint="eastAsia" w:asciiTheme="minorEastAsia" w:hAnsiTheme="minorEastAsia" w:eastAsiaTheme="minorEastAsia" w:cstheme="minorEastAsia"/>
          <w:sz w:val="24"/>
          <w:szCs w:val="24"/>
          <w:lang w:val="en-US" w:eastAsia="zh-CN"/>
        </w:rPr>
      </w:pPr>
      <w:r>
        <w:rPr>
          <w:rFonts w:hint="eastAsia" w:asciiTheme="majorEastAsia" w:hAnsiTheme="majorEastAsia" w:eastAsiaTheme="majorEastAsia" w:cstheme="majorEastAsia"/>
          <w:b/>
          <w:bCs/>
          <w:sz w:val="21"/>
          <w:szCs w:val="21"/>
          <w:lang w:val="en-US" w:eastAsia="zh-CN"/>
        </w:rPr>
        <w:t xml:space="preserve">   表6-1   工业企业厂界环境噪声排放标准          </w:t>
      </w:r>
      <w:r>
        <w:rPr>
          <w:rFonts w:hint="eastAsia" w:asciiTheme="majorEastAsia" w:hAnsiTheme="majorEastAsia" w:eastAsiaTheme="majorEastAsia" w:cstheme="majorEastAsia"/>
          <w:b/>
          <w:kern w:val="2"/>
          <w:sz w:val="21"/>
          <w:szCs w:val="21"/>
          <w:lang w:val="en-US" w:eastAsia="zh-CN" w:bidi="ar-SA"/>
        </w:rPr>
        <w:t>单位：dB(A)</w:t>
      </w:r>
    </w:p>
    <w:tbl>
      <w:tblPr>
        <w:tblStyle w:val="18"/>
        <w:tblW w:w="881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7"/>
        <w:gridCol w:w="1397"/>
        <w:gridCol w:w="2111"/>
        <w:gridCol w:w="1407"/>
        <w:gridCol w:w="17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exact"/>
        </w:trPr>
        <w:tc>
          <w:tcPr>
            <w:tcW w:w="2137" w:type="dxa"/>
            <w:vAlign w:val="center"/>
          </w:tcPr>
          <w:p>
            <w:pPr>
              <w:pStyle w:val="9"/>
              <w:spacing w:before="5" w:line="240" w:lineRule="auto"/>
              <w:ind w:left="0" w:leftChars="0" w:firstLine="0" w:firstLineChars="0"/>
              <w:jc w:val="center"/>
              <w:rPr>
                <w:rFonts w:hint="eastAsia" w:asciiTheme="minorEastAsia" w:hAnsiTheme="minorEastAsia" w:eastAsiaTheme="minorEastAsia" w:cstheme="minorEastAsia"/>
                <w:b/>
                <w:kern w:val="2"/>
                <w:sz w:val="24"/>
                <w:szCs w:val="24"/>
                <w:vertAlign w:val="baseline"/>
                <w:lang w:val="en-US" w:eastAsia="zh-CN" w:bidi="ar-SA"/>
              </w:rPr>
            </w:pPr>
            <w:r>
              <w:rPr>
                <w:rFonts w:hint="eastAsia" w:asciiTheme="minorEastAsia" w:hAnsiTheme="minorEastAsia" w:eastAsiaTheme="minorEastAsia" w:cstheme="minorEastAsia"/>
                <w:b/>
                <w:kern w:val="2"/>
                <w:sz w:val="24"/>
                <w:szCs w:val="24"/>
                <w:vertAlign w:val="baseline"/>
                <w:lang w:val="en-US" w:eastAsia="zh-CN" w:bidi="ar-SA"/>
              </w:rPr>
              <w:t>噪声标准</w:t>
            </w:r>
          </w:p>
        </w:tc>
        <w:tc>
          <w:tcPr>
            <w:tcW w:w="1397" w:type="dxa"/>
            <w:vAlign w:val="center"/>
          </w:tcPr>
          <w:p>
            <w:pPr>
              <w:pStyle w:val="9"/>
              <w:spacing w:before="5" w:line="240" w:lineRule="auto"/>
              <w:ind w:left="0" w:leftChars="0" w:firstLine="0" w:firstLineChars="0"/>
              <w:jc w:val="center"/>
              <w:rPr>
                <w:rFonts w:hint="eastAsia" w:asciiTheme="minorEastAsia" w:hAnsiTheme="minorEastAsia" w:eastAsiaTheme="minorEastAsia" w:cstheme="minorEastAsia"/>
                <w:b/>
                <w:kern w:val="2"/>
                <w:sz w:val="24"/>
                <w:szCs w:val="24"/>
                <w:vertAlign w:val="baseline"/>
                <w:lang w:val="en-US" w:eastAsia="zh-CN" w:bidi="ar-SA"/>
              </w:rPr>
            </w:pPr>
            <w:r>
              <w:rPr>
                <w:rFonts w:hint="eastAsia" w:asciiTheme="minorEastAsia" w:hAnsiTheme="minorEastAsia" w:eastAsiaTheme="minorEastAsia" w:cstheme="minorEastAsia"/>
                <w:b/>
                <w:kern w:val="2"/>
                <w:sz w:val="24"/>
                <w:szCs w:val="24"/>
                <w:vertAlign w:val="baseline"/>
                <w:lang w:val="en-US" w:eastAsia="zh-CN" w:bidi="ar-SA"/>
              </w:rPr>
              <w:t xml:space="preserve">  类别</w:t>
            </w:r>
          </w:p>
        </w:tc>
        <w:tc>
          <w:tcPr>
            <w:tcW w:w="2111" w:type="dxa"/>
            <w:vAlign w:val="center"/>
          </w:tcPr>
          <w:p>
            <w:pPr>
              <w:pStyle w:val="9"/>
              <w:spacing w:before="5" w:line="240" w:lineRule="auto"/>
              <w:jc w:val="center"/>
              <w:rPr>
                <w:rFonts w:hint="eastAsia" w:asciiTheme="minorEastAsia" w:hAnsiTheme="minorEastAsia" w:eastAsiaTheme="minorEastAsia" w:cstheme="minorEastAsia"/>
                <w:b/>
                <w:kern w:val="2"/>
                <w:sz w:val="24"/>
                <w:szCs w:val="24"/>
                <w:vertAlign w:val="baseline"/>
                <w:lang w:val="en-US" w:eastAsia="zh-CN" w:bidi="ar-SA"/>
              </w:rPr>
            </w:pPr>
            <w:r>
              <w:rPr>
                <w:rFonts w:hint="eastAsia" w:asciiTheme="minorEastAsia" w:hAnsiTheme="minorEastAsia" w:eastAsiaTheme="minorEastAsia" w:cstheme="minorEastAsia"/>
                <w:b/>
                <w:kern w:val="2"/>
                <w:sz w:val="24"/>
                <w:szCs w:val="24"/>
                <w:vertAlign w:val="baseline"/>
                <w:lang w:val="en-US" w:eastAsia="zh-CN" w:bidi="ar-SA"/>
              </w:rPr>
              <w:t>使用区域</w:t>
            </w:r>
          </w:p>
        </w:tc>
        <w:tc>
          <w:tcPr>
            <w:tcW w:w="1407" w:type="dxa"/>
            <w:vAlign w:val="center"/>
          </w:tcPr>
          <w:p>
            <w:pPr>
              <w:pStyle w:val="9"/>
              <w:spacing w:before="5" w:line="240" w:lineRule="auto"/>
              <w:ind w:left="0" w:leftChars="0" w:firstLine="0" w:firstLineChars="0"/>
              <w:jc w:val="center"/>
              <w:rPr>
                <w:rFonts w:hint="eastAsia" w:asciiTheme="minorEastAsia" w:hAnsiTheme="minorEastAsia" w:eastAsiaTheme="minorEastAsia" w:cstheme="minorEastAsia"/>
                <w:b/>
                <w:kern w:val="2"/>
                <w:sz w:val="24"/>
                <w:szCs w:val="24"/>
                <w:vertAlign w:val="baseline"/>
                <w:lang w:val="en-US" w:eastAsia="zh-CN" w:bidi="ar-SA"/>
              </w:rPr>
            </w:pPr>
            <w:r>
              <w:rPr>
                <w:rFonts w:hint="eastAsia" w:asciiTheme="minorEastAsia" w:hAnsiTheme="minorEastAsia" w:eastAsiaTheme="minorEastAsia" w:cstheme="minorEastAsia"/>
                <w:b/>
                <w:kern w:val="2"/>
                <w:sz w:val="24"/>
                <w:szCs w:val="24"/>
                <w:vertAlign w:val="baseline"/>
                <w:lang w:val="en-US" w:eastAsia="zh-CN" w:bidi="ar-SA"/>
              </w:rPr>
              <w:t>昼间</w:t>
            </w:r>
          </w:p>
        </w:tc>
        <w:tc>
          <w:tcPr>
            <w:tcW w:w="1764" w:type="dxa"/>
            <w:vAlign w:val="center"/>
          </w:tcPr>
          <w:p>
            <w:pPr>
              <w:pStyle w:val="9"/>
              <w:spacing w:before="5" w:line="240" w:lineRule="auto"/>
              <w:jc w:val="center"/>
              <w:rPr>
                <w:rFonts w:hint="eastAsia" w:asciiTheme="minorEastAsia" w:hAnsiTheme="minorEastAsia" w:eastAsiaTheme="minorEastAsia" w:cstheme="minorEastAsia"/>
                <w:b/>
                <w:kern w:val="2"/>
                <w:sz w:val="24"/>
                <w:szCs w:val="24"/>
                <w:vertAlign w:val="baseline"/>
                <w:lang w:val="en-US" w:eastAsia="zh-CN" w:bidi="ar-SA"/>
              </w:rPr>
            </w:pPr>
            <w:r>
              <w:rPr>
                <w:rFonts w:hint="eastAsia" w:asciiTheme="minorEastAsia" w:hAnsiTheme="minorEastAsia" w:eastAsiaTheme="minorEastAsia" w:cstheme="minorEastAsia"/>
                <w:b/>
                <w:kern w:val="2"/>
                <w:sz w:val="24"/>
                <w:szCs w:val="24"/>
                <w:vertAlign w:val="baseline"/>
                <w:lang w:val="en-US" w:eastAsia="zh-CN" w:bidi="ar-SA"/>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exact"/>
        </w:trPr>
        <w:tc>
          <w:tcPr>
            <w:tcW w:w="2137" w:type="dxa"/>
            <w:vAlign w:val="center"/>
          </w:tcPr>
          <w:p>
            <w:pPr>
              <w:pStyle w:val="9"/>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eastAsia" w:asciiTheme="minorEastAsia" w:hAnsiTheme="minorEastAsia" w:eastAsiaTheme="minorEastAsia" w:cstheme="minorEastAsia"/>
                <w:b/>
                <w:kern w:val="2"/>
                <w:sz w:val="24"/>
                <w:szCs w:val="24"/>
                <w:vertAlign w:val="baseline"/>
                <w:lang w:val="en-US" w:eastAsia="zh-CN" w:bidi="ar-SA"/>
              </w:rPr>
            </w:pPr>
            <w:r>
              <w:rPr>
                <w:rFonts w:hint="eastAsia" w:asciiTheme="minorEastAsia" w:hAnsiTheme="minorEastAsia" w:eastAsiaTheme="minorEastAsia" w:cstheme="minorEastAsia"/>
                <w:sz w:val="24"/>
                <w:szCs w:val="24"/>
              </w:rPr>
              <w:t>GB</w:t>
            </w:r>
            <w:r>
              <w:rPr>
                <w:rFonts w:hint="eastAsia" w:asciiTheme="minorEastAsia" w:hAnsiTheme="minorEastAsia" w:eastAsiaTheme="minorEastAsia" w:cstheme="minorEastAsia"/>
                <w:sz w:val="24"/>
                <w:szCs w:val="24"/>
                <w:lang w:val="en-US" w:eastAsia="zh-CN"/>
              </w:rPr>
              <w:t>12348-2008</w:t>
            </w:r>
          </w:p>
        </w:tc>
        <w:tc>
          <w:tcPr>
            <w:tcW w:w="1397" w:type="dxa"/>
            <w:vAlign w:val="center"/>
          </w:tcPr>
          <w:p>
            <w:pPr>
              <w:pStyle w:val="9"/>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2</w:t>
            </w:r>
          </w:p>
        </w:tc>
        <w:tc>
          <w:tcPr>
            <w:tcW w:w="2111" w:type="dxa"/>
            <w:vAlign w:val="center"/>
          </w:tcPr>
          <w:p>
            <w:pPr>
              <w:pStyle w:val="9"/>
              <w:keepNext w:val="0"/>
              <w:keepLines w:val="0"/>
              <w:pageBreakBefore w:val="0"/>
              <w:widowControl w:val="0"/>
              <w:kinsoku/>
              <w:wordWrap/>
              <w:overflowPunct/>
              <w:topLinePunct w:val="0"/>
              <w:autoSpaceDE/>
              <w:autoSpaceDN/>
              <w:bidi w:val="0"/>
              <w:adjustRightInd/>
              <w:snapToGrid/>
              <w:spacing w:before="0" w:line="240" w:lineRule="auto"/>
              <w:ind w:left="0" w:leftChars="0" w:right="0" w:firstLine="0" w:firstLineChars="0"/>
              <w:jc w:val="center"/>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厂区边界</w:t>
            </w:r>
          </w:p>
        </w:tc>
        <w:tc>
          <w:tcPr>
            <w:tcW w:w="1407" w:type="dxa"/>
            <w:vAlign w:val="center"/>
          </w:tcPr>
          <w:p>
            <w:pPr>
              <w:pStyle w:val="9"/>
              <w:spacing w:before="5" w:line="240" w:lineRule="auto"/>
              <w:ind w:left="0" w:leftChars="0" w:firstLine="240" w:firstLineChars="100"/>
              <w:jc w:val="both"/>
              <w:rPr>
                <w:rFonts w:hint="eastAsia" w:asciiTheme="minorEastAsia" w:hAnsiTheme="minorEastAsia" w:eastAsiaTheme="minorEastAsia" w:cstheme="minorEastAsia"/>
                <w:b w:val="0"/>
                <w:bCs/>
                <w:kern w:val="2"/>
                <w:sz w:val="24"/>
                <w:szCs w:val="24"/>
                <w:vertAlign w:val="baseline"/>
                <w:lang w:val="en-US" w:eastAsia="zh-CN" w:bidi="ar-SA"/>
              </w:rPr>
            </w:pPr>
            <w:r>
              <w:rPr>
                <w:rFonts w:hint="eastAsia" w:asciiTheme="minorEastAsia" w:hAnsiTheme="minorEastAsia" w:eastAsiaTheme="minorEastAsia" w:cstheme="minorEastAsia"/>
                <w:b w:val="0"/>
                <w:bCs/>
                <w:kern w:val="2"/>
                <w:sz w:val="24"/>
                <w:szCs w:val="24"/>
                <w:vertAlign w:val="baseline"/>
                <w:lang w:val="en-US" w:eastAsia="zh-CN" w:bidi="ar-SA"/>
              </w:rPr>
              <w:t>≤60</w:t>
            </w:r>
          </w:p>
        </w:tc>
        <w:tc>
          <w:tcPr>
            <w:tcW w:w="1764" w:type="dxa"/>
            <w:vAlign w:val="center"/>
          </w:tcPr>
          <w:p>
            <w:pPr>
              <w:pStyle w:val="9"/>
              <w:spacing w:before="5" w:line="240" w:lineRule="auto"/>
              <w:ind w:left="0" w:leftChars="0" w:firstLine="480" w:firstLineChars="200"/>
              <w:jc w:val="both"/>
              <w:rPr>
                <w:rFonts w:hint="eastAsia" w:asciiTheme="minorEastAsia" w:hAnsiTheme="minorEastAsia" w:eastAsiaTheme="minorEastAsia" w:cstheme="minorEastAsia"/>
                <w:b w:val="0"/>
                <w:bCs/>
                <w:kern w:val="2"/>
                <w:sz w:val="24"/>
                <w:szCs w:val="24"/>
                <w:vertAlign w:val="baseline"/>
                <w:lang w:val="en-US" w:eastAsia="zh-CN" w:bidi="ar-SA"/>
              </w:rPr>
            </w:pPr>
            <w:r>
              <w:rPr>
                <w:rFonts w:hint="eastAsia" w:asciiTheme="minorEastAsia" w:hAnsiTheme="minorEastAsia" w:eastAsiaTheme="minorEastAsia" w:cstheme="minorEastAsia"/>
                <w:b w:val="0"/>
                <w:bCs/>
                <w:kern w:val="2"/>
                <w:sz w:val="24"/>
                <w:szCs w:val="24"/>
                <w:vertAlign w:val="baseline"/>
                <w:lang w:val="en-US" w:eastAsia="zh-CN" w:bidi="ar-SA"/>
              </w:rPr>
              <w:t>≤50</w:t>
            </w:r>
          </w:p>
        </w:tc>
      </w:tr>
    </w:tbl>
    <w:p>
      <w:pPr>
        <w:pStyle w:val="3"/>
        <w:keepNext/>
        <w:keepLines/>
        <w:pageBreakBefore w:val="0"/>
        <w:widowControl w:val="0"/>
        <w:kinsoku/>
        <w:wordWrap/>
        <w:overflowPunct/>
        <w:topLinePunct w:val="0"/>
        <w:autoSpaceDE/>
        <w:autoSpaceDN/>
        <w:bidi w:val="0"/>
        <w:adjustRightInd/>
        <w:snapToGrid/>
        <w:spacing w:before="157" w:beforeLines="50" w:after="0" w:afterLines="0" w:line="0" w:lineRule="atLeast"/>
        <w:ind w:left="0" w:leftChars="0" w:right="0" w:rightChars="0" w:firstLine="0" w:firstLineChars="0"/>
        <w:jc w:val="both"/>
        <w:textAlignment w:val="auto"/>
        <w:outlineLvl w:val="0"/>
        <w:rPr>
          <w:rFonts w:hint="eastAsia" w:asciiTheme="majorEastAsia" w:hAnsiTheme="majorEastAsia" w:eastAsiaTheme="majorEastAsia" w:cstheme="majorEastAsia"/>
          <w:sz w:val="28"/>
          <w:szCs w:val="28"/>
          <w:lang w:val="en-US" w:eastAsia="zh-CN"/>
        </w:rPr>
      </w:pPr>
      <w:bookmarkStart w:id="39" w:name="_Toc26954"/>
      <w:bookmarkStart w:id="40" w:name="_Toc4899"/>
      <w:r>
        <w:rPr>
          <w:rFonts w:hint="eastAsia" w:asciiTheme="majorEastAsia" w:hAnsiTheme="majorEastAsia" w:eastAsiaTheme="majorEastAsia" w:cstheme="majorEastAsia"/>
          <w:sz w:val="28"/>
          <w:szCs w:val="28"/>
          <w:lang w:val="en-US" w:eastAsia="zh-CN"/>
        </w:rPr>
        <w:t>7验收监测内容</w:t>
      </w:r>
      <w:bookmarkEnd w:id="39"/>
      <w:bookmarkEnd w:id="40"/>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color w:val="auto"/>
          <w:sz w:val="28"/>
          <w:szCs w:val="28"/>
          <w:lang w:eastAsia="zh-CN"/>
        </w:rPr>
      </w:pPr>
      <w:bookmarkStart w:id="41" w:name="_Toc9709"/>
      <w:bookmarkStart w:id="42" w:name="_Toc1987"/>
      <w:r>
        <w:rPr>
          <w:rFonts w:hint="eastAsia" w:asciiTheme="majorEastAsia" w:hAnsiTheme="majorEastAsia" w:eastAsiaTheme="majorEastAsia" w:cstheme="majorEastAsia"/>
          <w:color w:val="auto"/>
          <w:sz w:val="28"/>
          <w:szCs w:val="28"/>
        </w:rPr>
        <w:t>7.1</w:t>
      </w:r>
      <w:r>
        <w:rPr>
          <w:rFonts w:hint="eastAsia" w:asciiTheme="majorEastAsia" w:hAnsiTheme="majorEastAsia" w:eastAsiaTheme="majorEastAsia" w:cstheme="majorEastAsia"/>
          <w:color w:val="auto"/>
          <w:sz w:val="28"/>
          <w:szCs w:val="28"/>
          <w:lang w:eastAsia="zh-CN"/>
        </w:rPr>
        <w:t>固体废弃物监测调查内容</w:t>
      </w:r>
      <w:bookmarkEnd w:id="41"/>
      <w:bookmarkEnd w:id="42"/>
    </w:p>
    <w:p>
      <w:pPr>
        <w:spacing w:line="360" w:lineRule="auto"/>
        <w:ind w:firstLine="480" w:firstLineChars="200"/>
        <w:rPr>
          <w:rFonts w:hint="eastAsia" w:asciiTheme="minorEastAsia" w:hAnsiTheme="minorEastAsia" w:cstheme="minorEastAsia"/>
          <w:color w:val="auto"/>
          <w:sz w:val="24"/>
          <w:szCs w:val="24"/>
          <w:lang w:val="en-US" w:eastAsia="zh-CN"/>
        </w:rPr>
      </w:pPr>
      <w:r>
        <w:rPr>
          <w:rFonts w:hint="eastAsia" w:asciiTheme="minorEastAsia" w:hAnsiTheme="minorEastAsia" w:cstheme="minorEastAsia"/>
          <w:color w:val="auto"/>
          <w:sz w:val="24"/>
          <w:szCs w:val="24"/>
          <w:lang w:val="en-US" w:eastAsia="zh-CN"/>
        </w:rPr>
        <w:t xml:space="preserve">固体废弃物的监测调查内容主要包括： </w:t>
      </w:r>
    </w:p>
    <w:p>
      <w:pPr>
        <w:spacing w:line="360" w:lineRule="auto"/>
        <w:ind w:firstLine="480" w:firstLineChars="200"/>
        <w:rPr>
          <w:rFonts w:hint="eastAsia" w:asciiTheme="minorEastAsia" w:hAnsiTheme="minorEastAsia" w:cstheme="minorEastAsia"/>
          <w:color w:val="auto"/>
          <w:sz w:val="24"/>
          <w:szCs w:val="24"/>
          <w:lang w:val="en-US" w:eastAsia="zh-CN"/>
        </w:rPr>
      </w:pPr>
      <w:r>
        <w:rPr>
          <w:rFonts w:hint="eastAsia" w:asciiTheme="minorEastAsia" w:hAnsiTheme="minorEastAsia" w:cstheme="minorEastAsia"/>
          <w:color w:val="auto"/>
          <w:sz w:val="24"/>
          <w:szCs w:val="24"/>
          <w:lang w:val="en-US" w:eastAsia="zh-CN"/>
        </w:rPr>
        <w:t>（</w:t>
      </w:r>
      <w:r>
        <w:rPr>
          <w:rFonts w:hint="default" w:asciiTheme="minorEastAsia" w:hAnsiTheme="minorEastAsia" w:cstheme="minorEastAsia"/>
          <w:color w:val="auto"/>
          <w:sz w:val="24"/>
          <w:szCs w:val="24"/>
          <w:lang w:val="en-US" w:eastAsia="zh-CN"/>
        </w:rPr>
        <w:t>1</w:t>
      </w:r>
      <w:r>
        <w:rPr>
          <w:rFonts w:hint="eastAsia" w:asciiTheme="minorEastAsia" w:hAnsiTheme="minorEastAsia" w:cstheme="minorEastAsia"/>
          <w:color w:val="auto"/>
          <w:sz w:val="24"/>
          <w:szCs w:val="24"/>
          <w:lang w:val="en-US" w:eastAsia="zh-CN"/>
        </w:rPr>
        <w:t xml:space="preserve">）调查固体废弃物（尤其是危险废弃物）的去向、产生量。 </w:t>
      </w:r>
    </w:p>
    <w:p>
      <w:pPr>
        <w:spacing w:line="360" w:lineRule="auto"/>
        <w:ind w:firstLine="480" w:firstLineChars="200"/>
        <w:rPr>
          <w:rFonts w:hint="eastAsia" w:asciiTheme="majorEastAsia" w:hAnsiTheme="majorEastAsia" w:eastAsiaTheme="majorEastAsia" w:cstheme="majorEastAsia"/>
          <w:color w:val="auto"/>
          <w:sz w:val="28"/>
          <w:szCs w:val="28"/>
          <w:lang w:val="en-US" w:eastAsia="zh-CN"/>
        </w:rPr>
      </w:pPr>
      <w:r>
        <w:rPr>
          <w:rFonts w:hint="eastAsia" w:asciiTheme="minorEastAsia" w:hAnsiTheme="minorEastAsia" w:cstheme="minorEastAsia"/>
          <w:color w:val="auto"/>
          <w:sz w:val="24"/>
          <w:szCs w:val="24"/>
          <w:lang w:val="en-US" w:eastAsia="zh-CN"/>
        </w:rPr>
        <w:t>（</w:t>
      </w:r>
      <w:r>
        <w:rPr>
          <w:rFonts w:hint="default" w:asciiTheme="minorEastAsia" w:hAnsiTheme="minorEastAsia" w:cstheme="minorEastAsia"/>
          <w:color w:val="auto"/>
          <w:sz w:val="24"/>
          <w:szCs w:val="24"/>
          <w:lang w:val="en-US" w:eastAsia="zh-CN"/>
        </w:rPr>
        <w:t>2</w:t>
      </w:r>
      <w:r>
        <w:rPr>
          <w:rFonts w:hint="eastAsia" w:asciiTheme="minorEastAsia" w:hAnsiTheme="minorEastAsia" w:cstheme="minorEastAsia"/>
          <w:color w:val="auto"/>
          <w:sz w:val="24"/>
          <w:szCs w:val="24"/>
          <w:lang w:val="en-US" w:eastAsia="zh-CN"/>
        </w:rPr>
        <w:t>）调查固体废弃物（尤其是危险废弃物）的厂内暂存方式、防渗措施等。</w:t>
      </w:r>
    </w:p>
    <w:p>
      <w:pPr>
        <w:pStyle w:val="5"/>
        <w:keepNext/>
        <w:keepLines/>
        <w:pageBreakBefore w:val="0"/>
        <w:widowControl w:val="0"/>
        <w:kinsoku/>
        <w:wordWrap/>
        <w:overflowPunct/>
        <w:topLinePunct w:val="0"/>
        <w:autoSpaceDE/>
        <w:autoSpaceDN/>
        <w:bidi w:val="0"/>
        <w:adjustRightInd/>
        <w:snapToGrid/>
        <w:spacing w:before="157" w:beforeLines="50" w:after="0" w:afterLines="0" w:line="0" w:lineRule="atLeast"/>
        <w:ind w:left="0" w:leftChars="0" w:right="0" w:rightChars="0" w:firstLine="0" w:firstLineChars="0"/>
        <w:jc w:val="both"/>
        <w:textAlignment w:val="auto"/>
        <w:outlineLvl w:val="2"/>
        <w:rPr>
          <w:rFonts w:hint="eastAsia" w:asciiTheme="majorEastAsia" w:hAnsiTheme="majorEastAsia" w:eastAsiaTheme="majorEastAsia" w:cstheme="majorEastAsia"/>
          <w:sz w:val="28"/>
          <w:szCs w:val="28"/>
          <w:lang w:val="en-US" w:eastAsia="zh-CN"/>
        </w:rPr>
      </w:pPr>
      <w:bookmarkStart w:id="43" w:name="_Toc9402"/>
      <w:bookmarkStart w:id="44" w:name="_Toc15624"/>
      <w:bookmarkStart w:id="45" w:name="_Toc6722"/>
      <w:r>
        <w:rPr>
          <w:rFonts w:hint="eastAsia" w:asciiTheme="majorEastAsia" w:hAnsiTheme="majorEastAsia" w:eastAsiaTheme="majorEastAsia" w:cstheme="majorEastAsia"/>
          <w:sz w:val="28"/>
          <w:szCs w:val="28"/>
          <w:lang w:val="en-US" w:eastAsia="zh-CN"/>
        </w:rPr>
        <w:t>7.2厂界噪声监测</w:t>
      </w:r>
      <w:bookmarkEnd w:id="43"/>
      <w:bookmarkEnd w:id="44"/>
    </w:p>
    <w:p>
      <w:pPr>
        <w:pStyle w:val="8"/>
        <w:keepNext w:val="0"/>
        <w:keepLines w:val="0"/>
        <w:pageBreakBefore w:val="0"/>
        <w:widowControl w:val="0"/>
        <w:kinsoku/>
        <w:wordWrap/>
        <w:overflowPunct/>
        <w:topLinePunct w:val="0"/>
        <w:autoSpaceDE/>
        <w:autoSpaceDN/>
        <w:bidi w:val="0"/>
        <w:adjustRightInd/>
        <w:snapToGrid/>
        <w:spacing w:before="157" w:beforeLines="50" w:line="240" w:lineRule="auto"/>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噪声监测内容见表7-</w:t>
      </w:r>
      <w:r>
        <w:rPr>
          <w:rFonts w:hint="eastAsia" w:asciiTheme="minorEastAsia" w:hAnsiTheme="minorEastAsia" w:cstheme="minorEastAsia"/>
          <w:sz w:val="24"/>
          <w:szCs w:val="24"/>
          <w:lang w:val="en-US" w:eastAsia="zh-CN"/>
        </w:rPr>
        <w:t>1</w:t>
      </w:r>
      <w:r>
        <w:rPr>
          <w:rFonts w:hint="eastAsia" w:asciiTheme="minorEastAsia" w:hAnsiTheme="minorEastAsia" w:eastAsiaTheme="minorEastAsia" w:cstheme="minorEastAsia"/>
          <w:sz w:val="24"/>
          <w:szCs w:val="24"/>
          <w:lang w:val="en-US" w:eastAsia="zh-CN"/>
        </w:rPr>
        <w:t>。</w:t>
      </w:r>
    </w:p>
    <w:p>
      <w:pPr>
        <w:jc w:val="center"/>
        <w:rPr>
          <w:rFonts w:hint="eastAsia"/>
          <w:b/>
          <w:bCs/>
          <w:sz w:val="21"/>
          <w:szCs w:val="21"/>
          <w:lang w:val="en-US" w:eastAsia="zh-CN"/>
        </w:rPr>
      </w:pPr>
      <w:r>
        <w:rPr>
          <w:rFonts w:hint="eastAsia" w:asciiTheme="minorEastAsia" w:hAnsiTheme="minorEastAsia" w:cstheme="minorEastAsia"/>
          <w:b/>
          <w:bCs/>
          <w:sz w:val="21"/>
          <w:szCs w:val="21"/>
          <w:lang w:val="en-US" w:eastAsia="zh-CN"/>
        </w:rPr>
        <w:t>表7-1   噪声监测内容一览表</w:t>
      </w: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4"/>
        <w:gridCol w:w="2210"/>
        <w:gridCol w:w="1733"/>
        <w:gridCol w:w="33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4"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监测项目</w:t>
            </w:r>
          </w:p>
        </w:tc>
        <w:tc>
          <w:tcPr>
            <w:tcW w:w="221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480" w:firstLineChars="200"/>
              <w:jc w:val="both"/>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监测点位</w:t>
            </w:r>
          </w:p>
        </w:tc>
        <w:tc>
          <w:tcPr>
            <w:tcW w:w="1733"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480" w:firstLineChars="20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监测频次</w:t>
            </w:r>
          </w:p>
        </w:tc>
        <w:tc>
          <w:tcPr>
            <w:tcW w:w="3365"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480" w:firstLineChars="20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1214"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cstheme="minorEastAsia"/>
                <w:sz w:val="24"/>
                <w:szCs w:val="24"/>
                <w:vertAlign w:val="baseline"/>
                <w:lang w:val="en-US" w:eastAsia="zh-CN"/>
              </w:rPr>
              <w:t>噪声</w:t>
            </w:r>
          </w:p>
        </w:tc>
        <w:tc>
          <w:tcPr>
            <w:tcW w:w="221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b w:val="0"/>
                <w:bCs w:val="0"/>
                <w:sz w:val="24"/>
                <w:szCs w:val="24"/>
                <w:lang w:val="en-US" w:eastAsia="zh-CN"/>
              </w:rPr>
              <w:t>厂界东、西、南、北各布一个监测点</w:t>
            </w:r>
          </w:p>
        </w:tc>
        <w:tc>
          <w:tcPr>
            <w:tcW w:w="1733"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ajorEastAsia" w:hAnsiTheme="majorEastAsia" w:eastAsiaTheme="majorEastAsia" w:cstheme="majorEastAsia"/>
                <w:b w:val="0"/>
                <w:bCs w:val="0"/>
                <w:sz w:val="24"/>
                <w:szCs w:val="24"/>
                <w:lang w:val="en-US" w:eastAsia="zh-CN"/>
              </w:rPr>
              <w:t>昼、夜俩个时段，每次各测一次，测俩天</w:t>
            </w:r>
          </w:p>
        </w:tc>
        <w:tc>
          <w:tcPr>
            <w:tcW w:w="3365"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vertAlign w:val="baseline"/>
                <w:lang w:val="en-US" w:eastAsia="zh-CN"/>
              </w:rPr>
            </w:pPr>
            <w:r>
              <w:rPr>
                <w:rFonts w:hint="eastAsia" w:asciiTheme="minorEastAsia" w:hAnsiTheme="minorEastAsia" w:eastAsiaTheme="minorEastAsia" w:cstheme="minorEastAsia"/>
                <w:sz w:val="24"/>
                <w:szCs w:val="24"/>
                <w:lang w:val="en-US" w:eastAsia="zh-CN"/>
              </w:rPr>
              <w:t>《</w:t>
            </w:r>
            <w:r>
              <w:rPr>
                <w:rFonts w:hint="eastAsia" w:asciiTheme="minorEastAsia" w:hAnsiTheme="minorEastAsia" w:cstheme="minorEastAsia"/>
                <w:sz w:val="24"/>
                <w:szCs w:val="24"/>
                <w:lang w:val="en-US" w:eastAsia="zh-CN"/>
              </w:rPr>
              <w:t>工业企业厂界环境噪声排放标准</w:t>
            </w:r>
            <w:r>
              <w:rPr>
                <w:rFonts w:hint="eastAsia" w:asciiTheme="minorEastAsia" w:hAnsiTheme="minorEastAsia" w:eastAsiaTheme="minorEastAsia" w:cstheme="minorEastAsia"/>
                <w:sz w:val="24"/>
                <w:szCs w:val="24"/>
                <w:lang w:val="en-US" w:eastAsia="zh-CN"/>
              </w:rPr>
              <w:t>》（GB</w:t>
            </w:r>
            <w:r>
              <w:rPr>
                <w:rFonts w:hint="eastAsia" w:asciiTheme="minorEastAsia" w:hAnsiTheme="minorEastAsia" w:cstheme="minorEastAsia"/>
                <w:sz w:val="24"/>
                <w:szCs w:val="24"/>
                <w:lang w:val="en-US" w:eastAsia="zh-CN"/>
              </w:rPr>
              <w:t>12348</w:t>
            </w:r>
            <w:r>
              <w:rPr>
                <w:rFonts w:hint="eastAsia" w:asciiTheme="minorEastAsia" w:hAnsiTheme="minorEastAsia" w:eastAsiaTheme="minorEastAsia" w:cstheme="minorEastAsia"/>
                <w:sz w:val="24"/>
                <w:szCs w:val="24"/>
                <w:lang w:val="en-US" w:eastAsia="zh-CN"/>
              </w:rPr>
              <w:t>-2008）</w:t>
            </w:r>
            <w:r>
              <w:rPr>
                <w:rFonts w:hint="eastAsia" w:asciiTheme="minorEastAsia" w:hAnsiTheme="minorEastAsia" w:eastAsiaTheme="minorEastAsia" w:cstheme="minorEastAsia"/>
                <w:b w:val="0"/>
                <w:bCs w:val="0"/>
                <w:sz w:val="24"/>
                <w:szCs w:val="24"/>
                <w:lang w:val="en-US" w:eastAsia="zh-CN"/>
              </w:rPr>
              <w:t>2类</w:t>
            </w:r>
            <w:r>
              <w:rPr>
                <w:rFonts w:hint="eastAsia" w:asciiTheme="minorEastAsia" w:hAnsiTheme="minorEastAsia" w:cstheme="minorEastAsia"/>
                <w:b w:val="0"/>
                <w:bCs w:val="0"/>
                <w:sz w:val="24"/>
                <w:szCs w:val="24"/>
                <w:lang w:val="en-US" w:eastAsia="zh-CN"/>
              </w:rPr>
              <w:t>功能区</w:t>
            </w:r>
            <w:r>
              <w:rPr>
                <w:rFonts w:hint="eastAsia" w:asciiTheme="minorEastAsia" w:hAnsiTheme="minorEastAsia" w:eastAsiaTheme="minorEastAsia" w:cstheme="minorEastAsia"/>
                <w:b w:val="0"/>
                <w:bCs w:val="0"/>
                <w:sz w:val="24"/>
                <w:szCs w:val="24"/>
                <w:lang w:val="en-US" w:eastAsia="zh-CN"/>
              </w:rPr>
              <w:t>标准</w:t>
            </w:r>
            <w:r>
              <w:rPr>
                <w:rFonts w:hint="eastAsia" w:asciiTheme="minorEastAsia" w:hAnsiTheme="minorEastAsia" w:cstheme="minorEastAsia"/>
                <w:b w:val="0"/>
                <w:bCs w:val="0"/>
                <w:sz w:val="24"/>
                <w:szCs w:val="24"/>
                <w:lang w:val="en-US" w:eastAsia="zh-CN"/>
              </w:rPr>
              <w:t>限值</w:t>
            </w:r>
          </w:p>
        </w:tc>
      </w:tr>
    </w:tbl>
    <w:p>
      <w:pPr>
        <w:numPr>
          <w:ilvl w:val="0"/>
          <w:numId w:val="0"/>
        </w:numPr>
        <w:spacing w:line="360" w:lineRule="auto"/>
        <w:jc w:val="both"/>
        <w:rPr>
          <w:rFonts w:hint="eastAsia"/>
          <w:sz w:val="24"/>
          <w:szCs w:val="24"/>
          <w:lang w:val="en-US" w:eastAsia="zh-CN"/>
        </w:rPr>
      </w:pPr>
      <w:r>
        <w:rPr>
          <w:rFonts w:hint="eastAsia"/>
          <w:sz w:val="24"/>
          <w:szCs w:val="24"/>
          <w:lang w:val="en-US" w:eastAsia="zh-CN"/>
        </w:rPr>
        <w:t>备注：</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Style w:val="21"/>
          <w:rFonts w:hint="eastAsia" w:asciiTheme="majorEastAsia" w:hAnsiTheme="majorEastAsia" w:eastAsiaTheme="majorEastAsia" w:cstheme="majorEastAsia"/>
          <w:sz w:val="28"/>
          <w:szCs w:val="28"/>
          <w:lang w:val="en-US" w:eastAsia="zh-CN"/>
        </w:rPr>
      </w:pPr>
      <w:r>
        <w:rPr>
          <w:rFonts w:hint="eastAsia" w:asciiTheme="minorEastAsia" w:hAnsiTheme="minorEastAsia" w:eastAsiaTheme="minorEastAsia" w:cstheme="minorEastAsia"/>
          <w:b w:val="0"/>
          <w:bCs w:val="0"/>
          <w:sz w:val="24"/>
          <w:szCs w:val="24"/>
          <w:lang w:val="en-US" w:eastAsia="zh-CN"/>
        </w:rPr>
        <w:t>测量仪器及方法：噪声的测量严格按照《声环境质量标准》（GB3096-2008）中规定的方法进行。室外测量时气相条件满足无雨雪、无雷电天气，风速5m/s以下时进行，测量时传感器加防风罩。</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pPr>
      <w:bookmarkStart w:id="46" w:name="_Toc10939"/>
      <w:r>
        <w:rPr>
          <w:rStyle w:val="21"/>
          <w:rFonts w:hint="eastAsia" w:asciiTheme="majorEastAsia" w:hAnsiTheme="majorEastAsia" w:eastAsiaTheme="majorEastAsia" w:cstheme="majorEastAsia"/>
          <w:sz w:val="28"/>
          <w:szCs w:val="28"/>
          <w:lang w:val="en-US" w:eastAsia="zh-CN"/>
        </w:rPr>
        <w:t>7.3环境管理检查内容</w:t>
      </w:r>
      <w:bookmarkEnd w:id="45"/>
      <w:bookmarkEnd w:id="46"/>
      <w:r>
        <w:rPr>
          <w:rFonts w:hint="eastAsia" w:ascii="宋体" w:hAnsi="宋体" w:eastAsia="宋体" w:cs="宋体"/>
          <w:b/>
          <w:color w:val="000000"/>
          <w:kern w:val="0"/>
          <w:sz w:val="30"/>
          <w:szCs w:val="30"/>
          <w:lang w:val="en-US" w:eastAsia="zh-CN" w:bidi="ar"/>
        </w:rPr>
        <w:t xml:space="preserve"> </w:t>
      </w:r>
    </w:p>
    <w:p>
      <w:pPr>
        <w:spacing w:line="360" w:lineRule="auto"/>
        <w:ind w:firstLine="480" w:firstLineChars="200"/>
        <w:rPr>
          <w:rFonts w:hint="eastAsia" w:asciiTheme="minorEastAsia" w:hAnsiTheme="minorEastAsia" w:cstheme="minorEastAsia"/>
          <w:color w:val="auto"/>
          <w:sz w:val="24"/>
          <w:szCs w:val="24"/>
          <w:lang w:val="en-US" w:eastAsia="zh-CN"/>
        </w:rPr>
      </w:pPr>
      <w:r>
        <w:rPr>
          <w:rFonts w:hint="eastAsia" w:asciiTheme="minorEastAsia" w:hAnsiTheme="minorEastAsia" w:cstheme="minorEastAsia"/>
          <w:color w:val="auto"/>
          <w:sz w:val="24"/>
          <w:szCs w:val="24"/>
          <w:lang w:val="en-US" w:eastAsia="zh-CN"/>
        </w:rPr>
        <w:t xml:space="preserve">环境管理检查主要包括以下内容： </w:t>
      </w:r>
    </w:p>
    <w:p>
      <w:pPr>
        <w:spacing w:line="360" w:lineRule="auto"/>
        <w:ind w:firstLine="480" w:firstLineChars="200"/>
        <w:rPr>
          <w:rFonts w:hint="eastAsia" w:asciiTheme="minorEastAsia" w:hAnsiTheme="minorEastAsia" w:cstheme="minorEastAsia"/>
          <w:color w:val="auto"/>
          <w:sz w:val="24"/>
          <w:szCs w:val="24"/>
          <w:lang w:val="en-US" w:eastAsia="zh-CN"/>
        </w:rPr>
      </w:pPr>
      <w:r>
        <w:rPr>
          <w:rFonts w:hint="eastAsia" w:asciiTheme="minorEastAsia" w:hAnsiTheme="minorEastAsia" w:cstheme="minorEastAsia"/>
          <w:color w:val="auto"/>
          <w:sz w:val="24"/>
          <w:szCs w:val="24"/>
          <w:lang w:val="en-US" w:eastAsia="zh-CN"/>
        </w:rPr>
        <w:t>（</w:t>
      </w:r>
      <w:r>
        <w:rPr>
          <w:rFonts w:hint="default" w:asciiTheme="minorEastAsia" w:hAnsiTheme="minorEastAsia" w:cstheme="minorEastAsia"/>
          <w:color w:val="auto"/>
          <w:sz w:val="24"/>
          <w:szCs w:val="24"/>
          <w:lang w:val="en-US" w:eastAsia="zh-CN"/>
        </w:rPr>
        <w:t>1</w:t>
      </w:r>
      <w:r>
        <w:rPr>
          <w:rFonts w:hint="eastAsia" w:asciiTheme="minorEastAsia" w:hAnsiTheme="minorEastAsia" w:cstheme="minorEastAsia"/>
          <w:color w:val="auto"/>
          <w:sz w:val="24"/>
          <w:szCs w:val="24"/>
          <w:lang w:val="en-US" w:eastAsia="zh-CN"/>
        </w:rPr>
        <w:t xml:space="preserve">）项目三同时落实情况； </w:t>
      </w:r>
    </w:p>
    <w:p>
      <w:pPr>
        <w:spacing w:line="360" w:lineRule="auto"/>
        <w:ind w:firstLine="480" w:firstLineChars="200"/>
        <w:rPr>
          <w:rFonts w:hint="eastAsia" w:asciiTheme="minorEastAsia" w:hAnsiTheme="minorEastAsia" w:cstheme="minorEastAsia"/>
          <w:color w:val="auto"/>
          <w:sz w:val="24"/>
          <w:szCs w:val="24"/>
          <w:lang w:val="en-US" w:eastAsia="zh-CN"/>
        </w:rPr>
      </w:pPr>
      <w:r>
        <w:rPr>
          <w:rFonts w:hint="eastAsia" w:asciiTheme="minorEastAsia" w:hAnsiTheme="minorEastAsia" w:cstheme="minorEastAsia"/>
          <w:color w:val="auto"/>
          <w:sz w:val="24"/>
          <w:szCs w:val="24"/>
          <w:lang w:val="en-US" w:eastAsia="zh-CN"/>
        </w:rPr>
        <w:t>（</w:t>
      </w:r>
      <w:r>
        <w:rPr>
          <w:rFonts w:hint="default" w:asciiTheme="minorEastAsia" w:hAnsiTheme="minorEastAsia" w:cstheme="minorEastAsia"/>
          <w:color w:val="auto"/>
          <w:sz w:val="24"/>
          <w:szCs w:val="24"/>
          <w:lang w:val="en-US" w:eastAsia="zh-CN"/>
        </w:rPr>
        <w:t>2</w:t>
      </w:r>
      <w:r>
        <w:rPr>
          <w:rFonts w:hint="eastAsia" w:asciiTheme="minorEastAsia" w:hAnsiTheme="minorEastAsia" w:cstheme="minorEastAsia"/>
          <w:color w:val="auto"/>
          <w:sz w:val="24"/>
          <w:szCs w:val="24"/>
          <w:lang w:val="en-US" w:eastAsia="zh-CN"/>
        </w:rPr>
        <w:t xml:space="preserve">）环保设施运行及维护情况； </w:t>
      </w:r>
    </w:p>
    <w:p>
      <w:pPr>
        <w:spacing w:line="360" w:lineRule="auto"/>
        <w:ind w:firstLine="480" w:firstLineChars="200"/>
        <w:rPr>
          <w:rFonts w:hint="eastAsia" w:asciiTheme="minorEastAsia" w:hAnsiTheme="minorEastAsia" w:cstheme="minorEastAsia"/>
          <w:color w:val="auto"/>
          <w:sz w:val="24"/>
          <w:szCs w:val="24"/>
          <w:lang w:val="en-US" w:eastAsia="zh-CN"/>
        </w:rPr>
      </w:pPr>
      <w:r>
        <w:rPr>
          <w:rFonts w:hint="eastAsia" w:asciiTheme="minorEastAsia" w:hAnsiTheme="minorEastAsia" w:cstheme="minorEastAsia"/>
          <w:color w:val="auto"/>
          <w:sz w:val="24"/>
          <w:szCs w:val="24"/>
          <w:lang w:val="en-US" w:eastAsia="zh-CN"/>
        </w:rPr>
        <w:t>（</w:t>
      </w:r>
      <w:r>
        <w:rPr>
          <w:rFonts w:hint="default" w:asciiTheme="minorEastAsia" w:hAnsiTheme="minorEastAsia" w:cstheme="minorEastAsia"/>
          <w:color w:val="auto"/>
          <w:sz w:val="24"/>
          <w:szCs w:val="24"/>
          <w:lang w:val="en-US" w:eastAsia="zh-CN"/>
        </w:rPr>
        <w:t>3</w:t>
      </w:r>
      <w:r>
        <w:rPr>
          <w:rFonts w:hint="eastAsia" w:asciiTheme="minorEastAsia" w:hAnsiTheme="minorEastAsia" w:cstheme="minorEastAsia"/>
          <w:color w:val="auto"/>
          <w:sz w:val="24"/>
          <w:szCs w:val="24"/>
          <w:lang w:val="en-US" w:eastAsia="zh-CN"/>
        </w:rPr>
        <w:t xml:space="preserve">）环境管理制度建立情况执行和落实情况； </w:t>
      </w:r>
    </w:p>
    <w:p>
      <w:pPr>
        <w:numPr>
          <w:ilvl w:val="0"/>
          <w:numId w:val="0"/>
        </w:numPr>
        <w:spacing w:line="360" w:lineRule="auto"/>
        <w:ind w:leftChars="0" w:firstLine="480" w:firstLineChars="200"/>
        <w:jc w:val="both"/>
        <w:rPr>
          <w:rFonts w:hint="eastAsia" w:asciiTheme="minorEastAsia" w:hAnsiTheme="minorEastAsia" w:eastAsiaTheme="minorEastAsia" w:cstheme="minorEastAsia"/>
          <w:b w:val="0"/>
          <w:bCs w:val="0"/>
          <w:sz w:val="24"/>
          <w:szCs w:val="24"/>
          <w:lang w:val="en-US" w:eastAsia="zh-CN"/>
        </w:rPr>
      </w:pPr>
      <w:r>
        <w:rPr>
          <w:rFonts w:hint="eastAsia" w:asciiTheme="minorEastAsia" w:hAnsiTheme="minorEastAsia" w:cstheme="minorEastAsia"/>
          <w:color w:val="auto"/>
          <w:sz w:val="24"/>
          <w:szCs w:val="24"/>
          <w:lang w:val="en-US" w:eastAsia="zh-CN"/>
        </w:rPr>
        <w:t>（</w:t>
      </w:r>
      <w:r>
        <w:rPr>
          <w:rFonts w:hint="default" w:asciiTheme="minorEastAsia" w:hAnsiTheme="minorEastAsia" w:cstheme="minorEastAsia"/>
          <w:color w:val="auto"/>
          <w:sz w:val="24"/>
          <w:szCs w:val="24"/>
          <w:lang w:val="en-US" w:eastAsia="zh-CN"/>
        </w:rPr>
        <w:t>4</w:t>
      </w:r>
      <w:r>
        <w:rPr>
          <w:rFonts w:hint="eastAsia" w:asciiTheme="minorEastAsia" w:hAnsiTheme="minorEastAsia" w:cstheme="minorEastAsia"/>
          <w:color w:val="auto"/>
          <w:sz w:val="24"/>
          <w:szCs w:val="24"/>
          <w:lang w:val="en-US" w:eastAsia="zh-CN"/>
        </w:rPr>
        <w:t>）调查其应急预案的建立情况，排污许可证申报情况等；</w:t>
      </w:r>
    </w:p>
    <w:p>
      <w:pPr>
        <w:pStyle w:val="3"/>
        <w:keepNext/>
        <w:keepLines/>
        <w:pageBreakBefore w:val="0"/>
        <w:widowControl w:val="0"/>
        <w:kinsoku/>
        <w:wordWrap/>
        <w:overflowPunct/>
        <w:topLinePunct w:val="0"/>
        <w:autoSpaceDE/>
        <w:autoSpaceDN/>
        <w:bidi w:val="0"/>
        <w:adjustRightInd/>
        <w:snapToGrid/>
        <w:spacing w:before="157" w:beforeLines="50" w:after="0" w:afterLines="0" w:line="0" w:lineRule="atLeast"/>
        <w:ind w:left="0" w:leftChars="0" w:right="0" w:rightChars="0" w:firstLine="0" w:firstLineChars="0"/>
        <w:jc w:val="both"/>
        <w:textAlignment w:val="auto"/>
        <w:outlineLvl w:val="0"/>
        <w:rPr>
          <w:rFonts w:hint="eastAsia" w:asciiTheme="majorEastAsia" w:hAnsiTheme="majorEastAsia" w:eastAsiaTheme="majorEastAsia" w:cstheme="majorEastAsia"/>
          <w:sz w:val="28"/>
          <w:szCs w:val="28"/>
          <w:lang w:val="en-US" w:eastAsia="zh-CN"/>
        </w:rPr>
      </w:pPr>
      <w:bookmarkStart w:id="47" w:name="_Toc9293"/>
      <w:r>
        <w:rPr>
          <w:rFonts w:hint="eastAsia" w:asciiTheme="majorEastAsia" w:hAnsiTheme="majorEastAsia" w:eastAsiaTheme="majorEastAsia" w:cstheme="majorEastAsia"/>
          <w:sz w:val="28"/>
          <w:szCs w:val="28"/>
          <w:lang w:val="en-US" w:eastAsia="zh-CN"/>
        </w:rPr>
        <w:t>8质量保证和质量控制</w:t>
      </w:r>
      <w:bookmarkEnd w:id="47"/>
    </w:p>
    <w:p>
      <w:pPr>
        <w:spacing w:line="360" w:lineRule="auto"/>
        <w:ind w:firstLine="480" w:firstLineChars="200"/>
        <w:rPr>
          <w:rFonts w:hint="eastAsia" w:asciiTheme="majorEastAsia" w:hAnsiTheme="majorEastAsia" w:eastAsiaTheme="majorEastAsia" w:cstheme="majorEastAsia"/>
          <w:sz w:val="24"/>
          <w:szCs w:val="24"/>
          <w:lang w:val="en-US" w:eastAsia="zh-CN"/>
        </w:rPr>
      </w:pPr>
      <w:r>
        <w:rPr>
          <w:rFonts w:hint="eastAsia" w:ascii="Times New Roman" w:hAnsi="Times New Roman" w:cs="Times New Roman"/>
          <w:sz w:val="24"/>
          <w:szCs w:val="24"/>
        </w:rPr>
        <w:t>内蒙古恒胜测试科技有限公司</w:t>
      </w:r>
      <w:r>
        <w:rPr>
          <w:rFonts w:ascii="Times New Roman" w:hAnsi="Times New Roman" w:cs="Times New Roman"/>
          <w:sz w:val="24"/>
          <w:szCs w:val="24"/>
        </w:rPr>
        <w:t>建立并实施质量保证与控制措施方案，以自证自行监测数据的质量</w:t>
      </w:r>
      <w:r>
        <w:rPr>
          <w:rFonts w:hint="eastAsia" w:ascii="Times New Roman" w:hAnsi="Times New Roman" w:cs="Times New Roman"/>
          <w:sz w:val="24"/>
          <w:szCs w:val="24"/>
          <w:lang w:eastAsia="zh-CN"/>
        </w:rPr>
        <w:t>。</w:t>
      </w:r>
    </w:p>
    <w:p>
      <w:pPr>
        <w:pStyle w:val="4"/>
        <w:keepNext/>
        <w:keepLines/>
        <w:pageBreakBefore w:val="0"/>
        <w:widowControl w:val="0"/>
        <w:kinsoku/>
        <w:wordWrap/>
        <w:overflowPunct/>
        <w:topLinePunct w:val="0"/>
        <w:autoSpaceDE/>
        <w:autoSpaceDN/>
        <w:bidi w:val="0"/>
        <w:adjustRightInd/>
        <w:snapToGrid/>
        <w:spacing w:before="0" w:beforeLines="0" w:after="0" w:afterLines="0" w:line="0" w:lineRule="atLeast"/>
        <w:ind w:left="0" w:leftChars="0" w:right="0" w:rightChars="0" w:firstLine="0" w:firstLineChars="0"/>
        <w:jc w:val="both"/>
        <w:textAlignment w:val="auto"/>
        <w:outlineLvl w:val="1"/>
        <w:rPr>
          <w:rFonts w:hint="eastAsia" w:asciiTheme="majorEastAsia" w:hAnsiTheme="majorEastAsia" w:eastAsiaTheme="majorEastAsia" w:cstheme="majorEastAsia"/>
          <w:sz w:val="24"/>
          <w:szCs w:val="24"/>
          <w:lang w:val="en-US" w:eastAsia="zh-CN"/>
        </w:rPr>
      </w:pPr>
      <w:bookmarkStart w:id="48" w:name="_Toc28161"/>
      <w:r>
        <w:rPr>
          <w:rFonts w:hint="eastAsia" w:asciiTheme="majorEastAsia" w:hAnsiTheme="majorEastAsia" w:eastAsiaTheme="majorEastAsia" w:cstheme="majorEastAsia"/>
          <w:sz w:val="28"/>
          <w:szCs w:val="28"/>
          <w:lang w:val="en-US" w:eastAsia="zh-CN"/>
        </w:rPr>
        <w:t>8.1监测分析方法</w:t>
      </w:r>
      <w:bookmarkEnd w:id="48"/>
    </w:p>
    <w:p>
      <w:pPr>
        <w:keepNext w:val="0"/>
        <w:keepLines w:val="0"/>
        <w:pageBreakBefore w:val="0"/>
        <w:widowControl w:val="0"/>
        <w:kinsoku/>
        <w:wordWrap/>
        <w:overflowPunct/>
        <w:topLinePunct w:val="0"/>
        <w:autoSpaceDE/>
        <w:autoSpaceDN/>
        <w:bidi w:val="0"/>
        <w:adjustRightInd/>
        <w:snapToGrid/>
        <w:spacing w:before="157" w:beforeLines="50" w:line="240" w:lineRule="auto"/>
        <w:ind w:left="0" w:leftChars="0" w:right="0" w:rightChars="0" w:firstLine="480" w:firstLineChars="200"/>
        <w:jc w:val="both"/>
        <w:textAlignment w:val="auto"/>
        <w:outlineLvl w:val="9"/>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eastAsia="zh-CN"/>
        </w:rPr>
        <w:t>技改</w:t>
      </w:r>
      <w:r>
        <w:rPr>
          <w:rFonts w:hint="eastAsia" w:asciiTheme="minorEastAsia" w:hAnsiTheme="minorEastAsia" w:eastAsiaTheme="minorEastAsia" w:cstheme="minorEastAsia"/>
          <w:sz w:val="24"/>
          <w:szCs w:val="24"/>
        </w:rPr>
        <w:t>项目验收监测项目及分析方法、方法检出限</w:t>
      </w:r>
      <w:r>
        <w:rPr>
          <w:rFonts w:hint="eastAsia" w:asciiTheme="minorEastAsia" w:hAnsiTheme="minorEastAsia" w:cstheme="minorEastAsia"/>
          <w:sz w:val="24"/>
          <w:szCs w:val="24"/>
          <w:lang w:eastAsia="zh-CN"/>
        </w:rPr>
        <w:t>见</w:t>
      </w:r>
      <w:r>
        <w:rPr>
          <w:rFonts w:hint="eastAsia" w:asciiTheme="minorEastAsia" w:hAnsiTheme="minorEastAsia" w:eastAsiaTheme="minorEastAsia" w:cstheme="minorEastAsia"/>
          <w:sz w:val="24"/>
          <w:szCs w:val="24"/>
        </w:rPr>
        <w:t>表</w:t>
      </w:r>
      <w:r>
        <w:rPr>
          <w:rFonts w:hint="eastAsia" w:asciiTheme="minorEastAsia" w:hAnsiTheme="minorEastAsia" w:cstheme="minorEastAsia"/>
          <w:sz w:val="24"/>
          <w:szCs w:val="24"/>
          <w:lang w:val="en-US" w:eastAsia="zh-CN"/>
        </w:rPr>
        <w:t>8-1。</w:t>
      </w:r>
    </w:p>
    <w:p>
      <w:pPr>
        <w:pStyle w:val="8"/>
        <w:keepNext w:val="0"/>
        <w:keepLines w:val="0"/>
        <w:pageBreakBefore w:val="0"/>
        <w:widowControl w:val="0"/>
        <w:kinsoku/>
        <w:wordWrap/>
        <w:overflowPunct/>
        <w:topLinePunct w:val="0"/>
        <w:autoSpaceDE/>
        <w:autoSpaceDN/>
        <w:bidi w:val="0"/>
        <w:adjustRightInd/>
        <w:snapToGrid/>
        <w:spacing w:before="157" w:beforeLines="50" w:line="0" w:lineRule="atLeast"/>
        <w:ind w:left="0" w:leftChars="0" w:right="0" w:rightChars="0" w:firstLine="0" w:firstLineChars="0"/>
        <w:jc w:val="center"/>
        <w:textAlignment w:val="auto"/>
        <w:outlineLvl w:val="9"/>
        <w:rPr>
          <w:rFonts w:hint="eastAsia"/>
          <w:lang w:val="en-US" w:eastAsia="zh-CN"/>
        </w:rPr>
      </w:pPr>
      <w:r>
        <w:rPr>
          <w:rFonts w:hint="eastAsia" w:asciiTheme="majorEastAsia" w:hAnsiTheme="majorEastAsia" w:eastAsiaTheme="majorEastAsia" w:cstheme="majorEastAsia"/>
          <w:b/>
          <w:bCs/>
          <w:sz w:val="21"/>
          <w:szCs w:val="21"/>
          <w:lang w:val="en-US" w:eastAsia="zh-CN"/>
        </w:rPr>
        <w:t>表8-1   监测项目分析方法、方法检出限一览表</w:t>
      </w:r>
    </w:p>
    <w:tbl>
      <w:tblPr>
        <w:tblStyle w:val="17"/>
        <w:tblpPr w:leftFromText="180" w:rightFromText="180" w:vertAnchor="text" w:horzAnchor="page" w:tblpX="1787" w:tblpY="311"/>
        <w:tblOverlap w:val="never"/>
        <w:tblW w:w="852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45"/>
        <w:gridCol w:w="1672"/>
        <w:gridCol w:w="4628"/>
        <w:gridCol w:w="147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3" w:hRule="atLeast"/>
        </w:trPr>
        <w:tc>
          <w:tcPr>
            <w:tcW w:w="745" w:type="dxa"/>
            <w:tcBorders>
              <w:righ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rightChars="0"/>
              <w:jc w:val="center"/>
              <w:textAlignment w:val="auto"/>
              <w:rPr>
                <w:rFonts w:hint="eastAsia" w:asciiTheme="minorEastAsia" w:hAnsiTheme="minorEastAsia" w:eastAsiaTheme="minorEastAsia" w:cstheme="minorEastAsia"/>
                <w:b/>
                <w:bCs/>
                <w:kern w:val="0"/>
                <w:sz w:val="24"/>
                <w:szCs w:val="24"/>
                <w:lang w:eastAsia="zh-CN"/>
              </w:rPr>
            </w:pPr>
            <w:r>
              <w:rPr>
                <w:rFonts w:hint="eastAsia" w:asciiTheme="minorEastAsia" w:hAnsiTheme="minorEastAsia" w:eastAsiaTheme="minorEastAsia" w:cstheme="minorEastAsia"/>
                <w:b/>
                <w:bCs/>
                <w:kern w:val="0"/>
                <w:sz w:val="24"/>
                <w:szCs w:val="24"/>
                <w:lang w:eastAsia="zh-CN"/>
              </w:rPr>
              <w:t>序号</w:t>
            </w:r>
          </w:p>
        </w:tc>
        <w:tc>
          <w:tcPr>
            <w:tcW w:w="1672" w:type="dxa"/>
            <w:tcBorders>
              <w:left w:val="single" w:color="auto" w:sz="4" w:space="0"/>
            </w:tcBorders>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rightChars="0"/>
              <w:jc w:val="center"/>
              <w:textAlignment w:val="auto"/>
              <w:rPr>
                <w:rFonts w:hint="eastAsia" w:asciiTheme="minorEastAsia" w:hAnsiTheme="minorEastAsia" w:eastAsiaTheme="minorEastAsia" w:cstheme="minorEastAsia"/>
                <w:b/>
                <w:bCs/>
                <w:kern w:val="0"/>
                <w:sz w:val="24"/>
                <w:szCs w:val="24"/>
              </w:rPr>
            </w:pPr>
            <w:r>
              <w:rPr>
                <w:rFonts w:hint="eastAsia" w:asciiTheme="minorEastAsia" w:hAnsiTheme="minorEastAsia" w:eastAsiaTheme="minorEastAsia" w:cstheme="minorEastAsia"/>
                <w:b/>
                <w:bCs/>
                <w:kern w:val="0"/>
                <w:sz w:val="24"/>
                <w:szCs w:val="24"/>
              </w:rPr>
              <w:t>检测项目</w:t>
            </w:r>
          </w:p>
        </w:tc>
        <w:tc>
          <w:tcPr>
            <w:tcW w:w="4628" w:type="dxa"/>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rightChars="0"/>
              <w:jc w:val="center"/>
              <w:textAlignment w:val="auto"/>
              <w:rPr>
                <w:rFonts w:hint="eastAsia" w:asciiTheme="minorEastAsia" w:hAnsiTheme="minorEastAsia" w:eastAsiaTheme="minorEastAsia" w:cstheme="minorEastAsia"/>
                <w:b/>
                <w:bCs/>
                <w:kern w:val="0"/>
                <w:sz w:val="24"/>
                <w:szCs w:val="24"/>
              </w:rPr>
            </w:pPr>
            <w:r>
              <w:rPr>
                <w:rFonts w:hint="eastAsia" w:asciiTheme="minorEastAsia" w:hAnsiTheme="minorEastAsia" w:eastAsiaTheme="minorEastAsia" w:cstheme="minorEastAsia"/>
                <w:b/>
                <w:bCs/>
                <w:kern w:val="0"/>
                <w:sz w:val="24"/>
                <w:szCs w:val="24"/>
              </w:rPr>
              <w:t>分析方法依据</w:t>
            </w:r>
          </w:p>
        </w:tc>
        <w:tc>
          <w:tcPr>
            <w:tcW w:w="1477" w:type="dxa"/>
            <w:vAlign w:val="center"/>
          </w:tcPr>
          <w:p>
            <w:pPr>
              <w:keepNext w:val="0"/>
              <w:keepLines w:val="0"/>
              <w:pageBreakBefore w:val="0"/>
              <w:widowControl/>
              <w:kinsoku/>
              <w:wordWrap/>
              <w:overflowPunct/>
              <w:topLinePunct w:val="0"/>
              <w:autoSpaceDE/>
              <w:autoSpaceDN/>
              <w:bidi w:val="0"/>
              <w:adjustRightInd/>
              <w:snapToGrid/>
              <w:spacing w:line="0" w:lineRule="atLeast"/>
              <w:ind w:left="0" w:leftChars="0" w:right="0" w:rightChars="0"/>
              <w:jc w:val="center"/>
              <w:textAlignment w:val="auto"/>
              <w:rPr>
                <w:rFonts w:hint="eastAsia" w:asciiTheme="minorEastAsia" w:hAnsiTheme="minorEastAsia" w:eastAsiaTheme="minorEastAsia" w:cstheme="minorEastAsia"/>
                <w:b/>
                <w:bCs/>
                <w:kern w:val="0"/>
                <w:sz w:val="24"/>
                <w:szCs w:val="24"/>
                <w:lang w:val="en-US" w:eastAsia="zh-CN"/>
              </w:rPr>
            </w:pPr>
            <w:r>
              <w:rPr>
                <w:rFonts w:hint="eastAsia" w:asciiTheme="minorEastAsia" w:hAnsiTheme="minorEastAsia" w:eastAsiaTheme="minorEastAsia" w:cstheme="minorEastAsia"/>
                <w:b/>
                <w:bCs/>
                <w:kern w:val="0"/>
                <w:sz w:val="24"/>
                <w:szCs w:val="24"/>
                <w:lang w:val="en-US" w:eastAsia="zh-CN"/>
              </w:rPr>
              <w:t>方法检出限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48" w:hRule="exact"/>
        </w:trPr>
        <w:tc>
          <w:tcPr>
            <w:tcW w:w="745" w:type="dxa"/>
            <w:tcBorders>
              <w:right w:val="single" w:color="auto" w:sz="4" w:space="0"/>
            </w:tcBorders>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1</w:t>
            </w:r>
          </w:p>
        </w:tc>
        <w:tc>
          <w:tcPr>
            <w:tcW w:w="1672" w:type="dxa"/>
            <w:tcBorders>
              <w:left w:val="single" w:color="auto" w:sz="4" w:space="0"/>
            </w:tcBorders>
            <w:vAlign w:val="center"/>
          </w:tcPr>
          <w:p>
            <w:pPr>
              <w:widowControl/>
              <w:jc w:val="center"/>
              <w:rPr>
                <w:rFonts w:hint="eastAsia" w:asciiTheme="minorEastAsia" w:hAnsiTheme="minorEastAsia" w:eastAsiaTheme="minorEastAsia" w:cstheme="minorEastAsia"/>
                <w:kern w:val="0"/>
                <w:sz w:val="24"/>
                <w:szCs w:val="24"/>
                <w:lang w:eastAsia="zh-CN"/>
              </w:rPr>
            </w:pPr>
            <w:r>
              <w:rPr>
                <w:rFonts w:hint="eastAsia" w:asciiTheme="minorEastAsia" w:hAnsiTheme="minorEastAsia" w:eastAsiaTheme="minorEastAsia" w:cstheme="minorEastAsia"/>
                <w:kern w:val="0"/>
                <w:sz w:val="24"/>
                <w:szCs w:val="24"/>
                <w:lang w:eastAsia="zh-CN"/>
              </w:rPr>
              <w:t>噪声</w:t>
            </w:r>
          </w:p>
        </w:tc>
        <w:tc>
          <w:tcPr>
            <w:tcW w:w="4628" w:type="dxa"/>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rPr>
              <w:t>工业企业厂界环境噪声排放标准</w:t>
            </w:r>
            <w:r>
              <w:rPr>
                <w:rFonts w:hint="eastAsia" w:asciiTheme="minorEastAsia" w:hAnsiTheme="minorEastAsia" w:eastAsiaTheme="minorEastAsia" w:cstheme="minorEastAsia"/>
                <w:kern w:val="0"/>
                <w:sz w:val="24"/>
                <w:szCs w:val="24"/>
                <w:lang w:val="en-US" w:eastAsia="zh-CN"/>
              </w:rPr>
              <w:t xml:space="preserve"> </w:t>
            </w:r>
          </w:p>
          <w:p>
            <w:pPr>
              <w:widowControl/>
              <w:jc w:val="center"/>
              <w:rPr>
                <w:rFonts w:hint="eastAsia" w:asciiTheme="minorEastAsia" w:hAnsiTheme="minorEastAsia" w:eastAsiaTheme="minorEastAsia" w:cstheme="minorEastAsia"/>
                <w:kern w:val="0"/>
                <w:sz w:val="24"/>
                <w:szCs w:val="24"/>
              </w:rPr>
            </w:pPr>
            <w:r>
              <w:rPr>
                <w:rFonts w:hint="eastAsia" w:asciiTheme="minorEastAsia" w:hAnsiTheme="minorEastAsia" w:eastAsiaTheme="minorEastAsia" w:cstheme="minorEastAsia"/>
                <w:kern w:val="0"/>
                <w:sz w:val="24"/>
                <w:szCs w:val="24"/>
                <w:lang w:val="en-US" w:eastAsia="zh-CN"/>
              </w:rPr>
              <w:t xml:space="preserve"> </w:t>
            </w:r>
            <w:r>
              <w:rPr>
                <w:rFonts w:hint="eastAsia" w:asciiTheme="minorEastAsia" w:hAnsiTheme="minorEastAsia" w:eastAsiaTheme="minorEastAsia" w:cstheme="minorEastAsia"/>
                <w:kern w:val="0"/>
                <w:sz w:val="24"/>
                <w:szCs w:val="24"/>
              </w:rPr>
              <w:t>GB12348-2008</w:t>
            </w:r>
          </w:p>
        </w:tc>
        <w:tc>
          <w:tcPr>
            <w:tcW w:w="1477" w:type="dxa"/>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w:t>
            </w:r>
          </w:p>
        </w:tc>
      </w:tr>
    </w:tbl>
    <w:p>
      <w:pPr>
        <w:pStyle w:val="4"/>
        <w:keepNext/>
        <w:keepLines/>
        <w:pageBreakBefore w:val="0"/>
        <w:widowControl w:val="0"/>
        <w:kinsoku/>
        <w:wordWrap/>
        <w:overflowPunct/>
        <w:topLinePunct w:val="0"/>
        <w:autoSpaceDE/>
        <w:autoSpaceDN/>
        <w:bidi w:val="0"/>
        <w:adjustRightInd/>
        <w:snapToGrid/>
        <w:spacing w:before="157" w:beforeLines="50" w:after="0" w:afterLines="0" w:line="0" w:lineRule="atLeast"/>
        <w:ind w:left="0" w:leftChars="0" w:right="0" w:rightChars="0" w:firstLine="0" w:firstLineChars="0"/>
        <w:jc w:val="both"/>
        <w:textAlignment w:val="auto"/>
        <w:outlineLvl w:val="1"/>
        <w:rPr>
          <w:rFonts w:hint="eastAsia" w:asciiTheme="majorEastAsia" w:hAnsiTheme="majorEastAsia" w:eastAsiaTheme="majorEastAsia" w:cstheme="majorEastAsia"/>
          <w:sz w:val="28"/>
          <w:szCs w:val="28"/>
          <w:lang w:val="en-US" w:eastAsia="zh-CN"/>
        </w:rPr>
      </w:pPr>
      <w:bookmarkStart w:id="49" w:name="_Toc12889"/>
      <w:r>
        <w:rPr>
          <w:rFonts w:hint="eastAsia" w:asciiTheme="majorEastAsia" w:hAnsiTheme="majorEastAsia" w:eastAsiaTheme="majorEastAsia" w:cstheme="majorEastAsia"/>
          <w:sz w:val="28"/>
          <w:szCs w:val="28"/>
          <w:lang w:val="en-US" w:eastAsia="zh-CN"/>
        </w:rPr>
        <w:t>8.2监测仪器</w:t>
      </w:r>
      <w:bookmarkEnd w:id="49"/>
    </w:p>
    <w:p>
      <w:pPr>
        <w:spacing w:line="360" w:lineRule="auto"/>
        <w:ind w:firstLine="480"/>
        <w:rPr>
          <w:rFonts w:hint="eastAsia"/>
        </w:rPr>
      </w:pPr>
      <w:r>
        <w:rPr>
          <w:rFonts w:hint="eastAsia" w:asciiTheme="minorEastAsia" w:hAnsiTheme="minorEastAsia" w:eastAsiaTheme="minorEastAsia" w:cstheme="minorEastAsia"/>
          <w:sz w:val="24"/>
          <w:szCs w:val="24"/>
        </w:rPr>
        <w:t>本次验收监测所用的检测仪器</w:t>
      </w:r>
      <w:r>
        <w:rPr>
          <w:rFonts w:hint="eastAsia" w:asciiTheme="minorEastAsia" w:hAnsiTheme="minorEastAsia" w:cstheme="minorEastAsia"/>
          <w:sz w:val="24"/>
          <w:szCs w:val="24"/>
          <w:lang w:eastAsia="zh-CN"/>
        </w:rPr>
        <w:t>名称，</w:t>
      </w:r>
      <w:r>
        <w:rPr>
          <w:rFonts w:hint="eastAsia" w:asciiTheme="minorEastAsia" w:hAnsiTheme="minorEastAsia" w:eastAsiaTheme="minorEastAsia" w:cstheme="minorEastAsia"/>
          <w:sz w:val="24"/>
          <w:szCs w:val="24"/>
        </w:rPr>
        <w:t>仪器的编号、型号、状态详见表</w:t>
      </w:r>
      <w:r>
        <w:rPr>
          <w:rFonts w:hint="eastAsia" w:asciiTheme="minorEastAsia" w:hAnsiTheme="minorEastAsia" w:cstheme="minorEastAsia"/>
          <w:sz w:val="24"/>
          <w:szCs w:val="24"/>
          <w:lang w:val="en-US" w:eastAsia="zh-CN"/>
        </w:rPr>
        <w:t>8-2。</w:t>
      </w:r>
    </w:p>
    <w:p>
      <w:pPr>
        <w:jc w:val="center"/>
        <w:rPr>
          <w:rFonts w:hint="eastAsia" w:asciiTheme="majorEastAsia" w:hAnsiTheme="majorEastAsia" w:eastAsiaTheme="majorEastAsia" w:cstheme="majorEastAsia"/>
          <w:b/>
          <w:bCs/>
          <w:sz w:val="21"/>
          <w:szCs w:val="21"/>
          <w:lang w:val="en-US" w:eastAsia="zh-CN"/>
        </w:rPr>
      </w:pPr>
      <w:r>
        <w:rPr>
          <w:rFonts w:hint="eastAsia" w:asciiTheme="majorEastAsia" w:hAnsiTheme="majorEastAsia" w:eastAsiaTheme="majorEastAsia" w:cstheme="majorEastAsia"/>
          <w:b/>
          <w:bCs/>
          <w:sz w:val="21"/>
          <w:szCs w:val="21"/>
          <w:lang w:val="en-US" w:eastAsia="zh-CN"/>
        </w:rPr>
        <w:t>表8-2   验收监测所用仪器信息一览表</w:t>
      </w:r>
    </w:p>
    <w:tbl>
      <w:tblPr>
        <w:tblStyle w:val="17"/>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795"/>
        <w:gridCol w:w="2049"/>
        <w:gridCol w:w="1563"/>
        <w:gridCol w:w="1840"/>
        <w:gridCol w:w="1416"/>
        <w:gridCol w:w="85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1" w:hRule="atLeast"/>
        </w:trPr>
        <w:tc>
          <w:tcPr>
            <w:tcW w:w="480" w:type="pct"/>
            <w:tcBorders>
              <w:right w:val="single" w:color="auto" w:sz="4" w:space="0"/>
            </w:tcBorders>
            <w:vAlign w:val="center"/>
          </w:tcPr>
          <w:p>
            <w:pPr>
              <w:widowControl/>
              <w:jc w:val="center"/>
              <w:rPr>
                <w:rFonts w:hint="eastAsia" w:asciiTheme="minorEastAsia" w:hAnsiTheme="minorEastAsia" w:eastAsiaTheme="minorEastAsia" w:cstheme="minorEastAsia"/>
                <w:b/>
                <w:bCs/>
                <w:kern w:val="0"/>
                <w:sz w:val="24"/>
                <w:szCs w:val="24"/>
                <w:lang w:eastAsia="zh-CN"/>
              </w:rPr>
            </w:pPr>
            <w:r>
              <w:rPr>
                <w:rFonts w:hint="eastAsia" w:asciiTheme="minorEastAsia" w:hAnsiTheme="minorEastAsia" w:eastAsiaTheme="minorEastAsia" w:cstheme="minorEastAsia"/>
                <w:b/>
                <w:bCs/>
                <w:kern w:val="0"/>
                <w:sz w:val="24"/>
                <w:szCs w:val="24"/>
                <w:lang w:eastAsia="zh-CN"/>
              </w:rPr>
              <w:t>序号</w:t>
            </w:r>
          </w:p>
        </w:tc>
        <w:tc>
          <w:tcPr>
            <w:tcW w:w="1215" w:type="pct"/>
            <w:tcBorders>
              <w:left w:val="single" w:color="auto" w:sz="4" w:space="0"/>
            </w:tcBorders>
            <w:vAlign w:val="center"/>
          </w:tcPr>
          <w:p>
            <w:pPr>
              <w:widowControl/>
              <w:jc w:val="center"/>
              <w:rPr>
                <w:rFonts w:hint="eastAsia" w:asciiTheme="minorEastAsia" w:hAnsiTheme="minorEastAsia" w:eastAsiaTheme="minorEastAsia" w:cstheme="minorEastAsia"/>
                <w:b/>
                <w:bCs/>
                <w:kern w:val="0"/>
                <w:sz w:val="24"/>
                <w:szCs w:val="24"/>
                <w:lang w:eastAsia="zh-CN"/>
              </w:rPr>
            </w:pPr>
            <w:r>
              <w:rPr>
                <w:rFonts w:hint="eastAsia" w:asciiTheme="minorEastAsia" w:hAnsiTheme="minorEastAsia" w:eastAsiaTheme="minorEastAsia" w:cstheme="minorEastAsia"/>
                <w:b/>
                <w:bCs/>
                <w:kern w:val="0"/>
                <w:sz w:val="24"/>
                <w:szCs w:val="24"/>
                <w:lang w:eastAsia="zh-CN"/>
              </w:rPr>
              <w:t>仪器名称</w:t>
            </w:r>
          </w:p>
        </w:tc>
        <w:tc>
          <w:tcPr>
            <w:tcW w:w="930" w:type="pct"/>
            <w:tcBorders>
              <w:right w:val="single" w:color="auto" w:sz="4" w:space="0"/>
            </w:tcBorders>
            <w:vAlign w:val="center"/>
          </w:tcPr>
          <w:p>
            <w:pPr>
              <w:widowControl/>
              <w:jc w:val="center"/>
              <w:rPr>
                <w:rFonts w:hint="eastAsia" w:asciiTheme="minorEastAsia" w:hAnsiTheme="minorEastAsia" w:eastAsiaTheme="minorEastAsia" w:cstheme="minorEastAsia"/>
                <w:b/>
                <w:bCs/>
                <w:kern w:val="0"/>
                <w:sz w:val="24"/>
                <w:szCs w:val="24"/>
                <w:lang w:eastAsia="zh-CN"/>
              </w:rPr>
            </w:pPr>
            <w:r>
              <w:rPr>
                <w:rFonts w:hint="eastAsia" w:asciiTheme="minorEastAsia" w:hAnsiTheme="minorEastAsia" w:eastAsiaTheme="minorEastAsia" w:cstheme="minorEastAsia"/>
                <w:b/>
                <w:bCs/>
                <w:kern w:val="0"/>
                <w:sz w:val="24"/>
                <w:szCs w:val="24"/>
                <w:lang w:eastAsia="zh-CN"/>
              </w:rPr>
              <w:t>仪器型号</w:t>
            </w:r>
          </w:p>
        </w:tc>
        <w:tc>
          <w:tcPr>
            <w:tcW w:w="1092" w:type="pct"/>
            <w:tcBorders>
              <w:left w:val="single" w:color="auto" w:sz="4" w:space="0"/>
              <w:right w:val="single" w:color="auto" w:sz="4" w:space="0"/>
            </w:tcBorders>
            <w:vAlign w:val="center"/>
          </w:tcPr>
          <w:p>
            <w:pPr>
              <w:widowControl/>
              <w:jc w:val="center"/>
              <w:rPr>
                <w:rFonts w:hint="eastAsia" w:asciiTheme="minorEastAsia" w:hAnsiTheme="minorEastAsia" w:eastAsiaTheme="minorEastAsia" w:cstheme="minorEastAsia"/>
                <w:b/>
                <w:bCs/>
                <w:kern w:val="0"/>
                <w:sz w:val="24"/>
                <w:szCs w:val="24"/>
                <w:lang w:eastAsia="zh-CN"/>
              </w:rPr>
            </w:pPr>
            <w:r>
              <w:rPr>
                <w:rFonts w:hint="eastAsia" w:asciiTheme="minorEastAsia" w:hAnsiTheme="minorEastAsia" w:eastAsiaTheme="minorEastAsia" w:cstheme="minorEastAsia"/>
                <w:b/>
                <w:bCs/>
                <w:kern w:val="0"/>
                <w:sz w:val="24"/>
                <w:szCs w:val="24"/>
                <w:lang w:eastAsia="zh-CN"/>
              </w:rPr>
              <w:t>仪器编号</w:t>
            </w:r>
          </w:p>
        </w:tc>
        <w:tc>
          <w:tcPr>
            <w:tcW w:w="765" w:type="pct"/>
            <w:tcBorders>
              <w:left w:val="single" w:color="auto" w:sz="4" w:space="0"/>
              <w:right w:val="single" w:color="auto" w:sz="4" w:space="0"/>
            </w:tcBorders>
            <w:vAlign w:val="center"/>
          </w:tcPr>
          <w:p>
            <w:pPr>
              <w:widowControl/>
              <w:jc w:val="center"/>
              <w:rPr>
                <w:rFonts w:hint="eastAsia" w:asciiTheme="minorEastAsia" w:hAnsiTheme="minorEastAsia" w:eastAsiaTheme="minorEastAsia" w:cstheme="minorEastAsia"/>
                <w:b/>
                <w:bCs/>
                <w:kern w:val="0"/>
                <w:sz w:val="24"/>
                <w:szCs w:val="24"/>
                <w:lang w:val="en-US" w:eastAsia="zh-CN"/>
              </w:rPr>
            </w:pPr>
            <w:r>
              <w:rPr>
                <w:rFonts w:hint="eastAsia" w:asciiTheme="minorEastAsia" w:hAnsiTheme="minorEastAsia" w:eastAsiaTheme="minorEastAsia" w:cstheme="minorEastAsia"/>
                <w:b/>
                <w:bCs/>
                <w:kern w:val="0"/>
                <w:sz w:val="24"/>
                <w:szCs w:val="24"/>
                <w:lang w:val="en-US" w:eastAsia="zh-CN"/>
              </w:rPr>
              <w:t>有效期</w:t>
            </w:r>
          </w:p>
        </w:tc>
        <w:tc>
          <w:tcPr>
            <w:tcW w:w="515" w:type="pct"/>
            <w:tcBorders>
              <w:left w:val="single" w:color="auto" w:sz="4" w:space="0"/>
            </w:tcBorders>
            <w:vAlign w:val="center"/>
          </w:tcPr>
          <w:p>
            <w:pPr>
              <w:widowControl/>
              <w:jc w:val="center"/>
              <w:rPr>
                <w:rFonts w:hint="eastAsia" w:asciiTheme="minorEastAsia" w:hAnsiTheme="minorEastAsia" w:eastAsiaTheme="minorEastAsia" w:cstheme="minorEastAsia"/>
                <w:b/>
                <w:bCs/>
                <w:kern w:val="0"/>
                <w:sz w:val="24"/>
                <w:szCs w:val="24"/>
                <w:lang w:val="en-US" w:eastAsia="zh-CN"/>
              </w:rPr>
            </w:pPr>
            <w:r>
              <w:rPr>
                <w:rFonts w:hint="eastAsia" w:asciiTheme="minorEastAsia" w:hAnsiTheme="minorEastAsia" w:eastAsiaTheme="minorEastAsia" w:cstheme="minorEastAsia"/>
                <w:b/>
                <w:bCs/>
                <w:kern w:val="0"/>
                <w:sz w:val="24"/>
                <w:szCs w:val="24"/>
                <w:lang w:val="en-US" w:eastAsia="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0" w:hRule="exact"/>
        </w:trPr>
        <w:tc>
          <w:tcPr>
            <w:tcW w:w="480" w:type="pct"/>
            <w:tcBorders>
              <w:right w:val="single" w:color="auto" w:sz="4" w:space="0"/>
            </w:tcBorders>
            <w:shd w:val="clear" w:color="auto" w:fill="FFFFFF"/>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cstheme="minorEastAsia"/>
                <w:kern w:val="0"/>
                <w:sz w:val="24"/>
                <w:szCs w:val="24"/>
                <w:lang w:val="en-US" w:eastAsia="zh-CN"/>
              </w:rPr>
              <w:t>1</w:t>
            </w:r>
          </w:p>
        </w:tc>
        <w:tc>
          <w:tcPr>
            <w:tcW w:w="1215" w:type="pct"/>
            <w:tcBorders>
              <w:left w:val="single" w:color="auto" w:sz="4" w:space="0"/>
            </w:tcBorders>
            <w:shd w:val="clear" w:color="auto" w:fill="FFFFFF"/>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多功能声级计</w:t>
            </w:r>
          </w:p>
        </w:tc>
        <w:tc>
          <w:tcPr>
            <w:tcW w:w="930" w:type="pct"/>
            <w:tcBorders>
              <w:right w:val="single" w:color="auto" w:sz="4" w:space="0"/>
            </w:tcBorders>
            <w:shd w:val="clear" w:color="auto" w:fill="FFFFFF"/>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AWA 5688</w:t>
            </w:r>
          </w:p>
        </w:tc>
        <w:tc>
          <w:tcPr>
            <w:tcW w:w="1092" w:type="pct"/>
            <w:tcBorders>
              <w:left w:val="single" w:color="auto" w:sz="4" w:space="0"/>
              <w:right w:val="single" w:color="auto" w:sz="4" w:space="0"/>
            </w:tcBorders>
            <w:shd w:val="clear" w:color="auto" w:fill="FFFFFF"/>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HS-YQ-0110</w:t>
            </w:r>
          </w:p>
        </w:tc>
        <w:tc>
          <w:tcPr>
            <w:tcW w:w="765" w:type="pct"/>
            <w:tcBorders>
              <w:left w:val="single" w:color="auto" w:sz="4" w:space="0"/>
              <w:right w:val="single" w:color="auto" w:sz="4" w:space="0"/>
            </w:tcBorders>
            <w:vAlign w:val="center"/>
          </w:tcPr>
          <w:p>
            <w:pPr>
              <w:widowControl/>
              <w:jc w:val="center"/>
              <w:rPr>
                <w:rFonts w:hint="eastAsia" w:asciiTheme="minorEastAsia" w:hAnsiTheme="minorEastAsia" w:eastAsiaTheme="minorEastAsia" w:cstheme="minorEastAsia"/>
                <w:kern w:val="0"/>
                <w:sz w:val="24"/>
                <w:szCs w:val="24"/>
                <w:lang w:val="en-US" w:eastAsia="zh-CN"/>
              </w:rPr>
            </w:pPr>
            <w:r>
              <w:rPr>
                <w:rFonts w:hint="eastAsia" w:asciiTheme="minorEastAsia" w:hAnsiTheme="minorEastAsia" w:eastAsiaTheme="minorEastAsia" w:cstheme="minorEastAsia"/>
                <w:kern w:val="0"/>
                <w:sz w:val="24"/>
                <w:szCs w:val="24"/>
                <w:lang w:val="en-US" w:eastAsia="zh-CN"/>
              </w:rPr>
              <w:t>2022-01-04</w:t>
            </w:r>
          </w:p>
        </w:tc>
        <w:tc>
          <w:tcPr>
            <w:tcW w:w="515" w:type="pct"/>
            <w:tcBorders>
              <w:left w:val="single" w:color="auto" w:sz="4" w:space="0"/>
            </w:tcBorders>
            <w:vAlign w:val="center"/>
          </w:tcPr>
          <w:p>
            <w:pPr>
              <w:widowControl/>
              <w:jc w:val="center"/>
              <w:rPr>
                <w:rFonts w:hint="eastAsia" w:asciiTheme="minorEastAsia" w:hAnsiTheme="minorEastAsia" w:eastAsiaTheme="minorEastAsia" w:cstheme="minorEastAsia"/>
                <w:kern w:val="0"/>
                <w:sz w:val="24"/>
                <w:szCs w:val="24"/>
                <w:lang w:val="en-US" w:eastAsia="zh-CN"/>
              </w:rPr>
            </w:pPr>
          </w:p>
        </w:tc>
      </w:tr>
    </w:tbl>
    <w:p>
      <w:pPr>
        <w:pStyle w:val="4"/>
        <w:keepNext/>
        <w:keepLines/>
        <w:pageBreakBefore w:val="0"/>
        <w:widowControl w:val="0"/>
        <w:kinsoku/>
        <w:wordWrap/>
        <w:overflowPunct/>
        <w:topLinePunct w:val="0"/>
        <w:autoSpaceDE/>
        <w:autoSpaceDN/>
        <w:bidi w:val="0"/>
        <w:adjustRightInd/>
        <w:snapToGrid/>
        <w:spacing w:before="157" w:beforeLines="50" w:after="0" w:afterLines="0" w:line="0" w:lineRule="atLeast"/>
        <w:ind w:left="0" w:leftChars="0" w:right="0" w:rightChars="0" w:firstLine="0" w:firstLineChars="0"/>
        <w:jc w:val="both"/>
        <w:textAlignment w:val="auto"/>
        <w:outlineLvl w:val="1"/>
        <w:rPr>
          <w:rFonts w:hint="eastAsia" w:asciiTheme="majorEastAsia" w:hAnsiTheme="majorEastAsia" w:eastAsiaTheme="majorEastAsia" w:cstheme="majorEastAsia"/>
          <w:sz w:val="24"/>
          <w:szCs w:val="24"/>
          <w:lang w:val="en-US" w:eastAsia="zh-CN"/>
        </w:rPr>
      </w:pPr>
      <w:bookmarkStart w:id="50" w:name="_Toc29414"/>
      <w:r>
        <w:rPr>
          <w:rFonts w:hint="eastAsia" w:asciiTheme="majorEastAsia" w:hAnsiTheme="majorEastAsia" w:eastAsiaTheme="majorEastAsia" w:cstheme="majorEastAsia"/>
          <w:sz w:val="28"/>
          <w:szCs w:val="28"/>
          <w:lang w:val="en-US" w:eastAsia="zh-CN"/>
        </w:rPr>
        <w:t>8.3人员能力</w:t>
      </w:r>
      <w:bookmarkEnd w:id="50"/>
    </w:p>
    <w:p>
      <w:pPr>
        <w:spacing w:line="360" w:lineRule="auto"/>
        <w:ind w:firstLine="480" w:firstLineChars="200"/>
        <w:rPr>
          <w:rFonts w:hint="eastAsia" w:ascii="Times New Roman" w:hAnsi="Times New Roman" w:cs="Times New Roman"/>
          <w:sz w:val="24"/>
          <w:szCs w:val="24"/>
        </w:rPr>
      </w:pPr>
      <w:r>
        <w:rPr>
          <w:rFonts w:hint="eastAsia" w:ascii="宋体" w:hAnsi="宋体" w:cs="宋体"/>
          <w:color w:val="auto"/>
          <w:sz w:val="24"/>
        </w:rPr>
        <w:t>内蒙古恒胜测试科技有限公司与20</w:t>
      </w:r>
      <w:r>
        <w:rPr>
          <w:rFonts w:hint="eastAsia" w:ascii="宋体" w:hAnsi="宋体" w:cs="宋体"/>
          <w:color w:val="auto"/>
          <w:sz w:val="24"/>
          <w:lang w:val="en-US" w:eastAsia="zh-CN"/>
        </w:rPr>
        <w:t>20</w:t>
      </w:r>
      <w:r>
        <w:rPr>
          <w:rFonts w:hint="eastAsia" w:ascii="宋体" w:hAnsi="宋体" w:cs="宋体"/>
          <w:color w:val="auto"/>
          <w:sz w:val="24"/>
        </w:rPr>
        <w:t>年</w:t>
      </w:r>
      <w:r>
        <w:rPr>
          <w:rFonts w:hint="eastAsia" w:ascii="宋体" w:hAnsi="宋体" w:cs="宋体"/>
          <w:color w:val="auto"/>
          <w:sz w:val="24"/>
          <w:lang w:val="en-US" w:eastAsia="zh-CN"/>
        </w:rPr>
        <w:t>07</w:t>
      </w:r>
      <w:r>
        <w:rPr>
          <w:rFonts w:hint="eastAsia" w:ascii="宋体" w:hAnsi="宋体" w:cs="宋体"/>
          <w:color w:val="auto"/>
          <w:sz w:val="24"/>
        </w:rPr>
        <w:t>月29日取得了资质认定证书，</w:t>
      </w:r>
      <w:r>
        <w:rPr>
          <w:rFonts w:hint="eastAsia" w:ascii="宋体" w:hAnsi="宋体" w:cs="宋体"/>
          <w:color w:val="auto"/>
          <w:sz w:val="24"/>
          <w:lang w:eastAsia="zh-CN"/>
        </w:rPr>
        <w:t>能力覆盖本项目。</w:t>
      </w:r>
      <w:r>
        <w:rPr>
          <w:rFonts w:hint="eastAsia" w:ascii="宋体" w:hAnsi="宋体" w:cs="宋体"/>
          <w:color w:val="auto"/>
          <w:sz w:val="24"/>
        </w:rPr>
        <w:t>公司地址位于内蒙古包头市</w:t>
      </w:r>
      <w:r>
        <w:rPr>
          <w:rFonts w:hint="eastAsia" w:ascii="宋体" w:hAnsi="宋体" w:cs="宋体"/>
          <w:color w:val="auto"/>
          <w:sz w:val="24"/>
          <w:lang w:eastAsia="zh-CN"/>
        </w:rPr>
        <w:t>稀土开发区青工南路</w:t>
      </w:r>
      <w:r>
        <w:rPr>
          <w:rFonts w:hint="eastAsia" w:ascii="宋体" w:hAnsi="宋体" w:cs="宋体"/>
          <w:color w:val="auto"/>
          <w:sz w:val="24"/>
          <w:lang w:val="en-US" w:eastAsia="zh-CN"/>
        </w:rPr>
        <w:t>14号 （内蒙古寅岗建设集团有限公司办公楼二楼）</w:t>
      </w:r>
      <w:r>
        <w:rPr>
          <w:rFonts w:hint="eastAsia" w:ascii="宋体" w:hAnsi="宋体" w:cs="宋体"/>
          <w:color w:val="auto"/>
          <w:sz w:val="24"/>
        </w:rPr>
        <w:t>，公司所有监测人员持证上岗，每年例行学习，本项目监测人员都在自己持证范围内工作，</w:t>
      </w:r>
      <w:r>
        <w:rPr>
          <w:rFonts w:hint="eastAsia" w:ascii="宋体" w:hAnsi="宋体" w:cs="宋体"/>
          <w:color w:val="auto"/>
          <w:sz w:val="24"/>
          <w:lang w:eastAsia="zh-CN"/>
        </w:rPr>
        <w:t>监测能力覆盖本项目</w:t>
      </w:r>
      <w:r>
        <w:rPr>
          <w:rFonts w:hint="eastAsia" w:asciiTheme="minorEastAsia" w:hAnsiTheme="minorEastAsia" w:cstheme="minorEastAsia"/>
          <w:color w:val="auto"/>
          <w:sz w:val="24"/>
        </w:rPr>
        <w:t>。具体人员证书见图5-1</w:t>
      </w:r>
      <w:r>
        <w:rPr>
          <w:rFonts w:hint="eastAsia" w:ascii="Times New Roman" w:hAnsi="Times New Roman" w:cs="Times New Roman"/>
          <w:sz w:val="24"/>
          <w:szCs w:val="24"/>
        </w:rPr>
        <w:t>。</w:t>
      </w:r>
    </w:p>
    <w:tbl>
      <w:tblPr>
        <w:tblStyle w:val="18"/>
        <w:tblW w:w="8300" w:type="dxa"/>
        <w:tblInd w:w="10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90"/>
        <w:gridCol w:w="42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90" w:type="dxa"/>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458085" cy="1868805"/>
                  <wp:effectExtent l="0" t="0" r="10795" b="5715"/>
                  <wp:docPr id="207" name="图片 207" descr="微信图片_2020111811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微信图片_20201118110637"/>
                          <pic:cNvPicPr>
                            <a:picLocks noChangeAspect="1"/>
                          </pic:cNvPicPr>
                        </pic:nvPicPr>
                        <pic:blipFill>
                          <a:blip r:embed="rId17"/>
                          <a:stretch>
                            <a:fillRect/>
                          </a:stretch>
                        </pic:blipFill>
                        <pic:spPr>
                          <a:xfrm>
                            <a:off x="0" y="0"/>
                            <a:ext cx="2458085" cy="1868805"/>
                          </a:xfrm>
                          <a:prstGeom prst="rect">
                            <a:avLst/>
                          </a:prstGeom>
                        </pic:spPr>
                      </pic:pic>
                    </a:graphicData>
                  </a:graphic>
                </wp:inline>
              </w:drawing>
            </w:r>
          </w:p>
        </w:tc>
        <w:tc>
          <w:tcPr>
            <w:tcW w:w="4210" w:type="dxa"/>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532380" cy="1845310"/>
                  <wp:effectExtent l="0" t="0" r="12700" b="13970"/>
                  <wp:docPr id="209" name="图片 209" descr="微信图片_20201118110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微信图片_20201118110655"/>
                          <pic:cNvPicPr>
                            <a:picLocks noChangeAspect="1"/>
                          </pic:cNvPicPr>
                        </pic:nvPicPr>
                        <pic:blipFill>
                          <a:blip r:embed="rId18"/>
                          <a:stretch>
                            <a:fillRect/>
                          </a:stretch>
                        </pic:blipFill>
                        <pic:spPr>
                          <a:xfrm>
                            <a:off x="0" y="0"/>
                            <a:ext cx="2532380" cy="18453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90" w:type="dxa"/>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eastAsiaTheme="minorEastAsia"/>
                <w:vertAlign w:val="baseline"/>
                <w:lang w:eastAsia="zh-CN"/>
              </w:rPr>
            </w:pPr>
            <w:r>
              <w:rPr>
                <w:rFonts w:hint="eastAsia" w:eastAsiaTheme="minorEastAsia"/>
                <w:vertAlign w:val="baseline"/>
                <w:lang w:eastAsia="zh-CN"/>
              </w:rPr>
              <w:drawing>
                <wp:inline distT="0" distB="0" distL="114300" distR="114300">
                  <wp:extent cx="2458085" cy="1906270"/>
                  <wp:effectExtent l="0" t="0" r="10795" b="13970"/>
                  <wp:docPr id="210" name="图片 210" descr="微信图片_2020111811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微信图片_20201118110658"/>
                          <pic:cNvPicPr>
                            <a:picLocks noChangeAspect="1"/>
                          </pic:cNvPicPr>
                        </pic:nvPicPr>
                        <pic:blipFill>
                          <a:blip r:embed="rId19"/>
                          <a:stretch>
                            <a:fillRect/>
                          </a:stretch>
                        </pic:blipFill>
                        <pic:spPr>
                          <a:xfrm>
                            <a:off x="0" y="0"/>
                            <a:ext cx="2458085" cy="1906270"/>
                          </a:xfrm>
                          <a:prstGeom prst="rect">
                            <a:avLst/>
                          </a:prstGeom>
                        </pic:spPr>
                      </pic:pic>
                    </a:graphicData>
                  </a:graphic>
                </wp:inline>
              </w:drawing>
            </w:r>
          </w:p>
        </w:tc>
        <w:tc>
          <w:tcPr>
            <w:tcW w:w="4210" w:type="dxa"/>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vertAlign w:val="baseline"/>
              </w:rPr>
            </w:pPr>
            <w:r>
              <w:drawing>
                <wp:inline distT="0" distB="0" distL="114300" distR="114300">
                  <wp:extent cx="2536190" cy="1920875"/>
                  <wp:effectExtent l="0" t="0" r="16510" b="3175"/>
                  <wp:docPr id="1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
                          <pic:cNvPicPr>
                            <a:picLocks noChangeAspect="1"/>
                          </pic:cNvPicPr>
                        </pic:nvPicPr>
                        <pic:blipFill>
                          <a:blip r:embed="rId20"/>
                          <a:stretch>
                            <a:fillRect/>
                          </a:stretch>
                        </pic:blipFill>
                        <pic:spPr>
                          <a:xfrm>
                            <a:off x="0" y="0"/>
                            <a:ext cx="2536190" cy="192087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00" w:type="dxa"/>
            <w:gridSpan w:val="2"/>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vertAlign w:val="baseline"/>
              </w:rPr>
            </w:pPr>
            <w:r>
              <w:rPr>
                <w:rFonts w:hint="eastAsia" w:asciiTheme="majorEastAsia" w:hAnsiTheme="majorEastAsia" w:eastAsiaTheme="majorEastAsia" w:cstheme="majorEastAsia"/>
                <w:b/>
                <w:szCs w:val="21"/>
                <w:lang w:val="en-US" w:eastAsia="zh-CN"/>
              </w:rPr>
              <w:t xml:space="preserve">8-1   </w:t>
            </w:r>
            <w:r>
              <w:rPr>
                <w:rFonts w:hint="eastAsia" w:asciiTheme="majorEastAsia" w:hAnsiTheme="majorEastAsia" w:eastAsiaTheme="majorEastAsia" w:cstheme="majorEastAsia"/>
                <w:b/>
                <w:szCs w:val="21"/>
              </w:rPr>
              <w:t>内蒙古恒胜测试科技有限公司人员及资质证书</w:t>
            </w:r>
          </w:p>
        </w:tc>
      </w:tr>
    </w:tbl>
    <w:p>
      <w:pPr>
        <w:pStyle w:val="4"/>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1"/>
        <w:rPr>
          <w:rFonts w:hint="eastAsia" w:asciiTheme="majorEastAsia" w:hAnsiTheme="majorEastAsia" w:eastAsiaTheme="majorEastAsia" w:cstheme="majorEastAsia"/>
          <w:sz w:val="28"/>
          <w:szCs w:val="28"/>
          <w:lang w:val="en-US" w:eastAsia="zh-CN"/>
        </w:rPr>
      </w:pPr>
      <w:bookmarkStart w:id="51" w:name="_Toc29361"/>
      <w:r>
        <w:rPr>
          <w:rFonts w:hint="eastAsia" w:asciiTheme="majorEastAsia" w:hAnsiTheme="majorEastAsia" w:eastAsiaTheme="majorEastAsia" w:cstheme="majorEastAsia"/>
          <w:sz w:val="28"/>
          <w:szCs w:val="28"/>
          <w:lang w:val="en-US" w:eastAsia="zh-CN"/>
        </w:rPr>
        <w:t>8.4噪声监测分析过程中的质量保证和质量控制</w:t>
      </w:r>
      <w:bookmarkEnd w:id="51"/>
    </w:p>
    <w:p>
      <w:pPr>
        <w:spacing w:line="360" w:lineRule="auto"/>
        <w:ind w:firstLine="480" w:firstLineChars="200"/>
        <w:rPr>
          <w:rFonts w:asciiTheme="minorEastAsia" w:hAnsiTheme="minorEastAsia" w:cstheme="minorEastAsia"/>
          <w:bCs/>
          <w:color w:val="auto"/>
          <w:sz w:val="24"/>
        </w:rPr>
      </w:pPr>
      <w:r>
        <w:rPr>
          <w:rFonts w:hint="eastAsia" w:asciiTheme="minorEastAsia" w:hAnsiTheme="minorEastAsia" w:cstheme="minorEastAsia"/>
          <w:bCs/>
          <w:color w:val="auto"/>
          <w:sz w:val="24"/>
        </w:rPr>
        <w:t>质量控制按照国家《环境监测技术》噪声部分和标准方法《工业企业厂界环境噪声标准》（GB12348-2008）中有关规定进行。具体要求是：监测时使用经计量部门检定、并在有效期内的声级计；声级计在测定前后用标准发生源进行校准，测量前后仪器的灵敏度相差不大于0.5dB(A)。</w:t>
      </w:r>
    </w:p>
    <w:p>
      <w:pPr>
        <w:spacing w:line="360" w:lineRule="auto"/>
        <w:ind w:firstLine="480" w:firstLineChars="200"/>
        <w:rPr>
          <w:rFonts w:asciiTheme="minorEastAsia" w:hAnsiTheme="minorEastAsia" w:cstheme="minorEastAsia"/>
          <w:bCs/>
          <w:color w:val="auto"/>
          <w:sz w:val="24"/>
        </w:rPr>
      </w:pPr>
      <w:r>
        <w:rPr>
          <w:rFonts w:hint="eastAsia" w:asciiTheme="minorEastAsia" w:hAnsiTheme="minorEastAsia" w:cstheme="minorEastAsia"/>
          <w:bCs/>
          <w:color w:val="auto"/>
          <w:sz w:val="24"/>
        </w:rPr>
        <w:t>噪声仪器监测前后校验情况见</w:t>
      </w:r>
      <w:r>
        <w:rPr>
          <w:rFonts w:hint="eastAsia" w:asciiTheme="minorEastAsia" w:hAnsiTheme="minorEastAsia" w:cstheme="minorEastAsia"/>
          <w:bCs/>
          <w:color w:val="auto"/>
          <w:sz w:val="24"/>
          <w:lang w:eastAsia="zh-CN"/>
        </w:rPr>
        <w:t>表</w:t>
      </w:r>
      <w:r>
        <w:rPr>
          <w:rFonts w:hint="eastAsia" w:asciiTheme="minorEastAsia" w:hAnsiTheme="minorEastAsia" w:cstheme="minorEastAsia"/>
          <w:bCs/>
          <w:color w:val="auto"/>
          <w:sz w:val="24"/>
          <w:lang w:val="en-US" w:eastAsia="zh-CN"/>
        </w:rPr>
        <w:t>8-3</w:t>
      </w:r>
      <w:r>
        <w:rPr>
          <w:rFonts w:hint="eastAsia" w:asciiTheme="minorEastAsia" w:hAnsiTheme="minorEastAsia" w:cstheme="minorEastAsia"/>
          <w:bCs/>
          <w:color w:val="auto"/>
          <w:sz w:val="24"/>
        </w:rPr>
        <w:t>所示。</w:t>
      </w:r>
    </w:p>
    <w:p>
      <w:pPr>
        <w:spacing w:line="360" w:lineRule="auto"/>
        <w:jc w:val="center"/>
        <w:rPr>
          <w:rFonts w:asciiTheme="minorEastAsia" w:hAnsiTheme="minorEastAsia" w:cstheme="minorEastAsia"/>
          <w:b/>
          <w:bCs/>
          <w:color w:val="auto"/>
          <w:szCs w:val="21"/>
        </w:rPr>
      </w:pPr>
      <w:r>
        <w:rPr>
          <w:rFonts w:hint="eastAsia" w:asciiTheme="minorEastAsia" w:hAnsiTheme="minorEastAsia" w:cstheme="minorEastAsia"/>
          <w:b/>
          <w:bCs/>
          <w:color w:val="auto"/>
          <w:szCs w:val="21"/>
        </w:rPr>
        <w:t>表</w:t>
      </w:r>
      <w:r>
        <w:rPr>
          <w:rFonts w:hint="eastAsia" w:asciiTheme="minorEastAsia" w:hAnsiTheme="minorEastAsia" w:cstheme="minorEastAsia"/>
          <w:b/>
          <w:bCs/>
          <w:color w:val="auto"/>
          <w:szCs w:val="21"/>
          <w:lang w:val="en-US" w:eastAsia="zh-CN"/>
        </w:rPr>
        <w:t>8-3</w:t>
      </w:r>
      <w:r>
        <w:rPr>
          <w:rFonts w:hint="eastAsia" w:asciiTheme="minorEastAsia" w:hAnsiTheme="minorEastAsia" w:cstheme="minorEastAsia"/>
          <w:b/>
          <w:bCs/>
          <w:color w:val="auto"/>
          <w:szCs w:val="21"/>
        </w:rPr>
        <w:t xml:space="preserve">    噪声仪器校验表</w:t>
      </w:r>
    </w:p>
    <w:tbl>
      <w:tblPr>
        <w:tblStyle w:val="17"/>
        <w:tblW w:w="8901"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547"/>
        <w:gridCol w:w="1428"/>
        <w:gridCol w:w="1395"/>
        <w:gridCol w:w="1138"/>
        <w:gridCol w:w="1728"/>
        <w:gridCol w:w="166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547" w:type="dxa"/>
            <w:tcBorders>
              <w:tl2br w:val="nil"/>
              <w:tr2bl w:val="nil"/>
            </w:tcBorders>
            <w:vAlign w:val="center"/>
          </w:tcPr>
          <w:p>
            <w:pPr>
              <w:jc w:val="center"/>
              <w:rPr>
                <w:rFonts w:asciiTheme="minorEastAsia" w:hAnsiTheme="minorEastAsia" w:cstheme="minorEastAsia"/>
                <w:b/>
                <w:bCs/>
                <w:color w:val="auto"/>
                <w:szCs w:val="21"/>
                <w:highlight w:val="none"/>
              </w:rPr>
            </w:pPr>
            <w:r>
              <w:rPr>
                <w:rFonts w:hint="eastAsia" w:asciiTheme="minorEastAsia" w:hAnsiTheme="minorEastAsia" w:cstheme="minorEastAsia"/>
                <w:b/>
                <w:bCs/>
                <w:color w:val="auto"/>
                <w:szCs w:val="21"/>
                <w:highlight w:val="none"/>
              </w:rPr>
              <w:t>使用日期</w:t>
            </w:r>
          </w:p>
        </w:tc>
        <w:tc>
          <w:tcPr>
            <w:tcW w:w="1428" w:type="dxa"/>
            <w:tcBorders>
              <w:tl2br w:val="nil"/>
              <w:tr2bl w:val="nil"/>
            </w:tcBorders>
            <w:vAlign w:val="center"/>
          </w:tcPr>
          <w:p>
            <w:pPr>
              <w:jc w:val="center"/>
              <w:rPr>
                <w:rFonts w:asciiTheme="minorEastAsia" w:hAnsiTheme="minorEastAsia" w:cstheme="minorEastAsia"/>
                <w:b/>
                <w:bCs/>
                <w:color w:val="auto"/>
                <w:szCs w:val="21"/>
                <w:highlight w:val="none"/>
              </w:rPr>
            </w:pPr>
            <w:r>
              <w:rPr>
                <w:rFonts w:hint="eastAsia" w:asciiTheme="minorEastAsia" w:hAnsiTheme="minorEastAsia" w:cstheme="minorEastAsia"/>
                <w:b/>
                <w:bCs/>
                <w:color w:val="auto"/>
                <w:szCs w:val="21"/>
                <w:highlight w:val="none"/>
              </w:rPr>
              <w:t>使用前状况</w:t>
            </w:r>
          </w:p>
        </w:tc>
        <w:tc>
          <w:tcPr>
            <w:tcW w:w="1395" w:type="dxa"/>
            <w:tcBorders>
              <w:tl2br w:val="nil"/>
              <w:tr2bl w:val="nil"/>
            </w:tcBorders>
            <w:vAlign w:val="center"/>
          </w:tcPr>
          <w:p>
            <w:pPr>
              <w:jc w:val="center"/>
              <w:rPr>
                <w:rFonts w:asciiTheme="minorEastAsia" w:hAnsiTheme="minorEastAsia" w:cstheme="minorEastAsia"/>
                <w:b/>
                <w:bCs/>
                <w:color w:val="auto"/>
                <w:szCs w:val="21"/>
                <w:highlight w:val="none"/>
              </w:rPr>
            </w:pPr>
            <w:r>
              <w:rPr>
                <w:rFonts w:hint="eastAsia" w:asciiTheme="minorEastAsia" w:hAnsiTheme="minorEastAsia" w:cstheme="minorEastAsia"/>
                <w:b/>
                <w:bCs/>
                <w:color w:val="auto"/>
                <w:szCs w:val="21"/>
                <w:highlight w:val="none"/>
              </w:rPr>
              <w:t>使用后状况</w:t>
            </w:r>
          </w:p>
        </w:tc>
        <w:tc>
          <w:tcPr>
            <w:tcW w:w="1138" w:type="dxa"/>
            <w:tcBorders>
              <w:tl2br w:val="nil"/>
              <w:tr2bl w:val="nil"/>
            </w:tcBorders>
            <w:vAlign w:val="center"/>
          </w:tcPr>
          <w:p>
            <w:pPr>
              <w:jc w:val="center"/>
              <w:rPr>
                <w:rFonts w:asciiTheme="minorEastAsia" w:hAnsiTheme="minorEastAsia" w:cstheme="minorEastAsia"/>
                <w:b/>
                <w:bCs/>
                <w:color w:val="auto"/>
                <w:szCs w:val="21"/>
                <w:highlight w:val="none"/>
              </w:rPr>
            </w:pPr>
            <w:r>
              <w:rPr>
                <w:rFonts w:hint="eastAsia" w:asciiTheme="minorEastAsia" w:hAnsiTheme="minorEastAsia" w:cstheme="minorEastAsia"/>
                <w:b/>
                <w:bCs/>
                <w:color w:val="auto"/>
                <w:szCs w:val="21"/>
                <w:highlight w:val="none"/>
              </w:rPr>
              <w:t>使用人</w:t>
            </w:r>
          </w:p>
        </w:tc>
        <w:tc>
          <w:tcPr>
            <w:tcW w:w="1728" w:type="dxa"/>
            <w:tcBorders>
              <w:tl2br w:val="nil"/>
              <w:tr2bl w:val="nil"/>
            </w:tcBorders>
            <w:vAlign w:val="center"/>
          </w:tcPr>
          <w:p>
            <w:pPr>
              <w:jc w:val="center"/>
              <w:rPr>
                <w:rFonts w:asciiTheme="minorEastAsia" w:hAnsiTheme="minorEastAsia" w:cstheme="minorEastAsia"/>
                <w:b/>
                <w:bCs/>
                <w:color w:val="auto"/>
                <w:szCs w:val="21"/>
                <w:highlight w:val="none"/>
              </w:rPr>
            </w:pPr>
            <w:r>
              <w:rPr>
                <w:rFonts w:hint="eastAsia" w:asciiTheme="minorEastAsia" w:hAnsiTheme="minorEastAsia" w:cstheme="minorEastAsia"/>
                <w:b/>
                <w:bCs/>
                <w:color w:val="auto"/>
                <w:szCs w:val="21"/>
                <w:highlight w:val="none"/>
              </w:rPr>
              <w:t>测量前校准值</w:t>
            </w:r>
          </w:p>
        </w:tc>
        <w:tc>
          <w:tcPr>
            <w:tcW w:w="1665" w:type="dxa"/>
            <w:tcBorders>
              <w:tl2br w:val="nil"/>
              <w:tr2bl w:val="nil"/>
            </w:tcBorders>
            <w:vAlign w:val="center"/>
          </w:tcPr>
          <w:p>
            <w:pPr>
              <w:jc w:val="center"/>
              <w:rPr>
                <w:rFonts w:asciiTheme="minorEastAsia" w:hAnsiTheme="minorEastAsia" w:cstheme="minorEastAsia"/>
                <w:b/>
                <w:bCs/>
                <w:color w:val="auto"/>
                <w:szCs w:val="21"/>
                <w:highlight w:val="none"/>
              </w:rPr>
            </w:pPr>
            <w:r>
              <w:rPr>
                <w:rFonts w:hint="eastAsia" w:asciiTheme="minorEastAsia" w:hAnsiTheme="minorEastAsia" w:cstheme="minorEastAsia"/>
                <w:b/>
                <w:bCs/>
                <w:color w:val="auto"/>
                <w:szCs w:val="21"/>
                <w:highlight w:val="none"/>
              </w:rPr>
              <w:t>测量后校准值</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547" w:type="dxa"/>
            <w:tcBorders>
              <w:tl2br w:val="nil"/>
              <w:tr2bl w:val="nil"/>
            </w:tcBorders>
            <w:vAlign w:val="center"/>
          </w:tcPr>
          <w:p>
            <w:pPr>
              <w:jc w:val="center"/>
              <w:rPr>
                <w:rFonts w:hint="default" w:asciiTheme="minorEastAsia" w:hAnsiTheme="minorEastAsia" w:cstheme="minorEastAsia"/>
                <w:color w:val="auto"/>
                <w:szCs w:val="21"/>
                <w:highlight w:val="none"/>
                <w:lang w:val="en-US" w:eastAsia="zh-CN"/>
              </w:rPr>
            </w:pPr>
            <w:r>
              <w:rPr>
                <w:rFonts w:hint="eastAsia" w:asciiTheme="minorEastAsia" w:hAnsiTheme="minorEastAsia" w:cstheme="minorEastAsia"/>
                <w:color w:val="auto"/>
                <w:szCs w:val="21"/>
                <w:highlight w:val="none"/>
              </w:rPr>
              <w:t>20</w:t>
            </w:r>
            <w:r>
              <w:rPr>
                <w:rFonts w:hint="eastAsia" w:asciiTheme="minorEastAsia" w:hAnsiTheme="minorEastAsia" w:cstheme="minorEastAsia"/>
                <w:color w:val="auto"/>
                <w:szCs w:val="21"/>
                <w:highlight w:val="none"/>
                <w:lang w:val="en-US" w:eastAsia="zh-CN"/>
              </w:rPr>
              <w:t>21</w:t>
            </w:r>
            <w:r>
              <w:rPr>
                <w:rFonts w:hint="eastAsia" w:asciiTheme="minorEastAsia" w:hAnsiTheme="minorEastAsia" w:cstheme="minorEastAsia"/>
                <w:color w:val="auto"/>
                <w:szCs w:val="21"/>
                <w:highlight w:val="none"/>
              </w:rPr>
              <w:t>、</w:t>
            </w:r>
            <w:r>
              <w:rPr>
                <w:rFonts w:hint="eastAsia" w:asciiTheme="minorEastAsia" w:hAnsiTheme="minorEastAsia" w:cstheme="minorEastAsia"/>
                <w:color w:val="auto"/>
                <w:szCs w:val="21"/>
                <w:highlight w:val="none"/>
                <w:lang w:val="en-US" w:eastAsia="zh-CN"/>
              </w:rPr>
              <w:t>01</w:t>
            </w:r>
            <w:r>
              <w:rPr>
                <w:rFonts w:hint="eastAsia" w:asciiTheme="minorEastAsia" w:hAnsiTheme="minorEastAsia" w:cstheme="minorEastAsia"/>
                <w:color w:val="auto"/>
                <w:szCs w:val="21"/>
                <w:highlight w:val="none"/>
              </w:rPr>
              <w:t>、</w:t>
            </w:r>
            <w:r>
              <w:rPr>
                <w:rFonts w:hint="eastAsia" w:asciiTheme="minorEastAsia" w:hAnsiTheme="minorEastAsia" w:cstheme="minorEastAsia"/>
                <w:color w:val="auto"/>
                <w:szCs w:val="21"/>
                <w:highlight w:val="none"/>
                <w:lang w:val="en-US" w:eastAsia="zh-CN"/>
              </w:rPr>
              <w:t>26</w:t>
            </w:r>
          </w:p>
        </w:tc>
        <w:tc>
          <w:tcPr>
            <w:tcW w:w="1428" w:type="dxa"/>
            <w:tcBorders>
              <w:tl2br w:val="nil"/>
              <w:tr2bl w:val="nil"/>
            </w:tcBorders>
            <w:vAlign w:val="center"/>
          </w:tcPr>
          <w:p>
            <w:pPr>
              <w:jc w:val="center"/>
              <w:rPr>
                <w:rFonts w:hint="eastAsia"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良好</w:t>
            </w:r>
          </w:p>
        </w:tc>
        <w:tc>
          <w:tcPr>
            <w:tcW w:w="1395" w:type="dxa"/>
            <w:tcBorders>
              <w:tl2br w:val="nil"/>
              <w:tr2bl w:val="nil"/>
            </w:tcBorders>
            <w:vAlign w:val="center"/>
          </w:tcPr>
          <w:p>
            <w:pPr>
              <w:jc w:val="center"/>
              <w:rPr>
                <w:rFonts w:hint="eastAsia"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良好</w:t>
            </w:r>
          </w:p>
        </w:tc>
        <w:tc>
          <w:tcPr>
            <w:tcW w:w="1138" w:type="dxa"/>
            <w:vMerge w:val="restart"/>
            <w:tcBorders>
              <w:tl2br w:val="nil"/>
              <w:tr2bl w:val="nil"/>
            </w:tcBorders>
            <w:vAlign w:val="center"/>
          </w:tcPr>
          <w:p>
            <w:pPr>
              <w:jc w:val="center"/>
              <w:rPr>
                <w:rFonts w:hint="eastAsia" w:asciiTheme="minorEastAsia" w:hAnsiTheme="minorEastAsia" w:cstheme="minorEastAsia"/>
                <w:color w:val="auto"/>
                <w:szCs w:val="21"/>
                <w:highlight w:val="none"/>
                <w:lang w:eastAsia="zh-CN"/>
              </w:rPr>
            </w:pPr>
            <w:r>
              <w:rPr>
                <w:rFonts w:hint="eastAsia" w:asciiTheme="minorEastAsia" w:hAnsiTheme="minorEastAsia" w:cstheme="minorEastAsia"/>
                <w:color w:val="auto"/>
                <w:szCs w:val="21"/>
                <w:highlight w:val="none"/>
                <w:lang w:eastAsia="zh-CN"/>
              </w:rPr>
              <w:t>卢克寒</w:t>
            </w:r>
            <w:r>
              <w:rPr>
                <w:rFonts w:hint="eastAsia" w:asciiTheme="minorEastAsia" w:hAnsiTheme="minorEastAsia" w:cstheme="minorEastAsia"/>
                <w:color w:val="auto"/>
                <w:szCs w:val="21"/>
                <w:highlight w:val="none"/>
              </w:rPr>
              <w:t>、</w:t>
            </w:r>
            <w:r>
              <w:rPr>
                <w:rFonts w:hint="eastAsia" w:asciiTheme="minorEastAsia" w:hAnsiTheme="minorEastAsia" w:cstheme="minorEastAsia"/>
                <w:color w:val="auto"/>
                <w:szCs w:val="21"/>
                <w:highlight w:val="none"/>
                <w:lang w:eastAsia="zh-CN"/>
              </w:rPr>
              <w:t>赵小龙</w:t>
            </w:r>
          </w:p>
        </w:tc>
        <w:tc>
          <w:tcPr>
            <w:tcW w:w="1728" w:type="dxa"/>
            <w:tcBorders>
              <w:tl2br w:val="nil"/>
              <w:tr2bl w:val="nil"/>
            </w:tcBorders>
            <w:vAlign w:val="center"/>
          </w:tcPr>
          <w:p>
            <w:pPr>
              <w:jc w:val="center"/>
              <w:rPr>
                <w:rFonts w:hint="eastAsia"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93.8 dB(A)</w:t>
            </w:r>
          </w:p>
        </w:tc>
        <w:tc>
          <w:tcPr>
            <w:tcW w:w="1665" w:type="dxa"/>
            <w:tcBorders>
              <w:tl2br w:val="nil"/>
              <w:tr2bl w:val="nil"/>
            </w:tcBorders>
            <w:vAlign w:val="center"/>
          </w:tcPr>
          <w:p>
            <w:pPr>
              <w:jc w:val="center"/>
              <w:rPr>
                <w:rFonts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93.8 dB(A)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1547" w:type="dxa"/>
            <w:tcBorders>
              <w:tl2br w:val="nil"/>
              <w:tr2bl w:val="nil"/>
            </w:tcBorders>
            <w:vAlign w:val="center"/>
          </w:tcPr>
          <w:p>
            <w:pPr>
              <w:jc w:val="center"/>
              <w:rPr>
                <w:rFonts w:hint="default" w:asciiTheme="minorEastAsia" w:hAnsiTheme="minorEastAsia" w:cstheme="minorEastAsia"/>
                <w:color w:val="auto"/>
                <w:szCs w:val="21"/>
                <w:highlight w:val="none"/>
                <w:lang w:val="en-US" w:eastAsia="zh-CN"/>
              </w:rPr>
            </w:pPr>
            <w:r>
              <w:rPr>
                <w:rFonts w:hint="eastAsia" w:asciiTheme="minorEastAsia" w:hAnsiTheme="minorEastAsia" w:cstheme="minorEastAsia"/>
                <w:color w:val="auto"/>
                <w:szCs w:val="21"/>
                <w:highlight w:val="none"/>
              </w:rPr>
              <w:t>20</w:t>
            </w:r>
            <w:r>
              <w:rPr>
                <w:rFonts w:hint="eastAsia" w:asciiTheme="minorEastAsia" w:hAnsiTheme="minorEastAsia" w:cstheme="minorEastAsia"/>
                <w:color w:val="auto"/>
                <w:szCs w:val="21"/>
                <w:highlight w:val="none"/>
                <w:lang w:val="en-US" w:eastAsia="zh-CN"/>
              </w:rPr>
              <w:t>21</w:t>
            </w:r>
            <w:r>
              <w:rPr>
                <w:rFonts w:hint="eastAsia" w:asciiTheme="minorEastAsia" w:hAnsiTheme="minorEastAsia" w:cstheme="minorEastAsia"/>
                <w:color w:val="auto"/>
                <w:szCs w:val="21"/>
                <w:highlight w:val="none"/>
              </w:rPr>
              <w:t>、</w:t>
            </w:r>
            <w:r>
              <w:rPr>
                <w:rFonts w:hint="eastAsia" w:asciiTheme="minorEastAsia" w:hAnsiTheme="minorEastAsia" w:cstheme="minorEastAsia"/>
                <w:color w:val="auto"/>
                <w:szCs w:val="21"/>
                <w:highlight w:val="none"/>
                <w:lang w:val="en-US" w:eastAsia="zh-CN"/>
              </w:rPr>
              <w:t>01</w:t>
            </w:r>
            <w:r>
              <w:rPr>
                <w:rFonts w:hint="eastAsia" w:asciiTheme="minorEastAsia" w:hAnsiTheme="minorEastAsia" w:cstheme="minorEastAsia"/>
                <w:color w:val="auto"/>
                <w:szCs w:val="21"/>
                <w:highlight w:val="none"/>
              </w:rPr>
              <w:t>、</w:t>
            </w:r>
            <w:r>
              <w:rPr>
                <w:rFonts w:hint="eastAsia" w:asciiTheme="minorEastAsia" w:hAnsiTheme="minorEastAsia" w:cstheme="minorEastAsia"/>
                <w:color w:val="auto"/>
                <w:szCs w:val="21"/>
                <w:highlight w:val="none"/>
                <w:lang w:val="en-US" w:eastAsia="zh-CN"/>
              </w:rPr>
              <w:t>27</w:t>
            </w:r>
          </w:p>
        </w:tc>
        <w:tc>
          <w:tcPr>
            <w:tcW w:w="1428" w:type="dxa"/>
            <w:tcBorders>
              <w:tl2br w:val="nil"/>
              <w:tr2bl w:val="nil"/>
            </w:tcBorders>
            <w:vAlign w:val="center"/>
          </w:tcPr>
          <w:p>
            <w:pPr>
              <w:jc w:val="center"/>
              <w:rPr>
                <w:rFonts w:hint="eastAsia"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良好</w:t>
            </w:r>
          </w:p>
        </w:tc>
        <w:tc>
          <w:tcPr>
            <w:tcW w:w="1395" w:type="dxa"/>
            <w:tcBorders>
              <w:tl2br w:val="nil"/>
              <w:tr2bl w:val="nil"/>
            </w:tcBorders>
            <w:vAlign w:val="center"/>
          </w:tcPr>
          <w:p>
            <w:pPr>
              <w:jc w:val="center"/>
              <w:rPr>
                <w:rFonts w:hint="eastAsia"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良好</w:t>
            </w:r>
          </w:p>
        </w:tc>
        <w:tc>
          <w:tcPr>
            <w:tcW w:w="1138" w:type="dxa"/>
            <w:vMerge w:val="continue"/>
            <w:tcBorders>
              <w:tl2br w:val="nil"/>
              <w:tr2bl w:val="nil"/>
            </w:tcBorders>
            <w:vAlign w:val="center"/>
          </w:tcPr>
          <w:p>
            <w:pPr>
              <w:jc w:val="center"/>
              <w:rPr>
                <w:rFonts w:hint="eastAsia" w:asciiTheme="minorEastAsia" w:hAnsiTheme="minorEastAsia" w:cstheme="minorEastAsia"/>
                <w:color w:val="auto"/>
                <w:szCs w:val="21"/>
                <w:highlight w:val="none"/>
              </w:rPr>
            </w:pPr>
          </w:p>
        </w:tc>
        <w:tc>
          <w:tcPr>
            <w:tcW w:w="1728" w:type="dxa"/>
            <w:tcBorders>
              <w:tl2br w:val="nil"/>
              <w:tr2bl w:val="nil"/>
            </w:tcBorders>
            <w:vAlign w:val="center"/>
          </w:tcPr>
          <w:p>
            <w:pPr>
              <w:jc w:val="center"/>
              <w:rPr>
                <w:rFonts w:hint="eastAsia"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93.8 dB(A)</w:t>
            </w:r>
          </w:p>
        </w:tc>
        <w:tc>
          <w:tcPr>
            <w:tcW w:w="1665" w:type="dxa"/>
            <w:tcBorders>
              <w:tl2br w:val="nil"/>
              <w:tr2bl w:val="nil"/>
            </w:tcBorders>
            <w:vAlign w:val="center"/>
          </w:tcPr>
          <w:p>
            <w:pPr>
              <w:jc w:val="center"/>
              <w:rPr>
                <w:rFonts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93.8 dB(A)</w:t>
            </w:r>
          </w:p>
        </w:tc>
      </w:tr>
    </w:tbl>
    <w:p>
      <w:pPr>
        <w:pStyle w:val="3"/>
        <w:keepNext/>
        <w:keepLines/>
        <w:pageBreakBefore w:val="0"/>
        <w:widowControl w:val="0"/>
        <w:kinsoku/>
        <w:wordWrap/>
        <w:overflowPunct/>
        <w:topLinePunct w:val="0"/>
        <w:autoSpaceDE/>
        <w:autoSpaceDN/>
        <w:bidi w:val="0"/>
        <w:adjustRightInd/>
        <w:snapToGrid/>
        <w:spacing w:before="0" w:beforeLines="0" w:after="0" w:afterLines="0" w:line="360" w:lineRule="auto"/>
        <w:ind w:left="0" w:leftChars="0" w:right="0" w:rightChars="0" w:firstLine="0" w:firstLineChars="0"/>
        <w:jc w:val="both"/>
        <w:textAlignment w:val="auto"/>
        <w:outlineLvl w:val="0"/>
        <w:rPr>
          <w:rFonts w:hint="eastAsia" w:asciiTheme="majorEastAsia" w:hAnsiTheme="majorEastAsia" w:eastAsiaTheme="majorEastAsia" w:cstheme="majorEastAsia"/>
          <w:sz w:val="28"/>
          <w:szCs w:val="28"/>
          <w:lang w:val="en-US" w:eastAsia="zh-CN"/>
        </w:rPr>
      </w:pPr>
      <w:bookmarkStart w:id="52" w:name="_Toc12397"/>
      <w:r>
        <w:rPr>
          <w:rFonts w:hint="eastAsia" w:asciiTheme="majorEastAsia" w:hAnsiTheme="majorEastAsia" w:eastAsiaTheme="majorEastAsia" w:cstheme="majorEastAsia"/>
          <w:sz w:val="28"/>
          <w:szCs w:val="28"/>
          <w:lang w:val="en-US" w:eastAsia="zh-CN"/>
        </w:rPr>
        <w:t>9验收监测结果</w:t>
      </w:r>
      <w:bookmarkEnd w:id="52"/>
    </w:p>
    <w:p>
      <w:pPr>
        <w:pStyle w:val="4"/>
        <w:keepNext/>
        <w:keepLines/>
        <w:pageBreakBefore w:val="0"/>
        <w:widowControl w:val="0"/>
        <w:kinsoku/>
        <w:wordWrap/>
        <w:overflowPunct/>
        <w:topLinePunct w:val="0"/>
        <w:autoSpaceDE/>
        <w:autoSpaceDN/>
        <w:bidi w:val="0"/>
        <w:adjustRightInd/>
        <w:snapToGrid/>
        <w:spacing w:before="157" w:beforeLines="50" w:after="0" w:afterLines="0" w:line="0" w:lineRule="atLeast"/>
        <w:ind w:left="0" w:leftChars="0" w:right="0" w:rightChars="0" w:firstLine="0" w:firstLineChars="0"/>
        <w:jc w:val="both"/>
        <w:textAlignment w:val="auto"/>
        <w:outlineLvl w:val="1"/>
        <w:rPr>
          <w:rFonts w:hint="eastAsia" w:asciiTheme="majorEastAsia" w:hAnsiTheme="majorEastAsia" w:eastAsiaTheme="majorEastAsia" w:cstheme="majorEastAsia"/>
          <w:sz w:val="28"/>
          <w:szCs w:val="28"/>
          <w:lang w:val="en-US" w:eastAsia="zh-CN"/>
        </w:rPr>
      </w:pPr>
      <w:bookmarkStart w:id="53" w:name="_Toc31639"/>
      <w:r>
        <w:rPr>
          <w:rFonts w:hint="eastAsia" w:asciiTheme="majorEastAsia" w:hAnsiTheme="majorEastAsia" w:eastAsiaTheme="majorEastAsia" w:cstheme="majorEastAsia"/>
          <w:sz w:val="28"/>
          <w:szCs w:val="28"/>
          <w:lang w:val="en-US" w:eastAsia="zh-CN"/>
        </w:rPr>
        <w:t>9.1生产工况</w:t>
      </w:r>
      <w:bookmarkEnd w:id="53"/>
    </w:p>
    <w:p>
      <w:pPr>
        <w:pStyle w:val="8"/>
        <w:spacing w:line="360" w:lineRule="auto"/>
        <w:rPr>
          <w:rFonts w:hint="eastAsia"/>
          <w:color w:val="auto"/>
          <w:sz w:val="24"/>
          <w:szCs w:val="24"/>
          <w:lang w:val="en-US" w:eastAsia="zh-CN"/>
        </w:rPr>
      </w:pPr>
      <w:r>
        <w:rPr>
          <w:rFonts w:hint="eastAsia" w:asciiTheme="minorEastAsia" w:hAnsiTheme="minorEastAsia" w:cstheme="minorEastAsia"/>
          <w:b w:val="0"/>
          <w:bCs w:val="0"/>
          <w:color w:val="auto"/>
          <w:sz w:val="24"/>
          <w:szCs w:val="24"/>
          <w:lang w:val="en-US" w:eastAsia="zh-CN"/>
        </w:rPr>
        <w:t>2021年01月26日至27日，内蒙古恒胜测试科技有限公司对包头洪盛化工有限责任公司年产20000吨低微碳铬铁技术改造项目</w:t>
      </w:r>
      <w:r>
        <w:rPr>
          <w:rFonts w:hint="eastAsia" w:asciiTheme="minorEastAsia" w:hAnsiTheme="minorEastAsia" w:eastAsiaTheme="minorEastAsia" w:cstheme="minorEastAsia"/>
          <w:color w:val="auto"/>
          <w:sz w:val="24"/>
          <w:szCs w:val="24"/>
          <w:lang w:val="en-US" w:eastAsia="zh-CN"/>
        </w:rPr>
        <w:t>开展</w:t>
      </w:r>
      <w:r>
        <w:rPr>
          <w:rFonts w:hint="eastAsia" w:asciiTheme="minorEastAsia" w:hAnsiTheme="minorEastAsia" w:cstheme="minorEastAsia"/>
          <w:color w:val="auto"/>
          <w:sz w:val="24"/>
          <w:szCs w:val="24"/>
          <w:lang w:val="en-US" w:eastAsia="zh-CN"/>
        </w:rPr>
        <w:t>固体废物、噪声</w:t>
      </w:r>
      <w:r>
        <w:rPr>
          <w:rFonts w:hint="eastAsia" w:asciiTheme="minorEastAsia" w:hAnsiTheme="minorEastAsia" w:eastAsiaTheme="minorEastAsia" w:cstheme="minorEastAsia"/>
          <w:color w:val="auto"/>
          <w:sz w:val="24"/>
          <w:szCs w:val="24"/>
          <w:lang w:val="en-US" w:eastAsia="zh-CN"/>
        </w:rPr>
        <w:t>验收监测工作。验收监测期间</w:t>
      </w:r>
      <w:r>
        <w:rPr>
          <w:rFonts w:hint="eastAsia" w:asciiTheme="minorEastAsia" w:hAnsiTheme="minorEastAsia" w:cstheme="minorEastAsia"/>
          <w:color w:val="auto"/>
          <w:sz w:val="24"/>
          <w:szCs w:val="24"/>
          <w:lang w:val="en-US" w:eastAsia="zh-CN"/>
        </w:rPr>
        <w:t>，生产</w:t>
      </w:r>
      <w:r>
        <w:rPr>
          <w:rFonts w:hint="eastAsia" w:asciiTheme="minorEastAsia" w:hAnsiTheme="minorEastAsia" w:eastAsiaTheme="minorEastAsia" w:cstheme="minorEastAsia"/>
          <w:color w:val="auto"/>
          <w:sz w:val="24"/>
          <w:szCs w:val="24"/>
          <w:lang w:val="en-US" w:eastAsia="zh-CN"/>
        </w:rPr>
        <w:t>设备及污染治理设施正常运行，满足竣工环保验收监测规范要求。</w:t>
      </w:r>
    </w:p>
    <w:p>
      <w:pPr>
        <w:pStyle w:val="4"/>
        <w:keepNext/>
        <w:keepLines/>
        <w:pageBreakBefore w:val="0"/>
        <w:widowControl w:val="0"/>
        <w:kinsoku/>
        <w:wordWrap/>
        <w:overflowPunct/>
        <w:topLinePunct w:val="0"/>
        <w:autoSpaceDE/>
        <w:autoSpaceDN/>
        <w:bidi w:val="0"/>
        <w:adjustRightInd/>
        <w:snapToGrid/>
        <w:spacing w:before="157" w:beforeLines="50" w:after="0" w:afterLines="0" w:line="0" w:lineRule="atLeast"/>
        <w:ind w:left="0" w:leftChars="0" w:right="0" w:rightChars="0" w:firstLine="0" w:firstLineChars="0"/>
        <w:jc w:val="both"/>
        <w:textAlignment w:val="auto"/>
        <w:outlineLvl w:val="1"/>
        <w:rPr>
          <w:rFonts w:hint="eastAsia" w:asciiTheme="majorEastAsia" w:hAnsiTheme="majorEastAsia" w:eastAsiaTheme="majorEastAsia" w:cstheme="majorEastAsia"/>
          <w:sz w:val="28"/>
          <w:szCs w:val="28"/>
          <w:lang w:val="en-US" w:eastAsia="zh-CN"/>
        </w:rPr>
      </w:pPr>
      <w:r>
        <w:rPr>
          <w:rFonts w:hint="eastAsia" w:asciiTheme="majorEastAsia" w:hAnsiTheme="majorEastAsia" w:eastAsiaTheme="majorEastAsia" w:cstheme="majorEastAsia"/>
          <w:b/>
          <w:bCs/>
          <w:color w:val="auto"/>
          <w:sz w:val="21"/>
          <w:szCs w:val="21"/>
          <w:lang w:val="en-US" w:eastAsia="zh-CN"/>
        </w:rPr>
        <w:t xml:space="preserve"> </w:t>
      </w:r>
      <w:bookmarkStart w:id="54" w:name="_Toc6637"/>
      <w:bookmarkStart w:id="55" w:name="_Toc8890"/>
      <w:r>
        <w:rPr>
          <w:rFonts w:hint="eastAsia" w:asciiTheme="majorEastAsia" w:hAnsiTheme="majorEastAsia" w:eastAsiaTheme="majorEastAsia" w:cstheme="majorEastAsia"/>
          <w:sz w:val="28"/>
          <w:szCs w:val="28"/>
          <w:lang w:val="en-US" w:eastAsia="zh-CN"/>
        </w:rPr>
        <w:t>9.2环保设施调试运行效果</w:t>
      </w:r>
      <w:bookmarkEnd w:id="54"/>
      <w:bookmarkEnd w:id="55"/>
    </w:p>
    <w:p>
      <w:pPr>
        <w:pStyle w:val="5"/>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heme="majorEastAsia" w:hAnsiTheme="majorEastAsia" w:eastAsiaTheme="majorEastAsia" w:cstheme="majorEastAsia"/>
          <w:color w:val="0000FF"/>
          <w:szCs w:val="24"/>
          <w:lang w:val="en-US" w:eastAsia="zh-CN"/>
        </w:rPr>
      </w:pPr>
      <w:bookmarkStart w:id="56" w:name="_Toc22684"/>
      <w:r>
        <w:rPr>
          <w:rFonts w:hint="eastAsia" w:asciiTheme="majorEastAsia" w:hAnsiTheme="majorEastAsia" w:eastAsiaTheme="majorEastAsia" w:cstheme="majorEastAsia"/>
          <w:color w:val="auto"/>
          <w:sz w:val="28"/>
          <w:szCs w:val="28"/>
          <w:lang w:val="en-US" w:eastAsia="zh-CN"/>
        </w:rPr>
        <w:t>9.2.1厂界噪声监测结果</w:t>
      </w:r>
      <w:bookmarkEnd w:id="56"/>
    </w:p>
    <w:p>
      <w:pPr>
        <w:pStyle w:val="8"/>
        <w:ind w:left="0" w:leftChars="0" w:firstLine="480" w:firstLineChars="200"/>
        <w:rPr>
          <w:rFonts w:hint="eastAsia" w:asciiTheme="majorEastAsia" w:hAnsiTheme="majorEastAsia" w:eastAsiaTheme="majorEastAsia" w:cstheme="majorEastAsia"/>
          <w:sz w:val="24"/>
          <w:szCs w:val="24"/>
          <w:lang w:val="en-US" w:eastAsia="zh-CN"/>
        </w:rPr>
      </w:pPr>
      <w:r>
        <w:rPr>
          <w:rFonts w:hint="eastAsia" w:asciiTheme="majorEastAsia" w:hAnsiTheme="majorEastAsia" w:eastAsiaTheme="majorEastAsia" w:cstheme="majorEastAsia"/>
          <w:sz w:val="24"/>
          <w:szCs w:val="24"/>
          <w:lang w:val="en-US" w:eastAsia="zh-CN"/>
        </w:rPr>
        <w:t>项目厂界噪声监测结果见下表：</w:t>
      </w:r>
    </w:p>
    <w:tbl>
      <w:tblPr>
        <w:tblStyle w:val="17"/>
        <w:tblW w:w="8306" w:type="dxa"/>
        <w:jc w:val="center"/>
        <w:tblLayout w:type="fixed"/>
        <w:tblCellMar>
          <w:top w:w="0" w:type="dxa"/>
          <w:left w:w="108" w:type="dxa"/>
          <w:bottom w:w="0" w:type="dxa"/>
          <w:right w:w="108" w:type="dxa"/>
        </w:tblCellMar>
      </w:tblPr>
      <w:tblGrid>
        <w:gridCol w:w="1692"/>
        <w:gridCol w:w="495"/>
        <w:gridCol w:w="1"/>
        <w:gridCol w:w="1529"/>
        <w:gridCol w:w="1530"/>
        <w:gridCol w:w="1529"/>
        <w:gridCol w:w="1"/>
        <w:gridCol w:w="1529"/>
      </w:tblGrid>
      <w:tr>
        <w:tblPrEx>
          <w:tblCellMar>
            <w:top w:w="0" w:type="dxa"/>
            <w:left w:w="108" w:type="dxa"/>
            <w:bottom w:w="0" w:type="dxa"/>
            <w:right w:w="108" w:type="dxa"/>
          </w:tblCellMar>
        </w:tblPrEx>
        <w:trPr>
          <w:trHeight w:val="454" w:hRule="atLeast"/>
          <w:jc w:val="center"/>
        </w:trPr>
        <w:tc>
          <w:tcPr>
            <w:tcW w:w="1692" w:type="dxa"/>
            <w:vMerge w:val="restart"/>
            <w:tcBorders>
              <w:top w:val="single" w:color="auto" w:sz="4" w:space="0"/>
              <w:left w:val="single" w:color="auto" w:sz="4" w:space="0"/>
              <w:right w:val="single" w:color="auto" w:sz="4" w:space="0"/>
            </w:tcBorders>
            <w:noWrap w:val="0"/>
            <w:vAlign w:val="center"/>
          </w:tcPr>
          <w:p>
            <w:pPr>
              <w:widowControl/>
              <w:jc w:val="center"/>
              <w:rPr>
                <w:rFonts w:ascii="宋体" w:cs="宋体"/>
                <w:color w:val="auto"/>
                <w:kern w:val="0"/>
                <w:sz w:val="24"/>
              </w:rPr>
            </w:pPr>
            <w:bookmarkStart w:id="57" w:name="_Toc8776"/>
            <w:r>
              <w:rPr>
                <w:rFonts w:hint="eastAsia" w:ascii="宋体" w:hAnsi="宋体" w:cs="宋体"/>
                <w:color w:val="auto"/>
                <w:kern w:val="0"/>
                <w:sz w:val="24"/>
              </w:rPr>
              <w:t>检测项目</w:t>
            </w:r>
          </w:p>
        </w:tc>
        <w:tc>
          <w:tcPr>
            <w:tcW w:w="6614" w:type="dxa"/>
            <w:gridSpan w:val="7"/>
            <w:tcBorders>
              <w:top w:val="single" w:color="auto" w:sz="4" w:space="0"/>
              <w:left w:val="single" w:color="auto" w:sz="4" w:space="0"/>
              <w:bottom w:val="single" w:color="auto" w:sz="4" w:space="0"/>
              <w:right w:val="single" w:color="auto" w:sz="4" w:space="0"/>
            </w:tcBorders>
            <w:noWrap w:val="0"/>
            <w:vAlign w:val="center"/>
          </w:tcPr>
          <w:p>
            <w:pPr>
              <w:widowControl/>
              <w:jc w:val="center"/>
              <w:rPr>
                <w:rFonts w:ascii="宋体" w:cs="宋体"/>
                <w:color w:val="auto"/>
                <w:kern w:val="0"/>
                <w:sz w:val="24"/>
              </w:rPr>
            </w:pPr>
            <w:r>
              <w:rPr>
                <w:rFonts w:hint="eastAsia" w:ascii="宋体" w:hAnsi="宋体" w:cs="宋体"/>
                <w:color w:val="auto"/>
                <w:kern w:val="0"/>
                <w:sz w:val="24"/>
              </w:rPr>
              <w:t>检测结果</w:t>
            </w:r>
            <w:r>
              <w:rPr>
                <w:rFonts w:ascii="宋体" w:hAnsi="宋体"/>
                <w:color w:val="auto"/>
                <w:sz w:val="24"/>
              </w:rPr>
              <w:t>dB</w:t>
            </w:r>
            <w:r>
              <w:rPr>
                <w:rFonts w:hint="eastAsia" w:ascii="宋体" w:hAnsi="宋体" w:cs="宋体"/>
                <w:color w:val="auto"/>
                <w:kern w:val="0"/>
                <w:sz w:val="24"/>
              </w:rPr>
              <w:t>（</w:t>
            </w:r>
            <w:r>
              <w:rPr>
                <w:rFonts w:hint="eastAsia" w:ascii="宋体" w:hAnsi="宋体" w:cs="宋体"/>
                <w:color w:val="auto"/>
                <w:kern w:val="0"/>
                <w:sz w:val="24"/>
                <w:lang w:val="en-US" w:eastAsia="zh-CN"/>
              </w:rPr>
              <w:t>A</w:t>
            </w:r>
            <w:r>
              <w:rPr>
                <w:rFonts w:hint="eastAsia" w:ascii="宋体" w:hAnsi="宋体" w:cs="宋体"/>
                <w:color w:val="auto"/>
                <w:kern w:val="0"/>
                <w:sz w:val="24"/>
              </w:rPr>
              <w:t>）</w:t>
            </w:r>
          </w:p>
        </w:tc>
      </w:tr>
      <w:tr>
        <w:tblPrEx>
          <w:tblCellMar>
            <w:top w:w="0" w:type="dxa"/>
            <w:left w:w="108" w:type="dxa"/>
            <w:bottom w:w="0" w:type="dxa"/>
            <w:right w:w="108" w:type="dxa"/>
          </w:tblCellMar>
        </w:tblPrEx>
        <w:trPr>
          <w:trHeight w:val="454" w:hRule="atLeast"/>
          <w:jc w:val="center"/>
        </w:trPr>
        <w:tc>
          <w:tcPr>
            <w:tcW w:w="1692" w:type="dxa"/>
            <w:vMerge w:val="continue"/>
            <w:tcBorders>
              <w:left w:val="single" w:color="auto" w:sz="4" w:space="0"/>
              <w:bottom w:val="single" w:color="000000" w:sz="4" w:space="0"/>
              <w:right w:val="single" w:color="auto" w:sz="4" w:space="0"/>
            </w:tcBorders>
            <w:noWrap w:val="0"/>
            <w:vAlign w:val="center"/>
          </w:tcPr>
          <w:p>
            <w:pPr>
              <w:widowControl/>
              <w:jc w:val="center"/>
              <w:rPr>
                <w:rFonts w:hint="eastAsia" w:ascii="宋体" w:hAnsi="宋体" w:cs="宋体"/>
                <w:color w:val="auto"/>
                <w:kern w:val="0"/>
                <w:sz w:val="24"/>
              </w:rPr>
            </w:pPr>
          </w:p>
        </w:tc>
        <w:tc>
          <w:tcPr>
            <w:tcW w:w="3555" w:type="dxa"/>
            <w:gridSpan w:val="4"/>
            <w:tcBorders>
              <w:top w:val="single" w:color="auto" w:sz="4" w:space="0"/>
              <w:left w:val="single" w:color="auto" w:sz="4" w:space="0"/>
              <w:bottom w:val="single" w:color="auto" w:sz="4" w:space="0"/>
              <w:right w:val="single" w:color="auto" w:sz="4" w:space="0"/>
            </w:tcBorders>
            <w:noWrap w:val="0"/>
            <w:vAlign w:val="center"/>
          </w:tcPr>
          <w:p>
            <w:pPr>
              <w:spacing w:line="240" w:lineRule="atLeast"/>
              <w:ind w:left="-105" w:leftChars="-50" w:right="-170"/>
              <w:jc w:val="center"/>
              <w:rPr>
                <w:rFonts w:hint="default" w:ascii="宋体" w:hAnsi="宋体" w:eastAsia="宋体" w:cs="宋体"/>
                <w:color w:val="auto"/>
                <w:sz w:val="24"/>
                <w:szCs w:val="24"/>
                <w:lang w:val="en-US"/>
              </w:rPr>
            </w:pPr>
            <w:r>
              <w:rPr>
                <w:rFonts w:hint="eastAsia" w:ascii="宋体" w:hAnsi="宋体" w:eastAsia="宋体" w:cs="宋体"/>
                <w:color w:val="auto"/>
                <w:sz w:val="24"/>
                <w:szCs w:val="24"/>
                <w:lang w:eastAsia="zh-CN"/>
              </w:rPr>
              <w:t>20</w:t>
            </w:r>
            <w:r>
              <w:rPr>
                <w:rFonts w:hint="eastAsia" w:ascii="宋体" w:hAnsi="宋体" w:eastAsia="宋体" w:cs="宋体"/>
                <w:color w:val="auto"/>
                <w:sz w:val="24"/>
                <w:szCs w:val="24"/>
                <w:lang w:val="en-US" w:eastAsia="zh-CN"/>
              </w:rPr>
              <w:t>21</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01</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26</w:t>
            </w:r>
          </w:p>
        </w:tc>
        <w:tc>
          <w:tcPr>
            <w:tcW w:w="3059" w:type="dxa"/>
            <w:gridSpan w:val="3"/>
            <w:tcBorders>
              <w:top w:val="single" w:color="auto" w:sz="4" w:space="0"/>
              <w:left w:val="single" w:color="auto" w:sz="4" w:space="0"/>
              <w:bottom w:val="single" w:color="auto" w:sz="4" w:space="0"/>
              <w:right w:val="single" w:color="auto" w:sz="4" w:space="0"/>
            </w:tcBorders>
            <w:noWrap w:val="0"/>
            <w:vAlign w:val="center"/>
          </w:tcPr>
          <w:p>
            <w:pPr>
              <w:spacing w:line="240" w:lineRule="atLeast"/>
              <w:ind w:left="-105" w:leftChars="-50" w:right="-170"/>
              <w:jc w:val="center"/>
              <w:rPr>
                <w:rFonts w:hint="default" w:ascii="宋体" w:hAnsi="宋体" w:eastAsia="宋体" w:cs="宋体"/>
                <w:color w:val="auto"/>
                <w:sz w:val="24"/>
                <w:szCs w:val="24"/>
                <w:lang w:val="en-US"/>
              </w:rPr>
            </w:pPr>
            <w:r>
              <w:rPr>
                <w:rFonts w:hint="eastAsia" w:ascii="宋体" w:hAnsi="宋体" w:eastAsia="宋体" w:cs="宋体"/>
                <w:color w:val="auto"/>
                <w:sz w:val="24"/>
                <w:szCs w:val="24"/>
                <w:lang w:eastAsia="zh-CN"/>
              </w:rPr>
              <w:t>20</w:t>
            </w:r>
            <w:r>
              <w:rPr>
                <w:rFonts w:hint="eastAsia" w:ascii="宋体" w:hAnsi="宋体" w:eastAsia="宋体" w:cs="宋体"/>
                <w:color w:val="auto"/>
                <w:sz w:val="24"/>
                <w:szCs w:val="24"/>
                <w:lang w:val="en-US" w:eastAsia="zh-CN"/>
              </w:rPr>
              <w:t>21</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01</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lang w:val="en-US" w:eastAsia="zh-CN"/>
              </w:rPr>
              <w:t>27</w:t>
            </w:r>
          </w:p>
        </w:tc>
      </w:tr>
      <w:tr>
        <w:tblPrEx>
          <w:tblCellMar>
            <w:top w:w="0" w:type="dxa"/>
            <w:left w:w="108" w:type="dxa"/>
            <w:bottom w:w="0" w:type="dxa"/>
            <w:right w:w="108" w:type="dxa"/>
          </w:tblCellMar>
        </w:tblPrEx>
        <w:trPr>
          <w:trHeight w:val="454" w:hRule="atLeast"/>
          <w:jc w:val="center"/>
        </w:trPr>
        <w:tc>
          <w:tcPr>
            <w:tcW w:w="1692" w:type="dxa"/>
            <w:vMerge w:val="restart"/>
            <w:tcBorders>
              <w:top w:val="single" w:color="000000" w:sz="4" w:space="0"/>
              <w:left w:val="single" w:color="auto" w:sz="4" w:space="0"/>
              <w:right w:val="single" w:color="auto" w:sz="4" w:space="0"/>
            </w:tcBorders>
            <w:noWrap w:val="0"/>
            <w:vAlign w:val="center"/>
          </w:tcPr>
          <w:p>
            <w:pPr>
              <w:rPr>
                <w:rFonts w:hint="eastAsia" w:ascii="宋体" w:hAnsi="宋体" w:cs="宋体"/>
                <w:color w:val="auto"/>
                <w:kern w:val="0"/>
                <w:sz w:val="24"/>
              </w:rPr>
            </w:pPr>
            <w:r>
              <w:rPr>
                <w:rFonts w:ascii="宋体" w:hAnsi="宋体" w:cs="宋体"/>
                <w:color w:val="auto"/>
                <w:kern w:val="0"/>
                <w:sz w:val="24"/>
              </w:rPr>
              <w:t>Leq</w:t>
            </w:r>
            <w:r>
              <w:rPr>
                <w:rFonts w:hint="eastAsia" w:ascii="宋体" w:hAnsi="宋体" w:cs="宋体"/>
                <w:color w:val="auto"/>
                <w:kern w:val="0"/>
                <w:sz w:val="24"/>
              </w:rPr>
              <w:t>值</w:t>
            </w:r>
            <w:r>
              <w:rPr>
                <w:rFonts w:ascii="宋体" w:hAnsi="宋体" w:cs="宋体"/>
                <w:color w:val="auto"/>
                <w:kern w:val="0"/>
                <w:sz w:val="24"/>
              </w:rPr>
              <w:t>dB</w:t>
            </w:r>
            <w:r>
              <w:rPr>
                <w:rFonts w:hint="eastAsia" w:ascii="宋体" w:hAnsi="宋体" w:cs="宋体"/>
                <w:color w:val="auto"/>
                <w:kern w:val="0"/>
                <w:sz w:val="24"/>
              </w:rPr>
              <w:t>（</w:t>
            </w:r>
            <w:r>
              <w:rPr>
                <w:rFonts w:ascii="宋体" w:hAnsi="宋体" w:cs="宋体"/>
                <w:color w:val="auto"/>
                <w:kern w:val="0"/>
                <w:sz w:val="24"/>
              </w:rPr>
              <w:t>A</w:t>
            </w:r>
            <w:r>
              <w:rPr>
                <w:rFonts w:hint="eastAsia" w:ascii="宋体" w:hAnsi="宋体" w:cs="宋体"/>
                <w:color w:val="auto"/>
                <w:kern w:val="0"/>
                <w:sz w:val="24"/>
              </w:rPr>
              <w:t>）</w:t>
            </w:r>
          </w:p>
        </w:tc>
        <w:tc>
          <w:tcPr>
            <w:tcW w:w="495" w:type="dxa"/>
            <w:tcBorders>
              <w:top w:val="single" w:color="auto" w:sz="4" w:space="0"/>
              <w:left w:val="single" w:color="auto" w:sz="4" w:space="0"/>
              <w:bottom w:val="single" w:color="auto" w:sz="4" w:space="0"/>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rPr>
            </w:pPr>
          </w:p>
        </w:tc>
        <w:tc>
          <w:tcPr>
            <w:tcW w:w="1530" w:type="dxa"/>
            <w:gridSpan w:val="2"/>
            <w:tcBorders>
              <w:top w:val="single" w:color="auto" w:sz="4" w:space="0"/>
              <w:left w:val="nil"/>
              <w:bottom w:val="single" w:color="auto" w:sz="4" w:space="0"/>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rPr>
            </w:pPr>
            <w:r>
              <w:rPr>
                <w:rFonts w:hint="default" w:ascii="宋体" w:hAnsi="宋体" w:eastAsia="宋体" w:cs="宋体"/>
                <w:color w:val="auto"/>
                <w:sz w:val="24"/>
                <w:szCs w:val="24"/>
              </w:rPr>
              <w:t>昼间</w:t>
            </w:r>
          </w:p>
        </w:tc>
        <w:tc>
          <w:tcPr>
            <w:tcW w:w="1530" w:type="dxa"/>
            <w:tcBorders>
              <w:top w:val="single" w:color="auto" w:sz="4" w:space="0"/>
              <w:left w:val="nil"/>
              <w:bottom w:val="single" w:color="auto" w:sz="4" w:space="0"/>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rPr>
            </w:pPr>
            <w:r>
              <w:rPr>
                <w:rFonts w:hint="default" w:ascii="宋体" w:hAnsi="宋体" w:eastAsia="宋体" w:cs="宋体"/>
                <w:color w:val="auto"/>
                <w:sz w:val="24"/>
                <w:szCs w:val="24"/>
              </w:rPr>
              <w:t>夜间</w:t>
            </w:r>
          </w:p>
        </w:tc>
        <w:tc>
          <w:tcPr>
            <w:tcW w:w="1529" w:type="dxa"/>
            <w:tcBorders>
              <w:top w:val="single" w:color="auto" w:sz="4" w:space="0"/>
              <w:left w:val="nil"/>
              <w:bottom w:val="single" w:color="auto" w:sz="4" w:space="0"/>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rPr>
            </w:pPr>
            <w:r>
              <w:rPr>
                <w:rFonts w:hint="default" w:ascii="宋体" w:hAnsi="宋体" w:eastAsia="宋体" w:cs="宋体"/>
                <w:color w:val="auto"/>
                <w:sz w:val="24"/>
                <w:szCs w:val="24"/>
              </w:rPr>
              <w:t>昼间</w:t>
            </w:r>
          </w:p>
        </w:tc>
        <w:tc>
          <w:tcPr>
            <w:tcW w:w="1530" w:type="dxa"/>
            <w:gridSpan w:val="2"/>
            <w:tcBorders>
              <w:top w:val="single" w:color="auto" w:sz="4" w:space="0"/>
              <w:left w:val="nil"/>
              <w:bottom w:val="single" w:color="auto" w:sz="4" w:space="0"/>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rPr>
            </w:pPr>
            <w:r>
              <w:rPr>
                <w:rFonts w:hint="default" w:ascii="宋体" w:hAnsi="宋体" w:eastAsia="宋体" w:cs="宋体"/>
                <w:color w:val="auto"/>
                <w:sz w:val="24"/>
                <w:szCs w:val="24"/>
              </w:rPr>
              <w:t>夜间</w:t>
            </w:r>
          </w:p>
        </w:tc>
      </w:tr>
      <w:tr>
        <w:tblPrEx>
          <w:tblCellMar>
            <w:top w:w="0" w:type="dxa"/>
            <w:left w:w="108" w:type="dxa"/>
            <w:bottom w:w="0" w:type="dxa"/>
            <w:right w:w="108" w:type="dxa"/>
          </w:tblCellMar>
        </w:tblPrEx>
        <w:trPr>
          <w:trHeight w:val="454" w:hRule="atLeast"/>
          <w:jc w:val="center"/>
        </w:trPr>
        <w:tc>
          <w:tcPr>
            <w:tcW w:w="1692" w:type="dxa"/>
            <w:vMerge w:val="continue"/>
            <w:tcBorders>
              <w:left w:val="single" w:color="auto" w:sz="4" w:space="0"/>
              <w:right w:val="single" w:color="auto" w:sz="4" w:space="0"/>
            </w:tcBorders>
            <w:noWrap w:val="0"/>
            <w:vAlign w:val="center"/>
          </w:tcPr>
          <w:p>
            <w:pPr>
              <w:jc w:val="center"/>
              <w:rPr>
                <w:rFonts w:hint="eastAsia" w:ascii="宋体" w:hAnsi="宋体" w:cs="宋体"/>
                <w:color w:val="auto"/>
                <w:kern w:val="0"/>
                <w:sz w:val="24"/>
              </w:rPr>
            </w:pPr>
          </w:p>
        </w:tc>
        <w:tc>
          <w:tcPr>
            <w:tcW w:w="495" w:type="dxa"/>
            <w:tcBorders>
              <w:top w:val="single" w:color="auto" w:sz="4" w:space="0"/>
              <w:left w:val="single" w:color="auto" w:sz="4" w:space="0"/>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N</w:t>
            </w:r>
            <w:r>
              <w:rPr>
                <w:rFonts w:hint="default" w:ascii="宋体" w:hAnsi="宋体" w:eastAsia="宋体" w:cs="宋体"/>
                <w:color w:val="auto"/>
                <w:sz w:val="24"/>
                <w:szCs w:val="24"/>
              </w:rPr>
              <w:t>1</w:t>
            </w:r>
          </w:p>
        </w:tc>
        <w:tc>
          <w:tcPr>
            <w:tcW w:w="1530" w:type="dxa"/>
            <w:gridSpan w:val="2"/>
            <w:tcBorders>
              <w:top w:val="single" w:color="auto" w:sz="4" w:space="0"/>
              <w:left w:val="nil"/>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51.5</w:t>
            </w:r>
          </w:p>
        </w:tc>
        <w:tc>
          <w:tcPr>
            <w:tcW w:w="1530" w:type="dxa"/>
            <w:tcBorders>
              <w:top w:val="single" w:color="auto" w:sz="4" w:space="0"/>
              <w:left w:val="nil"/>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48.5</w:t>
            </w:r>
          </w:p>
        </w:tc>
        <w:tc>
          <w:tcPr>
            <w:tcW w:w="1529" w:type="dxa"/>
            <w:tcBorders>
              <w:top w:val="single" w:color="auto" w:sz="4" w:space="0"/>
              <w:left w:val="nil"/>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50.3</w:t>
            </w:r>
          </w:p>
        </w:tc>
        <w:tc>
          <w:tcPr>
            <w:tcW w:w="1530" w:type="dxa"/>
            <w:gridSpan w:val="2"/>
            <w:tcBorders>
              <w:top w:val="single" w:color="auto" w:sz="4" w:space="0"/>
              <w:left w:val="nil"/>
              <w:bottom w:val="single" w:color="auto" w:sz="4" w:space="0"/>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50.1</w:t>
            </w:r>
          </w:p>
        </w:tc>
      </w:tr>
      <w:tr>
        <w:tblPrEx>
          <w:tblCellMar>
            <w:top w:w="0" w:type="dxa"/>
            <w:left w:w="108" w:type="dxa"/>
            <w:bottom w:w="0" w:type="dxa"/>
            <w:right w:w="108" w:type="dxa"/>
          </w:tblCellMar>
        </w:tblPrEx>
        <w:trPr>
          <w:trHeight w:val="454" w:hRule="atLeast"/>
          <w:jc w:val="center"/>
        </w:trPr>
        <w:tc>
          <w:tcPr>
            <w:tcW w:w="1692" w:type="dxa"/>
            <w:vMerge w:val="continue"/>
            <w:tcBorders>
              <w:left w:val="single" w:color="auto" w:sz="4" w:space="0"/>
              <w:right w:val="single" w:color="auto" w:sz="4" w:space="0"/>
            </w:tcBorders>
            <w:noWrap w:val="0"/>
            <w:vAlign w:val="center"/>
          </w:tcPr>
          <w:p>
            <w:pPr>
              <w:jc w:val="center"/>
              <w:rPr>
                <w:rFonts w:hint="eastAsia" w:ascii="宋体" w:hAnsi="宋体" w:cs="宋体"/>
                <w:color w:val="auto"/>
                <w:kern w:val="0"/>
                <w:sz w:val="24"/>
              </w:rPr>
            </w:pPr>
          </w:p>
        </w:tc>
        <w:tc>
          <w:tcPr>
            <w:tcW w:w="495" w:type="dxa"/>
            <w:tcBorders>
              <w:top w:val="single" w:color="auto" w:sz="4" w:space="0"/>
              <w:left w:val="single" w:color="auto" w:sz="4" w:space="0"/>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N</w:t>
            </w:r>
            <w:r>
              <w:rPr>
                <w:rFonts w:hint="default" w:ascii="宋体" w:hAnsi="宋体" w:eastAsia="宋体" w:cs="宋体"/>
                <w:color w:val="auto"/>
                <w:sz w:val="24"/>
                <w:szCs w:val="24"/>
              </w:rPr>
              <w:t>2</w:t>
            </w:r>
          </w:p>
        </w:tc>
        <w:tc>
          <w:tcPr>
            <w:tcW w:w="1530" w:type="dxa"/>
            <w:gridSpan w:val="2"/>
            <w:tcBorders>
              <w:top w:val="single" w:color="auto" w:sz="4" w:space="0"/>
              <w:left w:val="nil"/>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52.0</w:t>
            </w:r>
          </w:p>
        </w:tc>
        <w:tc>
          <w:tcPr>
            <w:tcW w:w="1530" w:type="dxa"/>
            <w:tcBorders>
              <w:top w:val="single" w:color="auto" w:sz="4" w:space="0"/>
              <w:left w:val="nil"/>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49.5</w:t>
            </w:r>
          </w:p>
        </w:tc>
        <w:tc>
          <w:tcPr>
            <w:tcW w:w="1529" w:type="dxa"/>
            <w:tcBorders>
              <w:top w:val="single" w:color="auto" w:sz="4" w:space="0"/>
              <w:left w:val="nil"/>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51.3</w:t>
            </w:r>
          </w:p>
        </w:tc>
        <w:tc>
          <w:tcPr>
            <w:tcW w:w="1530" w:type="dxa"/>
            <w:gridSpan w:val="2"/>
            <w:tcBorders>
              <w:top w:val="single" w:color="auto" w:sz="4" w:space="0"/>
              <w:left w:val="nil"/>
              <w:bottom w:val="single" w:color="auto" w:sz="4" w:space="0"/>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49.0</w:t>
            </w:r>
          </w:p>
        </w:tc>
      </w:tr>
      <w:tr>
        <w:tblPrEx>
          <w:tblCellMar>
            <w:top w:w="0" w:type="dxa"/>
            <w:left w:w="108" w:type="dxa"/>
            <w:bottom w:w="0" w:type="dxa"/>
            <w:right w:w="108" w:type="dxa"/>
          </w:tblCellMar>
        </w:tblPrEx>
        <w:trPr>
          <w:trHeight w:val="454" w:hRule="atLeast"/>
          <w:jc w:val="center"/>
        </w:trPr>
        <w:tc>
          <w:tcPr>
            <w:tcW w:w="1692" w:type="dxa"/>
            <w:vMerge w:val="continue"/>
            <w:tcBorders>
              <w:left w:val="single" w:color="auto" w:sz="4" w:space="0"/>
              <w:right w:val="single" w:color="auto" w:sz="4" w:space="0"/>
            </w:tcBorders>
            <w:noWrap w:val="0"/>
            <w:vAlign w:val="center"/>
          </w:tcPr>
          <w:p>
            <w:pPr>
              <w:jc w:val="center"/>
              <w:rPr>
                <w:rFonts w:hint="eastAsia" w:ascii="宋体" w:hAnsi="宋体" w:cs="宋体"/>
                <w:color w:val="auto"/>
                <w:kern w:val="0"/>
                <w:sz w:val="24"/>
              </w:rPr>
            </w:pPr>
          </w:p>
        </w:tc>
        <w:tc>
          <w:tcPr>
            <w:tcW w:w="495" w:type="dxa"/>
            <w:tcBorders>
              <w:top w:val="single" w:color="auto" w:sz="4" w:space="0"/>
              <w:left w:val="single" w:color="auto" w:sz="4" w:space="0"/>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N</w:t>
            </w:r>
            <w:r>
              <w:rPr>
                <w:rFonts w:hint="default" w:ascii="宋体" w:hAnsi="宋体" w:eastAsia="宋体" w:cs="宋体"/>
                <w:color w:val="auto"/>
                <w:sz w:val="24"/>
                <w:szCs w:val="24"/>
              </w:rPr>
              <w:t>3</w:t>
            </w:r>
          </w:p>
        </w:tc>
        <w:tc>
          <w:tcPr>
            <w:tcW w:w="1530" w:type="dxa"/>
            <w:gridSpan w:val="2"/>
            <w:tcBorders>
              <w:top w:val="single" w:color="auto" w:sz="4" w:space="0"/>
              <w:left w:val="nil"/>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49.2</w:t>
            </w:r>
          </w:p>
        </w:tc>
        <w:tc>
          <w:tcPr>
            <w:tcW w:w="1530" w:type="dxa"/>
            <w:tcBorders>
              <w:top w:val="single" w:color="auto" w:sz="4" w:space="0"/>
              <w:left w:val="nil"/>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47.2</w:t>
            </w:r>
          </w:p>
        </w:tc>
        <w:tc>
          <w:tcPr>
            <w:tcW w:w="1529" w:type="dxa"/>
            <w:tcBorders>
              <w:top w:val="single" w:color="auto" w:sz="4" w:space="0"/>
              <w:left w:val="nil"/>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51.1</w:t>
            </w:r>
          </w:p>
        </w:tc>
        <w:tc>
          <w:tcPr>
            <w:tcW w:w="1530" w:type="dxa"/>
            <w:gridSpan w:val="2"/>
            <w:tcBorders>
              <w:top w:val="single" w:color="auto" w:sz="4" w:space="0"/>
              <w:left w:val="nil"/>
              <w:bottom w:val="single" w:color="auto" w:sz="4" w:space="0"/>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48.0</w:t>
            </w:r>
          </w:p>
        </w:tc>
      </w:tr>
      <w:tr>
        <w:tblPrEx>
          <w:tblCellMar>
            <w:top w:w="0" w:type="dxa"/>
            <w:left w:w="108" w:type="dxa"/>
            <w:bottom w:w="0" w:type="dxa"/>
            <w:right w:w="108" w:type="dxa"/>
          </w:tblCellMar>
        </w:tblPrEx>
        <w:trPr>
          <w:trHeight w:val="454" w:hRule="atLeast"/>
          <w:jc w:val="center"/>
        </w:trPr>
        <w:tc>
          <w:tcPr>
            <w:tcW w:w="1692" w:type="dxa"/>
            <w:vMerge w:val="continue"/>
            <w:tcBorders>
              <w:left w:val="single" w:color="auto" w:sz="4" w:space="0"/>
              <w:bottom w:val="single" w:color="auto" w:sz="4" w:space="0"/>
              <w:right w:val="single" w:color="auto" w:sz="4" w:space="0"/>
            </w:tcBorders>
            <w:noWrap w:val="0"/>
            <w:vAlign w:val="center"/>
          </w:tcPr>
          <w:p>
            <w:pPr>
              <w:jc w:val="center"/>
              <w:rPr>
                <w:rFonts w:hint="eastAsia" w:ascii="宋体" w:hAnsi="宋体" w:cs="宋体"/>
                <w:color w:val="auto"/>
                <w:kern w:val="0"/>
                <w:sz w:val="24"/>
              </w:rPr>
            </w:pPr>
          </w:p>
        </w:tc>
        <w:tc>
          <w:tcPr>
            <w:tcW w:w="495" w:type="dxa"/>
            <w:tcBorders>
              <w:top w:val="single" w:color="auto" w:sz="4" w:space="0"/>
              <w:left w:val="single" w:color="auto" w:sz="4" w:space="0"/>
              <w:bottom w:val="single" w:color="auto" w:sz="4" w:space="0"/>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N</w:t>
            </w:r>
            <w:r>
              <w:rPr>
                <w:rFonts w:hint="default" w:ascii="宋体" w:hAnsi="宋体" w:eastAsia="宋体" w:cs="宋体"/>
                <w:color w:val="auto"/>
                <w:sz w:val="24"/>
                <w:szCs w:val="24"/>
              </w:rPr>
              <w:t>4</w:t>
            </w:r>
          </w:p>
        </w:tc>
        <w:tc>
          <w:tcPr>
            <w:tcW w:w="1530" w:type="dxa"/>
            <w:gridSpan w:val="2"/>
            <w:tcBorders>
              <w:top w:val="single" w:color="auto" w:sz="4" w:space="0"/>
              <w:left w:val="nil"/>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52.8</w:t>
            </w:r>
          </w:p>
        </w:tc>
        <w:tc>
          <w:tcPr>
            <w:tcW w:w="1530" w:type="dxa"/>
            <w:tcBorders>
              <w:top w:val="single" w:color="auto" w:sz="4" w:space="0"/>
              <w:left w:val="nil"/>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49.6</w:t>
            </w:r>
          </w:p>
        </w:tc>
        <w:tc>
          <w:tcPr>
            <w:tcW w:w="1529" w:type="dxa"/>
            <w:tcBorders>
              <w:top w:val="single" w:color="auto" w:sz="4" w:space="0"/>
              <w:left w:val="nil"/>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52.8</w:t>
            </w:r>
          </w:p>
        </w:tc>
        <w:tc>
          <w:tcPr>
            <w:tcW w:w="1530" w:type="dxa"/>
            <w:gridSpan w:val="2"/>
            <w:tcBorders>
              <w:top w:val="single" w:color="auto" w:sz="4" w:space="0"/>
              <w:left w:val="nil"/>
              <w:bottom w:val="single" w:color="auto" w:sz="4" w:space="0"/>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51.2</w:t>
            </w:r>
          </w:p>
        </w:tc>
      </w:tr>
      <w:tr>
        <w:tblPrEx>
          <w:tblCellMar>
            <w:top w:w="0" w:type="dxa"/>
            <w:left w:w="108" w:type="dxa"/>
            <w:bottom w:w="0" w:type="dxa"/>
            <w:right w:w="108" w:type="dxa"/>
          </w:tblCellMar>
        </w:tblPrEx>
        <w:trPr>
          <w:trHeight w:val="454" w:hRule="atLeast"/>
          <w:jc w:val="center"/>
        </w:trPr>
        <w:tc>
          <w:tcPr>
            <w:tcW w:w="2188" w:type="dxa"/>
            <w:gridSpan w:val="3"/>
            <w:tcBorders>
              <w:top w:val="single" w:color="auto" w:sz="4" w:space="0"/>
              <w:left w:val="single" w:color="auto" w:sz="4" w:space="0"/>
              <w:bottom w:val="single" w:color="auto" w:sz="4" w:space="0"/>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rPr>
            </w:pPr>
            <w:r>
              <w:rPr>
                <w:rFonts w:hint="eastAsia" w:ascii="宋体" w:hAnsi="宋体" w:eastAsia="宋体" w:cs="宋体"/>
                <w:color w:val="auto"/>
                <w:sz w:val="24"/>
                <w:szCs w:val="24"/>
              </w:rPr>
              <w:t>排放限值（dB）</w:t>
            </w:r>
          </w:p>
        </w:tc>
        <w:tc>
          <w:tcPr>
            <w:tcW w:w="1529" w:type="dxa"/>
            <w:tcBorders>
              <w:top w:val="single" w:color="auto" w:sz="4" w:space="0"/>
              <w:left w:val="single" w:color="auto" w:sz="4" w:space="0"/>
              <w:bottom w:val="single" w:color="auto" w:sz="4" w:space="0"/>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rPr>
              <w:t>≤6</w:t>
            </w:r>
            <w:r>
              <w:rPr>
                <w:rFonts w:hint="eastAsia" w:ascii="宋体" w:hAnsi="宋体" w:eastAsia="宋体" w:cs="宋体"/>
                <w:color w:val="auto"/>
                <w:sz w:val="24"/>
                <w:szCs w:val="24"/>
                <w:lang w:val="en-US" w:eastAsia="zh-CN"/>
              </w:rPr>
              <w:t>0</w:t>
            </w:r>
          </w:p>
        </w:tc>
        <w:tc>
          <w:tcPr>
            <w:tcW w:w="1530" w:type="dxa"/>
            <w:tcBorders>
              <w:top w:val="single" w:color="auto" w:sz="4" w:space="0"/>
              <w:left w:val="single" w:color="auto" w:sz="4" w:space="0"/>
              <w:bottom w:val="single" w:color="auto" w:sz="4" w:space="0"/>
              <w:right w:val="single" w:color="auto" w:sz="4" w:space="0"/>
            </w:tcBorders>
            <w:noWrap w:val="0"/>
            <w:vAlign w:val="center"/>
          </w:tcPr>
          <w:p>
            <w:pPr>
              <w:spacing w:line="240" w:lineRule="atLeast"/>
              <w:ind w:left="-105" w:leftChars="-50" w:right="-170"/>
              <w:jc w:val="center"/>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50</w:t>
            </w:r>
          </w:p>
        </w:tc>
        <w:tc>
          <w:tcPr>
            <w:tcW w:w="1530" w:type="dxa"/>
            <w:gridSpan w:val="2"/>
            <w:tcBorders>
              <w:top w:val="single" w:color="auto" w:sz="4" w:space="0"/>
              <w:left w:val="single" w:color="auto" w:sz="4" w:space="0"/>
              <w:bottom w:val="single" w:color="auto" w:sz="4" w:space="0"/>
              <w:right w:val="single" w:color="auto" w:sz="4" w:space="0"/>
            </w:tcBorders>
            <w:noWrap w:val="0"/>
            <w:vAlign w:val="center"/>
          </w:tcPr>
          <w:p>
            <w:pPr>
              <w:spacing w:line="240" w:lineRule="atLeast"/>
              <w:ind w:left="-105" w:leftChars="-50" w:right="-170" w:rightChars="0"/>
              <w:jc w:val="center"/>
              <w:rPr>
                <w:rFonts w:hint="eastAsia" w:ascii="宋体" w:hAnsi="宋体" w:eastAsia="宋体" w:cs="宋体"/>
                <w:color w:val="auto"/>
                <w:sz w:val="24"/>
                <w:szCs w:val="24"/>
              </w:rPr>
            </w:pPr>
            <w:r>
              <w:rPr>
                <w:rFonts w:hint="eastAsia" w:ascii="宋体" w:hAnsi="宋体" w:eastAsia="宋体" w:cs="宋体"/>
                <w:color w:val="auto"/>
                <w:sz w:val="24"/>
                <w:szCs w:val="24"/>
              </w:rPr>
              <w:t>≤6</w:t>
            </w:r>
            <w:r>
              <w:rPr>
                <w:rFonts w:hint="eastAsia" w:ascii="宋体" w:hAnsi="宋体" w:eastAsia="宋体" w:cs="宋体"/>
                <w:color w:val="auto"/>
                <w:sz w:val="24"/>
                <w:szCs w:val="24"/>
                <w:lang w:val="en-US" w:eastAsia="zh-CN"/>
              </w:rPr>
              <w:t>0</w:t>
            </w:r>
          </w:p>
        </w:tc>
        <w:tc>
          <w:tcPr>
            <w:tcW w:w="1529" w:type="dxa"/>
            <w:tcBorders>
              <w:top w:val="single" w:color="auto" w:sz="4" w:space="0"/>
              <w:left w:val="nil"/>
              <w:bottom w:val="single" w:color="auto" w:sz="4" w:space="0"/>
              <w:right w:val="single" w:color="auto" w:sz="4" w:space="0"/>
            </w:tcBorders>
            <w:noWrap w:val="0"/>
            <w:vAlign w:val="center"/>
          </w:tcPr>
          <w:p>
            <w:pPr>
              <w:spacing w:line="240" w:lineRule="atLeast"/>
              <w:ind w:left="-105" w:leftChars="-50" w:right="-170" w:rightChars="0"/>
              <w:jc w:val="center"/>
              <w:rPr>
                <w:rFonts w:hint="eastAsia" w:ascii="宋体" w:hAnsi="宋体" w:eastAsia="宋体" w:cs="宋体"/>
                <w:color w:val="auto"/>
                <w:sz w:val="24"/>
                <w:szCs w:val="24"/>
              </w:rPr>
            </w:pPr>
            <w:r>
              <w:rPr>
                <w:rFonts w:hint="eastAsia" w:ascii="宋体" w:hAnsi="宋体" w:eastAsia="宋体" w:cs="宋体"/>
                <w:color w:val="auto"/>
                <w:sz w:val="24"/>
                <w:szCs w:val="24"/>
              </w:rPr>
              <w:t>≤5</w:t>
            </w:r>
            <w:r>
              <w:rPr>
                <w:rFonts w:hint="eastAsia" w:ascii="宋体" w:hAnsi="宋体" w:eastAsia="宋体" w:cs="宋体"/>
                <w:color w:val="auto"/>
                <w:sz w:val="24"/>
                <w:szCs w:val="24"/>
                <w:lang w:val="en-US" w:eastAsia="zh-CN"/>
              </w:rPr>
              <w:t>0</w:t>
            </w:r>
          </w:p>
        </w:tc>
      </w:tr>
      <w:tr>
        <w:tblPrEx>
          <w:tblCellMar>
            <w:top w:w="0" w:type="dxa"/>
            <w:left w:w="108" w:type="dxa"/>
            <w:bottom w:w="0" w:type="dxa"/>
            <w:right w:w="108" w:type="dxa"/>
          </w:tblCellMar>
        </w:tblPrEx>
        <w:trPr>
          <w:trHeight w:val="454" w:hRule="atLeast"/>
          <w:jc w:val="center"/>
        </w:trPr>
        <w:tc>
          <w:tcPr>
            <w:tcW w:w="1692" w:type="dxa"/>
            <w:tcBorders>
              <w:top w:val="single" w:color="auto" w:sz="4" w:space="0"/>
              <w:left w:val="single" w:color="auto" w:sz="4" w:space="0"/>
              <w:bottom w:val="single" w:color="auto" w:sz="4" w:space="0"/>
              <w:right w:val="single" w:color="auto" w:sz="4" w:space="0"/>
            </w:tcBorders>
            <w:noWrap w:val="0"/>
            <w:vAlign w:val="center"/>
          </w:tcPr>
          <w:p>
            <w:pPr>
              <w:spacing w:line="240" w:lineRule="atLeast"/>
              <w:ind w:left="-105" w:leftChars="-50" w:right="-170"/>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示图</w:t>
            </w:r>
          </w:p>
        </w:tc>
        <w:tc>
          <w:tcPr>
            <w:tcW w:w="6614" w:type="dxa"/>
            <w:gridSpan w:val="7"/>
            <w:tcBorders>
              <w:top w:val="single" w:color="auto" w:sz="4" w:space="0"/>
              <w:left w:val="single" w:color="auto" w:sz="4" w:space="0"/>
              <w:bottom w:val="single" w:color="auto" w:sz="4" w:space="0"/>
              <w:right w:val="single" w:color="auto" w:sz="4" w:space="0"/>
            </w:tcBorders>
            <w:noWrap w:val="0"/>
            <w:vAlign w:val="center"/>
          </w:tcPr>
          <w:p>
            <w:pPr>
              <w:spacing w:line="240" w:lineRule="atLeast"/>
              <w:ind w:left="-105" w:leftChars="-50" w:right="-170" w:rightChars="0"/>
              <w:jc w:val="both"/>
              <w:rPr>
                <w:rFonts w:hint="eastAsia" w:ascii="宋体" w:hAnsi="宋体" w:eastAsia="宋体" w:cs="宋体"/>
                <w:color w:val="auto"/>
                <w:sz w:val="24"/>
                <w:szCs w:val="24"/>
              </w:rPr>
            </w:pPr>
            <w:r>
              <w:drawing>
                <wp:inline distT="0" distB="0" distL="114300" distR="114300">
                  <wp:extent cx="4159885" cy="1960880"/>
                  <wp:effectExtent l="0" t="0" r="635" b="5080"/>
                  <wp:docPr id="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
                          <pic:cNvPicPr>
                            <a:picLocks noChangeAspect="1"/>
                          </pic:cNvPicPr>
                        </pic:nvPicPr>
                        <pic:blipFill>
                          <a:blip r:embed="rId21"/>
                          <a:stretch>
                            <a:fillRect/>
                          </a:stretch>
                        </pic:blipFill>
                        <pic:spPr>
                          <a:xfrm>
                            <a:off x="0" y="0"/>
                            <a:ext cx="4159885" cy="1960880"/>
                          </a:xfrm>
                          <a:prstGeom prst="rect">
                            <a:avLst/>
                          </a:prstGeom>
                          <a:noFill/>
                          <a:ln>
                            <a:noFill/>
                          </a:ln>
                        </pic:spPr>
                      </pic:pic>
                    </a:graphicData>
                  </a:graphic>
                </wp:inline>
              </w:drawing>
            </w:r>
          </w:p>
        </w:tc>
      </w:tr>
    </w:tbl>
    <w:p>
      <w:pPr>
        <w:spacing w:line="360" w:lineRule="auto"/>
        <w:ind w:firstLine="480" w:firstLineChars="200"/>
      </w:pPr>
      <w:r>
        <w:rPr>
          <w:rFonts w:hint="eastAsia" w:ascii="宋体" w:hAnsi="宋体" w:cs="宋体"/>
          <w:color w:val="auto"/>
          <w:sz w:val="24"/>
        </w:rPr>
        <w:t>监测结果表明，厂界各点位昼间噪声监测结果为</w:t>
      </w:r>
      <w:r>
        <w:rPr>
          <w:rFonts w:hint="eastAsia" w:ascii="宋体" w:hAnsi="宋体" w:cs="宋体"/>
          <w:color w:val="auto"/>
          <w:sz w:val="24"/>
          <w:lang w:val="en-US" w:eastAsia="zh-CN"/>
        </w:rPr>
        <w:t>49.2</w:t>
      </w:r>
      <w:r>
        <w:rPr>
          <w:rFonts w:hint="eastAsia" w:ascii="宋体" w:hAnsi="宋体" w:cs="宋体"/>
          <w:color w:val="auto"/>
          <w:sz w:val="24"/>
        </w:rPr>
        <w:t>-</w:t>
      </w:r>
      <w:r>
        <w:rPr>
          <w:rFonts w:hint="eastAsia" w:ascii="宋体" w:hAnsi="宋体" w:cs="宋体"/>
          <w:color w:val="auto"/>
          <w:sz w:val="24"/>
          <w:lang w:val="en-US" w:eastAsia="zh-CN"/>
        </w:rPr>
        <w:t>52.8</w:t>
      </w:r>
      <w:r>
        <w:rPr>
          <w:rFonts w:hint="eastAsia" w:ascii="宋体" w:hAnsi="宋体" w:cs="宋体"/>
          <w:color w:val="auto"/>
          <w:sz w:val="24"/>
        </w:rPr>
        <w:t>dB（A）、夜间噪声监测结果为</w:t>
      </w:r>
      <w:r>
        <w:rPr>
          <w:rFonts w:hint="eastAsia" w:ascii="宋体" w:hAnsi="宋体" w:cs="宋体"/>
          <w:color w:val="auto"/>
          <w:sz w:val="24"/>
          <w:lang w:val="en-US" w:eastAsia="zh-CN"/>
        </w:rPr>
        <w:t>47.2</w:t>
      </w:r>
      <w:r>
        <w:rPr>
          <w:rFonts w:hint="eastAsia" w:ascii="宋体" w:hAnsi="宋体" w:cs="宋体"/>
          <w:color w:val="auto"/>
          <w:sz w:val="24"/>
        </w:rPr>
        <w:t>-</w:t>
      </w:r>
      <w:r>
        <w:rPr>
          <w:rFonts w:hint="eastAsia" w:ascii="宋体" w:hAnsi="宋体" w:cs="宋体"/>
          <w:color w:val="auto"/>
          <w:sz w:val="24"/>
          <w:lang w:val="en-US" w:eastAsia="zh-CN"/>
        </w:rPr>
        <w:t>51.2</w:t>
      </w:r>
      <w:r>
        <w:rPr>
          <w:rFonts w:hint="eastAsia" w:ascii="宋体" w:hAnsi="宋体" w:cs="宋体"/>
          <w:color w:val="auto"/>
          <w:sz w:val="24"/>
        </w:rPr>
        <w:t>dB（A）</w:t>
      </w:r>
      <w:r>
        <w:rPr>
          <w:rFonts w:hint="eastAsia" w:ascii="宋体" w:hAnsi="宋体" w:cs="宋体"/>
          <w:color w:val="auto"/>
          <w:sz w:val="24"/>
          <w:lang w:eastAsia="zh-CN"/>
        </w:rPr>
        <w:t>。项目厂界</w:t>
      </w:r>
      <w:r>
        <w:rPr>
          <w:rFonts w:hint="eastAsia" w:ascii="宋体" w:hAnsi="宋体" w:cs="宋体"/>
          <w:color w:val="auto"/>
          <w:sz w:val="24"/>
        </w:rPr>
        <w:t>噪声均满足《工业企业厂界环境噪声排放标准》（GB12348-2008）</w:t>
      </w:r>
      <w:r>
        <w:rPr>
          <w:rFonts w:hint="eastAsia" w:ascii="宋体" w:hAnsi="宋体" w:cs="宋体"/>
          <w:color w:val="auto"/>
          <w:sz w:val="24"/>
          <w:lang w:val="en-US" w:eastAsia="zh-CN"/>
        </w:rPr>
        <w:t>2</w:t>
      </w:r>
      <w:r>
        <w:rPr>
          <w:rFonts w:hint="eastAsia" w:ascii="宋体" w:hAnsi="宋体" w:cs="宋体"/>
          <w:color w:val="auto"/>
          <w:sz w:val="24"/>
        </w:rPr>
        <w:t>类标准昼间6</w:t>
      </w:r>
      <w:r>
        <w:rPr>
          <w:rFonts w:hint="eastAsia" w:ascii="宋体" w:hAnsi="宋体" w:cs="宋体"/>
          <w:color w:val="auto"/>
          <w:sz w:val="24"/>
          <w:lang w:val="en-US" w:eastAsia="zh-CN"/>
        </w:rPr>
        <w:t>0</w:t>
      </w:r>
      <w:r>
        <w:rPr>
          <w:rFonts w:hint="eastAsia" w:ascii="宋体" w:hAnsi="宋体" w:cs="宋体"/>
          <w:color w:val="auto"/>
          <w:sz w:val="24"/>
        </w:rPr>
        <w:t>dB（A）、夜间5</w:t>
      </w:r>
      <w:r>
        <w:rPr>
          <w:rFonts w:hint="eastAsia" w:ascii="宋体" w:hAnsi="宋体" w:cs="宋体"/>
          <w:color w:val="auto"/>
          <w:sz w:val="24"/>
          <w:lang w:val="en-US" w:eastAsia="zh-CN"/>
        </w:rPr>
        <w:t>0</w:t>
      </w:r>
      <w:r>
        <w:rPr>
          <w:rFonts w:hint="eastAsia" w:ascii="宋体" w:hAnsi="宋体" w:cs="宋体"/>
          <w:color w:val="auto"/>
          <w:sz w:val="24"/>
        </w:rPr>
        <w:t>dB（A）的限值要求。</w:t>
      </w:r>
    </w:p>
    <w:p>
      <w:pPr>
        <w:keepNext w:val="0"/>
        <w:keepLines w:val="0"/>
        <w:widowControl/>
        <w:suppressLineNumbers w:val="0"/>
        <w:jc w:val="left"/>
      </w:pPr>
      <w:bookmarkStart w:id="58" w:name="_Toc17386"/>
      <w:bookmarkStart w:id="59" w:name="_Toc24938"/>
      <w:r>
        <w:rPr>
          <w:rStyle w:val="21"/>
          <w:rFonts w:hint="eastAsia" w:asciiTheme="majorEastAsia" w:hAnsiTheme="majorEastAsia" w:eastAsiaTheme="majorEastAsia" w:cstheme="majorEastAsia"/>
          <w:sz w:val="28"/>
          <w:szCs w:val="28"/>
          <w:lang w:val="en-US" w:eastAsia="zh-CN"/>
        </w:rPr>
        <w:t>9.2.2 固体废弃物调查结果与评价</w:t>
      </w:r>
      <w:bookmarkEnd w:id="58"/>
      <w:bookmarkEnd w:id="59"/>
      <w:r>
        <w:rPr>
          <w:rFonts w:hint="eastAsia" w:ascii="宋体" w:hAnsi="宋体" w:eastAsia="宋体" w:cs="宋体"/>
          <w:b/>
          <w:color w:val="000000"/>
          <w:kern w:val="0"/>
          <w:sz w:val="30"/>
          <w:szCs w:val="30"/>
          <w:lang w:val="en-US" w:eastAsia="zh-CN" w:bidi="ar"/>
        </w:rPr>
        <w:t xml:space="preserve"> </w:t>
      </w:r>
    </w:p>
    <w:p>
      <w:pPr>
        <w:keepNext w:val="0"/>
        <w:keepLines w:val="0"/>
        <w:widowControl/>
        <w:suppressLineNumbers w:val="0"/>
        <w:spacing w:line="360" w:lineRule="auto"/>
        <w:ind w:firstLine="480" w:firstLineChars="200"/>
        <w:jc w:val="left"/>
      </w:pPr>
      <w:r>
        <w:rPr>
          <w:rFonts w:hint="eastAsia" w:ascii="宋体" w:hAnsi="宋体" w:eastAsia="宋体" w:cs="宋体"/>
          <w:color w:val="000000"/>
          <w:kern w:val="0"/>
          <w:sz w:val="24"/>
          <w:szCs w:val="24"/>
          <w:lang w:val="en-US" w:eastAsia="zh-CN" w:bidi="ar"/>
        </w:rPr>
        <w:t>本</w:t>
      </w:r>
      <w:r>
        <w:rPr>
          <w:rFonts w:hint="eastAsia" w:asciiTheme="minorEastAsia" w:hAnsiTheme="minorEastAsia" w:cstheme="minorEastAsia"/>
          <w:color w:val="auto"/>
          <w:sz w:val="24"/>
          <w:szCs w:val="24"/>
          <w:lang w:val="en-US" w:eastAsia="zh-CN"/>
        </w:rPr>
        <w:t>项目固体废物种类、属性、产污环节、产生量及处置去向详见表8</w:t>
      </w:r>
      <w:r>
        <w:rPr>
          <w:rFonts w:hint="default" w:asciiTheme="minorEastAsia" w:hAnsiTheme="minorEastAsia" w:cstheme="minorEastAsia"/>
          <w:color w:val="auto"/>
          <w:sz w:val="24"/>
          <w:szCs w:val="24"/>
          <w:lang w:val="en-US" w:eastAsia="zh-CN"/>
        </w:rPr>
        <w:t>-1</w:t>
      </w:r>
      <w:r>
        <w:rPr>
          <w:rFonts w:hint="eastAsia" w:asciiTheme="minorEastAsia" w:hAnsiTheme="minorEastAsia" w:cstheme="minorEastAsia"/>
          <w:color w:val="auto"/>
          <w:sz w:val="24"/>
          <w:szCs w:val="24"/>
          <w:lang w:val="en-US" w:eastAsia="zh-CN"/>
        </w:rPr>
        <w:t>。</w:t>
      </w:r>
      <w:r>
        <w:rPr>
          <w:rFonts w:hint="eastAsia" w:ascii="宋体" w:hAnsi="宋体" w:eastAsia="宋体" w:cs="宋体"/>
          <w:color w:val="000000"/>
          <w:kern w:val="0"/>
          <w:sz w:val="24"/>
          <w:szCs w:val="24"/>
          <w:lang w:val="en-US" w:eastAsia="zh-CN" w:bidi="ar"/>
        </w:rPr>
        <w:t xml:space="preserve"> </w:t>
      </w:r>
    </w:p>
    <w:p>
      <w:pPr>
        <w:keepNext w:val="0"/>
        <w:keepLines w:val="0"/>
        <w:widowControl/>
        <w:suppressLineNumbers w:val="0"/>
        <w:spacing w:line="360" w:lineRule="auto"/>
        <w:jc w:val="center"/>
      </w:pPr>
      <w:r>
        <w:rPr>
          <w:rFonts w:hint="eastAsia" w:asciiTheme="majorEastAsia" w:hAnsiTheme="majorEastAsia" w:eastAsiaTheme="majorEastAsia" w:cstheme="majorEastAsia"/>
          <w:b/>
          <w:color w:val="000000"/>
          <w:kern w:val="0"/>
          <w:sz w:val="21"/>
          <w:szCs w:val="21"/>
          <w:lang w:val="en-US" w:eastAsia="zh-CN" w:bidi="ar"/>
        </w:rPr>
        <w:t>表8-1   固废处置情况表</w:t>
      </w: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96"/>
        <w:gridCol w:w="1570"/>
        <w:gridCol w:w="1338"/>
        <w:gridCol w:w="37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96" w:type="dxa"/>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color w:val="auto"/>
                <w:kern w:val="2"/>
                <w:sz w:val="21"/>
                <w:szCs w:val="21"/>
                <w:vertAlign w:val="baseline"/>
                <w:lang w:val="en-US" w:eastAsia="zh-CN" w:bidi="ar-SA"/>
              </w:rPr>
            </w:pPr>
            <w:r>
              <w:rPr>
                <w:rFonts w:hint="eastAsia" w:asciiTheme="minorEastAsia" w:hAnsiTheme="minorEastAsia" w:eastAsiaTheme="minorEastAsia" w:cstheme="minorEastAsia"/>
                <w:b/>
                <w:bCs/>
                <w:color w:val="auto"/>
                <w:kern w:val="2"/>
                <w:sz w:val="21"/>
                <w:szCs w:val="21"/>
                <w:vertAlign w:val="baseline"/>
                <w:lang w:val="en-US" w:eastAsia="zh-CN" w:bidi="ar-SA"/>
              </w:rPr>
              <w:t>名称</w:t>
            </w:r>
          </w:p>
        </w:tc>
        <w:tc>
          <w:tcPr>
            <w:tcW w:w="1570" w:type="dxa"/>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color w:val="auto"/>
                <w:kern w:val="2"/>
                <w:sz w:val="21"/>
                <w:szCs w:val="21"/>
                <w:vertAlign w:val="baseline"/>
                <w:lang w:val="en-US" w:eastAsia="zh-CN" w:bidi="ar-SA"/>
              </w:rPr>
            </w:pPr>
            <w:r>
              <w:rPr>
                <w:rFonts w:hint="eastAsia" w:asciiTheme="minorEastAsia" w:hAnsiTheme="minorEastAsia" w:eastAsiaTheme="minorEastAsia" w:cstheme="minorEastAsia"/>
                <w:b/>
                <w:bCs/>
                <w:color w:val="auto"/>
                <w:kern w:val="2"/>
                <w:sz w:val="21"/>
                <w:szCs w:val="21"/>
                <w:vertAlign w:val="baseline"/>
                <w:lang w:val="en-US" w:eastAsia="zh-CN" w:bidi="ar-SA"/>
              </w:rPr>
              <w:t>产生量</w:t>
            </w:r>
          </w:p>
        </w:tc>
        <w:tc>
          <w:tcPr>
            <w:tcW w:w="1338" w:type="dxa"/>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color w:val="auto"/>
                <w:kern w:val="2"/>
                <w:sz w:val="21"/>
                <w:szCs w:val="21"/>
                <w:vertAlign w:val="baseline"/>
                <w:lang w:val="en-US" w:eastAsia="zh-CN" w:bidi="ar-SA"/>
              </w:rPr>
            </w:pPr>
            <w:r>
              <w:rPr>
                <w:rFonts w:hint="eastAsia" w:asciiTheme="minorEastAsia" w:hAnsiTheme="minorEastAsia" w:eastAsiaTheme="minorEastAsia" w:cstheme="minorEastAsia"/>
                <w:b/>
                <w:bCs/>
                <w:color w:val="auto"/>
                <w:kern w:val="2"/>
                <w:sz w:val="21"/>
                <w:szCs w:val="21"/>
                <w:vertAlign w:val="baseline"/>
                <w:lang w:val="en-US" w:eastAsia="zh-CN" w:bidi="ar-SA"/>
              </w:rPr>
              <w:t>性质</w:t>
            </w:r>
          </w:p>
        </w:tc>
        <w:tc>
          <w:tcPr>
            <w:tcW w:w="3718" w:type="dxa"/>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color w:val="auto"/>
                <w:kern w:val="2"/>
                <w:sz w:val="21"/>
                <w:szCs w:val="21"/>
                <w:vertAlign w:val="baseline"/>
                <w:lang w:val="en-US" w:eastAsia="zh-CN" w:bidi="ar-SA"/>
              </w:rPr>
            </w:pPr>
            <w:r>
              <w:rPr>
                <w:rFonts w:hint="eastAsia" w:asciiTheme="minorEastAsia" w:hAnsiTheme="minorEastAsia" w:eastAsiaTheme="minorEastAsia" w:cstheme="minorEastAsia"/>
                <w:b/>
                <w:bCs/>
                <w:color w:val="auto"/>
                <w:kern w:val="2"/>
                <w:sz w:val="21"/>
                <w:szCs w:val="21"/>
                <w:vertAlign w:val="baseline"/>
                <w:lang w:val="en-US" w:eastAsia="zh-CN" w:bidi="ar-SA"/>
              </w:rPr>
              <w:t>处置去向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96"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硅铬合金除尘灰</w:t>
            </w:r>
          </w:p>
        </w:tc>
        <w:tc>
          <w:tcPr>
            <w:tcW w:w="157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71.14t/a</w:t>
            </w:r>
          </w:p>
        </w:tc>
        <w:tc>
          <w:tcPr>
            <w:tcW w:w="1338" w:type="dxa"/>
            <w:vMerge w:val="restart"/>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危险废物</w:t>
            </w:r>
          </w:p>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HW21</w:t>
            </w:r>
            <w:r>
              <w:rPr>
                <w:rFonts w:hint="eastAsia" w:asciiTheme="minorEastAsia" w:hAnsiTheme="minorEastAsia" w:cstheme="minorEastAsia"/>
                <w:sz w:val="21"/>
                <w:szCs w:val="21"/>
                <w:lang w:val="en-US" w:eastAsia="zh-CN"/>
              </w:rPr>
              <w:t xml:space="preserve"> </w:t>
            </w:r>
            <w:r>
              <w:rPr>
                <w:rFonts w:hint="eastAsia" w:asciiTheme="minorEastAsia" w:hAnsiTheme="minorEastAsia" w:eastAsiaTheme="minorEastAsia" w:cstheme="minorEastAsia"/>
                <w:sz w:val="21"/>
                <w:szCs w:val="21"/>
              </w:rPr>
              <w:t>324-002-21</w:t>
            </w:r>
          </w:p>
        </w:tc>
        <w:tc>
          <w:tcPr>
            <w:tcW w:w="3718"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返回硅铬合金矿热炉做原料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96"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低微碳铬铁除尘灰</w:t>
            </w:r>
          </w:p>
        </w:tc>
        <w:tc>
          <w:tcPr>
            <w:tcW w:w="157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111.16t/a</w:t>
            </w:r>
          </w:p>
        </w:tc>
        <w:tc>
          <w:tcPr>
            <w:tcW w:w="1338" w:type="dxa"/>
            <w:vMerge w:val="continue"/>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color w:val="auto"/>
                <w:kern w:val="2"/>
                <w:sz w:val="21"/>
                <w:szCs w:val="21"/>
                <w:vertAlign w:val="baseline"/>
                <w:lang w:val="en-US" w:eastAsia="zh-CN" w:bidi="ar-SA"/>
              </w:rPr>
            </w:pPr>
          </w:p>
        </w:tc>
        <w:tc>
          <w:tcPr>
            <w:tcW w:w="3718"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返回低微碳铬铁精炼炉做原料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896"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硅铬合金冶炼灰</w:t>
            </w:r>
          </w:p>
        </w:tc>
        <w:tc>
          <w:tcPr>
            <w:tcW w:w="157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519.14t/a</w:t>
            </w:r>
          </w:p>
        </w:tc>
        <w:tc>
          <w:tcPr>
            <w:tcW w:w="1338" w:type="dxa"/>
            <w:vMerge w:val="continue"/>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color w:val="auto"/>
                <w:kern w:val="2"/>
                <w:sz w:val="21"/>
                <w:szCs w:val="21"/>
                <w:vertAlign w:val="baseline"/>
                <w:lang w:val="en-US" w:eastAsia="zh-CN" w:bidi="ar-SA"/>
              </w:rPr>
            </w:pPr>
          </w:p>
        </w:tc>
        <w:tc>
          <w:tcPr>
            <w:tcW w:w="3718"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返回硅铬合金矿热炉做原料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96"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低微碳铬铁精炼灰</w:t>
            </w:r>
          </w:p>
        </w:tc>
        <w:tc>
          <w:tcPr>
            <w:tcW w:w="157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822.31t/a</w:t>
            </w:r>
          </w:p>
        </w:tc>
        <w:tc>
          <w:tcPr>
            <w:tcW w:w="1338" w:type="dxa"/>
            <w:vMerge w:val="continue"/>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color w:val="auto"/>
                <w:kern w:val="2"/>
                <w:sz w:val="21"/>
                <w:szCs w:val="21"/>
                <w:vertAlign w:val="baseline"/>
                <w:lang w:val="en-US" w:eastAsia="zh-CN" w:bidi="ar-SA"/>
              </w:rPr>
            </w:pPr>
          </w:p>
        </w:tc>
        <w:tc>
          <w:tcPr>
            <w:tcW w:w="3718"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返回低微碳铬铁精炼炉做原料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96"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水粹渣</w:t>
            </w:r>
          </w:p>
        </w:tc>
        <w:tc>
          <w:tcPr>
            <w:tcW w:w="157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50732.66t/a</w:t>
            </w:r>
          </w:p>
        </w:tc>
        <w:tc>
          <w:tcPr>
            <w:tcW w:w="1338" w:type="dxa"/>
            <w:vMerge w:val="restart"/>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b/>
                <w:bCs/>
                <w:color w:val="auto"/>
                <w:kern w:val="2"/>
                <w:sz w:val="21"/>
                <w:szCs w:val="21"/>
                <w:vertAlign w:val="baseline"/>
                <w:lang w:val="en-US" w:eastAsia="zh-CN" w:bidi="ar-SA"/>
              </w:rPr>
            </w:pPr>
            <w:r>
              <w:rPr>
                <w:rFonts w:hint="eastAsia" w:asciiTheme="minorEastAsia" w:hAnsiTheme="minorEastAsia" w:eastAsiaTheme="minorEastAsia" w:cstheme="minorEastAsia"/>
                <w:sz w:val="21"/>
                <w:szCs w:val="21"/>
                <w:lang w:eastAsia="zh-CN"/>
              </w:rPr>
              <w:t>第</w:t>
            </w:r>
            <w:r>
              <w:rPr>
                <w:rFonts w:hint="eastAsia" w:asciiTheme="minorEastAsia" w:hAnsiTheme="minorEastAsia" w:eastAsiaTheme="minorEastAsia" w:cstheme="minorEastAsia"/>
                <w:sz w:val="21"/>
                <w:szCs w:val="21"/>
              </w:rPr>
              <w:t>Ⅱ类</w:t>
            </w:r>
            <w:r>
              <w:rPr>
                <w:rFonts w:hint="eastAsia" w:asciiTheme="minorEastAsia" w:hAnsiTheme="minorEastAsia" w:eastAsiaTheme="minorEastAsia" w:cstheme="minorEastAsia"/>
                <w:sz w:val="21"/>
                <w:szCs w:val="21"/>
                <w:vertAlign w:val="baseline"/>
                <w:lang w:val="en-US" w:eastAsia="zh-CN"/>
              </w:rPr>
              <w:t>一般工业固体废物</w:t>
            </w:r>
          </w:p>
        </w:tc>
        <w:tc>
          <w:tcPr>
            <w:tcW w:w="3718"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用于本项目新建环保砖生产线做原料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96"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废炉衬</w:t>
            </w:r>
          </w:p>
        </w:tc>
        <w:tc>
          <w:tcPr>
            <w:tcW w:w="157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462t/a</w:t>
            </w:r>
          </w:p>
        </w:tc>
        <w:tc>
          <w:tcPr>
            <w:tcW w:w="1338" w:type="dxa"/>
            <w:vMerge w:val="continue"/>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color w:val="auto"/>
                <w:kern w:val="2"/>
                <w:sz w:val="21"/>
                <w:szCs w:val="21"/>
                <w:vertAlign w:val="baseline"/>
                <w:lang w:val="en-US" w:eastAsia="zh-CN" w:bidi="ar-SA"/>
              </w:rPr>
            </w:pPr>
          </w:p>
        </w:tc>
        <w:tc>
          <w:tcPr>
            <w:tcW w:w="3718"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收集后破碎成小块，炉口或炉墙破损地方用炉衬填补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96"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废电极</w:t>
            </w:r>
          </w:p>
        </w:tc>
        <w:tc>
          <w:tcPr>
            <w:tcW w:w="157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4.5t/a</w:t>
            </w:r>
          </w:p>
        </w:tc>
        <w:tc>
          <w:tcPr>
            <w:tcW w:w="1338" w:type="dxa"/>
            <w:vMerge w:val="continue"/>
            <w:vAlign w:val="center"/>
          </w:tcPr>
          <w:p>
            <w:pPr>
              <w:keepNext w:val="0"/>
              <w:keepLines w:val="0"/>
              <w:pageBreakBefore w:val="0"/>
              <w:widowControl w:val="0"/>
              <w:tabs>
                <w:tab w:val="left" w:pos="1983"/>
              </w:tabs>
              <w:kinsoku/>
              <w:wordWrap/>
              <w:overflowPunct/>
              <w:topLinePunct w:val="0"/>
              <w:autoSpaceDE/>
              <w:autoSpaceDN/>
              <w:bidi w:val="0"/>
              <w:adjustRightInd/>
              <w:snapToGrid/>
              <w:spacing w:line="0" w:lineRule="atLeast"/>
              <w:jc w:val="center"/>
              <w:textAlignment w:val="auto"/>
              <w:outlineLvl w:val="9"/>
              <w:rPr>
                <w:rFonts w:hint="eastAsia" w:asciiTheme="minorEastAsia" w:hAnsiTheme="minorEastAsia" w:eastAsiaTheme="minorEastAsia" w:cstheme="minorEastAsia"/>
                <w:b/>
                <w:bCs/>
                <w:color w:val="auto"/>
                <w:kern w:val="2"/>
                <w:sz w:val="21"/>
                <w:szCs w:val="21"/>
                <w:vertAlign w:val="baseline"/>
                <w:lang w:val="en-US" w:eastAsia="zh-CN" w:bidi="ar-SA"/>
              </w:rPr>
            </w:pPr>
          </w:p>
        </w:tc>
        <w:tc>
          <w:tcPr>
            <w:tcW w:w="3718"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收集桶收集后作为还原剂掺入焦粉中使用，不外排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96"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生活垃圾</w:t>
            </w:r>
          </w:p>
        </w:tc>
        <w:tc>
          <w:tcPr>
            <w:tcW w:w="1570"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21.12t/a</w:t>
            </w:r>
          </w:p>
        </w:tc>
        <w:tc>
          <w:tcPr>
            <w:tcW w:w="1338"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210" w:firstLineChars="100"/>
              <w:jc w:val="center"/>
              <w:textAlignment w:val="auto"/>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w:t>
            </w:r>
          </w:p>
        </w:tc>
        <w:tc>
          <w:tcPr>
            <w:tcW w:w="3718" w:type="dxa"/>
            <w:vAlign w:val="center"/>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Theme="minorEastAsia" w:hAnsiTheme="minorEastAsia" w:eastAsiaTheme="minorEastAsia" w:cstheme="minorEastAsia"/>
                <w:kern w:val="2"/>
                <w:sz w:val="21"/>
                <w:szCs w:val="21"/>
                <w:vertAlign w:val="baseline"/>
                <w:lang w:val="en-US" w:eastAsia="zh-CN" w:bidi="ar-SA"/>
              </w:rPr>
            </w:pPr>
            <w:r>
              <w:rPr>
                <w:rFonts w:hint="eastAsia" w:asciiTheme="minorEastAsia" w:hAnsiTheme="minorEastAsia" w:eastAsiaTheme="minorEastAsia" w:cstheme="minorEastAsia"/>
                <w:sz w:val="21"/>
                <w:szCs w:val="21"/>
                <w:vertAlign w:val="baseline"/>
                <w:lang w:val="en-US" w:eastAsia="zh-CN"/>
              </w:rPr>
              <w:t>设置垃圾箱1个，环卫部门定期清运</w:t>
            </w:r>
          </w:p>
        </w:tc>
      </w:tr>
    </w:tbl>
    <w:p>
      <w:pPr>
        <w:pStyle w:val="5"/>
        <w:keepNext/>
        <w:keepLines/>
        <w:pageBreakBefore w:val="0"/>
        <w:widowControl w:val="0"/>
        <w:kinsoku/>
        <w:wordWrap/>
        <w:overflowPunct/>
        <w:topLinePunct w:val="0"/>
        <w:autoSpaceDE/>
        <w:autoSpaceDN/>
        <w:bidi w:val="0"/>
        <w:adjustRightInd/>
        <w:snapToGrid/>
        <w:spacing w:before="0" w:after="0" w:line="360" w:lineRule="auto"/>
        <w:textAlignment w:val="auto"/>
      </w:pPr>
      <w:bookmarkStart w:id="60" w:name="_Toc28325"/>
      <w:r>
        <w:rPr>
          <w:rFonts w:hint="eastAsia" w:asciiTheme="majorEastAsia" w:hAnsiTheme="majorEastAsia" w:eastAsiaTheme="majorEastAsia" w:cstheme="majorEastAsia"/>
          <w:sz w:val="28"/>
          <w:szCs w:val="28"/>
          <w:lang w:val="en-US" w:eastAsia="zh-CN"/>
        </w:rPr>
        <w:t>9.2.3环境管理制度及环保设施检查结果</w:t>
      </w:r>
      <w:bookmarkEnd w:id="60"/>
    </w:p>
    <w:p>
      <w:pPr>
        <w:keepNext w:val="0"/>
        <w:keepLines w:val="0"/>
        <w:widowControl/>
        <w:suppressLineNumbers w:val="0"/>
        <w:spacing w:line="360" w:lineRule="auto"/>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kern w:val="0"/>
          <w:sz w:val="24"/>
          <w:szCs w:val="24"/>
          <w:lang w:val="en-US" w:eastAsia="zh-CN" w:bidi="ar"/>
        </w:rPr>
        <w:t xml:space="preserve">（1）项目三同时落实情况 </w:t>
      </w:r>
    </w:p>
    <w:p>
      <w:pPr>
        <w:keepNext w:val="0"/>
        <w:keepLines w:val="0"/>
        <w:widowControl/>
        <w:suppressLineNumbers w:val="0"/>
        <w:spacing w:line="360" w:lineRule="auto"/>
        <w:ind w:firstLine="480" w:firstLineChars="200"/>
        <w:jc w:val="left"/>
        <w:rPr>
          <w:rFonts w:hint="eastAsia"/>
          <w:lang w:val="en-US" w:eastAsia="zh-CN"/>
        </w:rPr>
      </w:pPr>
      <w:r>
        <w:rPr>
          <w:rFonts w:hint="eastAsia" w:asciiTheme="minorEastAsia" w:hAnsiTheme="minorEastAsia" w:eastAsiaTheme="minorEastAsia" w:cstheme="minorEastAsia"/>
          <w:color w:val="000000"/>
          <w:kern w:val="0"/>
          <w:sz w:val="24"/>
          <w:szCs w:val="24"/>
          <w:lang w:val="en-US" w:eastAsia="zh-CN" w:bidi="ar"/>
        </w:rPr>
        <w:t>包头洪盛化工有限责任公司年产2万吨低微碳铬铁技术改造项目于20</w:t>
      </w:r>
      <w:r>
        <w:rPr>
          <w:rFonts w:hint="eastAsia" w:asciiTheme="minorEastAsia" w:hAnsiTheme="minorEastAsia" w:cstheme="minorEastAsia"/>
          <w:color w:val="000000"/>
          <w:kern w:val="0"/>
          <w:sz w:val="24"/>
          <w:szCs w:val="24"/>
          <w:lang w:val="en-US" w:eastAsia="zh-CN" w:bidi="ar"/>
        </w:rPr>
        <w:t>16</w:t>
      </w:r>
      <w:r>
        <w:rPr>
          <w:rFonts w:hint="eastAsia" w:asciiTheme="minorEastAsia" w:hAnsiTheme="minorEastAsia" w:eastAsiaTheme="minorEastAsia" w:cstheme="minorEastAsia"/>
          <w:color w:val="000000"/>
          <w:kern w:val="0"/>
          <w:sz w:val="24"/>
          <w:szCs w:val="24"/>
          <w:lang w:val="en-US" w:eastAsia="zh-CN" w:bidi="ar"/>
        </w:rPr>
        <w:t>年</w:t>
      </w:r>
      <w:r>
        <w:rPr>
          <w:rFonts w:hint="eastAsia" w:asciiTheme="minorEastAsia" w:hAnsiTheme="minorEastAsia" w:cstheme="minorEastAsia"/>
          <w:color w:val="000000"/>
          <w:kern w:val="0"/>
          <w:sz w:val="24"/>
          <w:szCs w:val="24"/>
          <w:lang w:val="en-US" w:eastAsia="zh-CN" w:bidi="ar"/>
        </w:rPr>
        <w:t>10</w:t>
      </w:r>
      <w:r>
        <w:rPr>
          <w:rFonts w:hint="eastAsia" w:asciiTheme="minorEastAsia" w:hAnsiTheme="minorEastAsia" w:eastAsiaTheme="minorEastAsia" w:cstheme="minorEastAsia"/>
          <w:color w:val="000000"/>
          <w:kern w:val="0"/>
          <w:sz w:val="24"/>
          <w:szCs w:val="24"/>
          <w:lang w:val="en-US" w:eastAsia="zh-CN" w:bidi="ar"/>
        </w:rPr>
        <w:t>月开工建设，201</w:t>
      </w:r>
      <w:r>
        <w:rPr>
          <w:rFonts w:hint="eastAsia" w:asciiTheme="minorEastAsia" w:hAnsiTheme="minorEastAsia" w:cstheme="minorEastAsia"/>
          <w:color w:val="000000"/>
          <w:kern w:val="0"/>
          <w:sz w:val="24"/>
          <w:szCs w:val="24"/>
          <w:lang w:val="en-US" w:eastAsia="zh-CN" w:bidi="ar"/>
        </w:rPr>
        <w:t>7</w:t>
      </w:r>
      <w:r>
        <w:rPr>
          <w:rFonts w:hint="eastAsia" w:asciiTheme="minorEastAsia" w:hAnsiTheme="minorEastAsia" w:eastAsiaTheme="minorEastAsia" w:cstheme="minorEastAsia"/>
          <w:color w:val="000000"/>
          <w:kern w:val="0"/>
          <w:sz w:val="24"/>
          <w:szCs w:val="24"/>
          <w:lang w:val="en-US" w:eastAsia="zh-CN" w:bidi="ar"/>
        </w:rPr>
        <w:t>年</w:t>
      </w:r>
      <w:r>
        <w:rPr>
          <w:rFonts w:hint="eastAsia" w:asciiTheme="minorEastAsia" w:hAnsiTheme="minorEastAsia" w:cstheme="minorEastAsia"/>
          <w:color w:val="000000"/>
          <w:kern w:val="0"/>
          <w:sz w:val="24"/>
          <w:szCs w:val="24"/>
          <w:lang w:val="en-US" w:eastAsia="zh-CN" w:bidi="ar"/>
        </w:rPr>
        <w:t>1</w:t>
      </w:r>
      <w:r>
        <w:rPr>
          <w:rFonts w:hint="eastAsia" w:asciiTheme="minorEastAsia" w:hAnsiTheme="minorEastAsia" w:eastAsiaTheme="minorEastAsia" w:cstheme="minorEastAsia"/>
          <w:color w:val="000000"/>
          <w:kern w:val="0"/>
          <w:sz w:val="24"/>
          <w:szCs w:val="24"/>
          <w:lang w:val="en-US" w:eastAsia="zh-CN" w:bidi="ar"/>
        </w:rPr>
        <w:t>月建设完成</w:t>
      </w:r>
      <w:r>
        <w:rPr>
          <w:rFonts w:hint="eastAsia" w:asciiTheme="minorEastAsia" w:hAnsiTheme="minorEastAsia" w:cstheme="minorEastAsia"/>
          <w:color w:val="auto"/>
          <w:sz w:val="24"/>
          <w:szCs w:val="24"/>
          <w:highlight w:val="none"/>
          <w:lang w:val="en-US" w:eastAsia="zh-CN"/>
        </w:rPr>
        <w:t>并进行试生产</w:t>
      </w:r>
      <w:r>
        <w:rPr>
          <w:rFonts w:hint="eastAsia" w:asciiTheme="minorEastAsia" w:hAnsiTheme="minorEastAsia" w:eastAsiaTheme="minorEastAsia" w:cstheme="minorEastAsia"/>
          <w:color w:val="000000"/>
          <w:kern w:val="0"/>
          <w:sz w:val="24"/>
          <w:szCs w:val="24"/>
          <w:lang w:val="en-US" w:eastAsia="zh-CN" w:bidi="ar"/>
        </w:rPr>
        <w:t xml:space="preserve">。项目环境管理执行情况如下： </w:t>
      </w:r>
    </w:p>
    <w:p>
      <w:pPr>
        <w:keepNext w:val="0"/>
        <w:keepLines w:val="0"/>
        <w:widowControl/>
        <w:suppressLineNumbers w:val="0"/>
        <w:spacing w:line="360" w:lineRule="auto"/>
        <w:ind w:firstLine="480"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kern w:val="0"/>
          <w:sz w:val="24"/>
          <w:szCs w:val="24"/>
          <w:lang w:val="en-US" w:eastAsia="zh-CN" w:bidi="ar"/>
        </w:rPr>
        <w:t>环评情况：</w:t>
      </w:r>
      <w:r>
        <w:rPr>
          <w:rFonts w:hint="eastAsia" w:asciiTheme="minorEastAsia" w:hAnsiTheme="minorEastAsia" w:eastAsiaTheme="minorEastAsia" w:cstheme="minorEastAsia"/>
          <w:b w:val="0"/>
          <w:bCs/>
          <w:sz w:val="24"/>
          <w:szCs w:val="24"/>
          <w:lang w:val="en-US" w:eastAsia="zh-CN"/>
        </w:rPr>
        <w:t>2016年9月</w:t>
      </w:r>
      <w:r>
        <w:rPr>
          <w:rFonts w:hint="eastAsia" w:asciiTheme="minorEastAsia" w:hAnsiTheme="minorEastAsia" w:eastAsiaTheme="minorEastAsia" w:cstheme="minorEastAsia"/>
          <w:color w:val="000000"/>
          <w:kern w:val="0"/>
          <w:sz w:val="24"/>
          <w:szCs w:val="24"/>
          <w:lang w:val="en-US" w:eastAsia="zh-CN" w:bidi="ar"/>
        </w:rPr>
        <w:t>，企业委托</w:t>
      </w:r>
      <w:r>
        <w:rPr>
          <w:rFonts w:hint="eastAsia" w:asciiTheme="minorEastAsia" w:hAnsiTheme="minorEastAsia" w:eastAsiaTheme="minorEastAsia" w:cstheme="minorEastAsia"/>
          <w:b w:val="0"/>
          <w:bCs/>
          <w:sz w:val="24"/>
          <w:szCs w:val="24"/>
          <w:lang w:val="en-US" w:eastAsia="zh-CN"/>
        </w:rPr>
        <w:t>山西清泽阳光环保科技有限公司</w:t>
      </w:r>
      <w:r>
        <w:rPr>
          <w:rFonts w:hint="eastAsia" w:asciiTheme="minorEastAsia" w:hAnsiTheme="minorEastAsia" w:eastAsiaTheme="minorEastAsia" w:cstheme="minorEastAsia"/>
          <w:color w:val="000000"/>
          <w:kern w:val="0"/>
          <w:sz w:val="24"/>
          <w:szCs w:val="24"/>
          <w:lang w:val="en-US" w:eastAsia="zh-CN" w:bidi="ar"/>
        </w:rPr>
        <w:t>编制完成了《</w:t>
      </w:r>
      <w:r>
        <w:rPr>
          <w:rFonts w:hint="eastAsia" w:asciiTheme="minorEastAsia" w:hAnsiTheme="minorEastAsia" w:eastAsiaTheme="minorEastAsia" w:cstheme="minorEastAsia"/>
          <w:b w:val="0"/>
          <w:bCs/>
          <w:sz w:val="24"/>
          <w:szCs w:val="24"/>
          <w:lang w:val="en-US" w:eastAsia="zh-CN"/>
        </w:rPr>
        <w:t>包头洪盛化工有限责任公司年产2万吨低微碳铬铁技术改造项目</w:t>
      </w:r>
      <w:r>
        <w:rPr>
          <w:rFonts w:hint="eastAsia" w:asciiTheme="minorEastAsia" w:hAnsiTheme="minorEastAsia" w:eastAsiaTheme="minorEastAsia" w:cstheme="minorEastAsia"/>
          <w:color w:val="000000"/>
          <w:kern w:val="0"/>
          <w:sz w:val="24"/>
          <w:szCs w:val="24"/>
          <w:lang w:val="en-US" w:eastAsia="zh-CN" w:bidi="ar"/>
        </w:rPr>
        <w:t>环境影响报告书》，</w:t>
      </w:r>
      <w:r>
        <w:rPr>
          <w:rFonts w:hint="eastAsia" w:asciiTheme="minorEastAsia" w:hAnsiTheme="minorEastAsia" w:eastAsiaTheme="minorEastAsia" w:cstheme="minorEastAsia"/>
          <w:sz w:val="24"/>
          <w:szCs w:val="24"/>
          <w:lang w:val="en-US" w:eastAsia="zh-CN"/>
        </w:rPr>
        <w:t>2016年9月23号</w:t>
      </w:r>
      <w:r>
        <w:rPr>
          <w:rFonts w:hint="eastAsia" w:asciiTheme="minorEastAsia" w:hAnsiTheme="minorEastAsia" w:eastAsiaTheme="minorEastAsia" w:cstheme="minorEastAsia"/>
          <w:color w:val="000000"/>
          <w:kern w:val="0"/>
          <w:sz w:val="24"/>
          <w:szCs w:val="24"/>
          <w:lang w:val="en-US" w:eastAsia="zh-CN" w:bidi="ar"/>
        </w:rPr>
        <w:t>，取得</w:t>
      </w:r>
      <w:r>
        <w:rPr>
          <w:rFonts w:hint="eastAsia" w:asciiTheme="minorEastAsia" w:hAnsiTheme="minorEastAsia" w:eastAsiaTheme="minorEastAsia" w:cstheme="minorEastAsia"/>
          <w:sz w:val="24"/>
          <w:szCs w:val="24"/>
          <w:lang w:val="en-US" w:eastAsia="zh-CN"/>
        </w:rPr>
        <w:t>固阳县环境保护局</w:t>
      </w:r>
      <w:r>
        <w:rPr>
          <w:rFonts w:hint="eastAsia" w:asciiTheme="minorEastAsia" w:hAnsiTheme="minorEastAsia" w:eastAsiaTheme="minorEastAsia" w:cstheme="minorEastAsia"/>
          <w:color w:val="000000"/>
          <w:kern w:val="0"/>
          <w:sz w:val="24"/>
          <w:szCs w:val="24"/>
          <w:lang w:val="en-US" w:eastAsia="zh-CN" w:bidi="ar"/>
        </w:rPr>
        <w:t>对该项目的批复文件：</w:t>
      </w:r>
      <w:r>
        <w:rPr>
          <w:rFonts w:hint="eastAsia" w:asciiTheme="minorEastAsia" w:hAnsiTheme="minorEastAsia" w:eastAsiaTheme="minorEastAsia" w:cstheme="minorEastAsia"/>
          <w:sz w:val="24"/>
          <w:szCs w:val="24"/>
          <w:lang w:val="en-US" w:eastAsia="zh-CN"/>
        </w:rPr>
        <w:t>固环审[2016]005号</w:t>
      </w:r>
      <w:r>
        <w:rPr>
          <w:rFonts w:hint="eastAsia" w:asciiTheme="minorEastAsia" w:hAnsiTheme="minorEastAsia" w:eastAsiaTheme="minorEastAsia" w:cstheme="minorEastAsia"/>
          <w:color w:val="000000"/>
          <w:kern w:val="0"/>
          <w:sz w:val="24"/>
          <w:szCs w:val="24"/>
          <w:lang w:val="en-US" w:eastAsia="zh-CN" w:bidi="ar"/>
        </w:rPr>
        <w:t xml:space="preserve">。 </w:t>
      </w:r>
    </w:p>
    <w:p>
      <w:pPr>
        <w:keepNext w:val="0"/>
        <w:keepLines w:val="0"/>
        <w:widowControl/>
        <w:suppressLineNumbers w:val="0"/>
        <w:spacing w:line="360" w:lineRule="auto"/>
        <w:ind w:firstLine="480"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kern w:val="0"/>
          <w:sz w:val="24"/>
          <w:szCs w:val="24"/>
          <w:lang w:val="en-US" w:eastAsia="zh-CN" w:bidi="ar"/>
        </w:rPr>
        <w:t>环保施工：项目环保设施按“三同时”要求与主体工程同时建设、施工。主要环保设施是固废</w:t>
      </w:r>
      <w:r>
        <w:rPr>
          <w:rFonts w:hint="eastAsia" w:asciiTheme="minorEastAsia" w:hAnsiTheme="minorEastAsia" w:cstheme="minorEastAsia"/>
          <w:color w:val="000000"/>
          <w:kern w:val="0"/>
          <w:sz w:val="24"/>
          <w:szCs w:val="24"/>
          <w:lang w:val="en-US" w:eastAsia="zh-CN" w:bidi="ar"/>
        </w:rPr>
        <w:t>废渣库90</w:t>
      </w:r>
      <w:r>
        <w:rPr>
          <w:rFonts w:hint="eastAsia" w:ascii="宋体" w:hAnsi="宋体" w:eastAsia="宋体" w:cs="宋体"/>
          <w:color w:val="000000"/>
          <w:kern w:val="0"/>
          <w:sz w:val="24"/>
          <w:szCs w:val="24"/>
          <w:lang w:val="en-US" w:eastAsia="zh-CN" w:bidi="ar"/>
        </w:rPr>
        <w:t>㎡</w:t>
      </w:r>
      <w:r>
        <w:rPr>
          <w:rFonts w:hint="eastAsia" w:asciiTheme="minorEastAsia" w:hAnsiTheme="minorEastAsia" w:eastAsiaTheme="minorEastAsia" w:cstheme="minorEastAsia"/>
          <w:color w:val="000000"/>
          <w:kern w:val="0"/>
          <w:sz w:val="24"/>
          <w:szCs w:val="24"/>
          <w:lang w:val="en-US" w:eastAsia="zh-CN" w:bidi="ar"/>
        </w:rPr>
        <w:t xml:space="preserve">，垃圾桶等。 </w:t>
      </w:r>
    </w:p>
    <w:p>
      <w:pPr>
        <w:keepNext w:val="0"/>
        <w:keepLines w:val="0"/>
        <w:widowControl/>
        <w:suppressLineNumbers w:val="0"/>
        <w:spacing w:line="360" w:lineRule="auto"/>
        <w:ind w:firstLine="480"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kern w:val="0"/>
          <w:sz w:val="24"/>
          <w:szCs w:val="24"/>
          <w:lang w:val="en-US" w:eastAsia="zh-CN" w:bidi="ar"/>
        </w:rPr>
        <w:t xml:space="preserve">因此本次验收范围在建设过程中，环保配套设施执行了环境影响评价和环境 </w:t>
      </w:r>
    </w:p>
    <w:p>
      <w:pPr>
        <w:keepNext w:val="0"/>
        <w:keepLines w:val="0"/>
        <w:widowControl/>
        <w:suppressLineNumbers w:val="0"/>
        <w:spacing w:line="360" w:lineRule="auto"/>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kern w:val="0"/>
          <w:sz w:val="24"/>
          <w:szCs w:val="24"/>
          <w:lang w:val="en-US" w:eastAsia="zh-CN" w:bidi="ar"/>
        </w:rPr>
        <w:t>保护“三同时”制度，手续完备，各项环保设施与主体工程</w:t>
      </w:r>
      <w:r>
        <w:rPr>
          <w:rFonts w:hint="eastAsia" w:asciiTheme="minorEastAsia" w:hAnsiTheme="minorEastAsia" w:cstheme="minorEastAsia"/>
          <w:color w:val="000000"/>
          <w:kern w:val="0"/>
          <w:sz w:val="24"/>
          <w:szCs w:val="24"/>
          <w:lang w:val="en-US" w:eastAsia="zh-CN" w:bidi="ar"/>
        </w:rPr>
        <w:t>均已</w:t>
      </w:r>
      <w:r>
        <w:rPr>
          <w:rFonts w:hint="eastAsia" w:asciiTheme="minorEastAsia" w:hAnsiTheme="minorEastAsia" w:eastAsiaTheme="minorEastAsia" w:cstheme="minorEastAsia"/>
          <w:color w:val="000000"/>
          <w:kern w:val="0"/>
          <w:sz w:val="24"/>
          <w:szCs w:val="24"/>
          <w:lang w:val="en-US" w:eastAsia="zh-CN" w:bidi="ar"/>
        </w:rPr>
        <w:t>建成且已正常运行。</w:t>
      </w:r>
    </w:p>
    <w:p>
      <w:pPr>
        <w:keepNext w:val="0"/>
        <w:keepLines w:val="0"/>
        <w:widowControl/>
        <w:suppressLineNumbers w:val="0"/>
        <w:spacing w:line="360" w:lineRule="auto"/>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kern w:val="0"/>
          <w:sz w:val="24"/>
          <w:szCs w:val="24"/>
          <w:lang w:val="en-US" w:eastAsia="zh-CN" w:bidi="ar"/>
        </w:rPr>
        <w:t xml:space="preserve">（2）环保设施运行及维护情况 </w:t>
      </w:r>
    </w:p>
    <w:p>
      <w:pPr>
        <w:keepNext w:val="0"/>
        <w:keepLines w:val="0"/>
        <w:widowControl/>
        <w:suppressLineNumbers w:val="0"/>
        <w:spacing w:line="360" w:lineRule="auto"/>
        <w:ind w:firstLine="480"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kern w:val="0"/>
          <w:sz w:val="24"/>
          <w:szCs w:val="24"/>
          <w:lang w:val="en-US" w:eastAsia="zh-CN" w:bidi="ar"/>
        </w:rPr>
        <w:t>项目建设的环保设施包括</w:t>
      </w:r>
      <w:r>
        <w:rPr>
          <w:rFonts w:hint="eastAsia" w:asciiTheme="minorEastAsia" w:hAnsiTheme="minorEastAsia" w:cstheme="minorEastAsia"/>
          <w:color w:val="000000"/>
          <w:kern w:val="0"/>
          <w:sz w:val="24"/>
          <w:szCs w:val="24"/>
          <w:lang w:val="en-US" w:eastAsia="zh-CN" w:bidi="ar"/>
        </w:rPr>
        <w:t>废渣库</w:t>
      </w:r>
      <w:r>
        <w:rPr>
          <w:rFonts w:hint="eastAsia" w:asciiTheme="minorEastAsia" w:hAnsiTheme="minorEastAsia" w:eastAsiaTheme="minorEastAsia" w:cstheme="minorEastAsia"/>
          <w:color w:val="000000"/>
          <w:kern w:val="0"/>
          <w:sz w:val="24"/>
          <w:szCs w:val="24"/>
          <w:lang w:val="en-US" w:eastAsia="zh-CN" w:bidi="ar"/>
        </w:rPr>
        <w:t>（</w:t>
      </w:r>
      <w:r>
        <w:rPr>
          <w:rFonts w:hint="eastAsia" w:asciiTheme="minorEastAsia" w:hAnsiTheme="minorEastAsia" w:cstheme="minorEastAsia"/>
          <w:color w:val="000000"/>
          <w:kern w:val="0"/>
          <w:sz w:val="24"/>
          <w:szCs w:val="24"/>
          <w:lang w:val="en-US" w:eastAsia="zh-CN" w:bidi="ar"/>
        </w:rPr>
        <w:t>9</w:t>
      </w:r>
      <w:r>
        <w:rPr>
          <w:rFonts w:hint="eastAsia" w:asciiTheme="minorEastAsia" w:hAnsiTheme="minorEastAsia" w:eastAsiaTheme="minorEastAsia" w:cstheme="minorEastAsia"/>
          <w:color w:val="000000"/>
          <w:kern w:val="0"/>
          <w:sz w:val="24"/>
          <w:szCs w:val="24"/>
          <w:lang w:val="en-US" w:eastAsia="zh-CN" w:bidi="ar"/>
        </w:rPr>
        <w:t>0</w:t>
      </w:r>
      <w:r>
        <w:rPr>
          <w:rFonts w:hint="eastAsia" w:ascii="宋体" w:hAnsi="宋体" w:eastAsia="宋体" w:cs="宋体"/>
          <w:color w:val="000000"/>
          <w:kern w:val="0"/>
          <w:sz w:val="24"/>
          <w:szCs w:val="24"/>
          <w:lang w:val="en-US" w:eastAsia="zh-CN" w:bidi="ar"/>
        </w:rPr>
        <w:t>㎡</w:t>
      </w:r>
      <w:r>
        <w:rPr>
          <w:rFonts w:hint="eastAsia" w:asciiTheme="minorEastAsia" w:hAnsiTheme="minorEastAsia" w:eastAsiaTheme="minorEastAsia" w:cstheme="minorEastAsia"/>
          <w:color w:val="000000"/>
          <w:kern w:val="0"/>
          <w:sz w:val="24"/>
          <w:szCs w:val="24"/>
          <w:lang w:val="en-US" w:eastAsia="zh-CN" w:bidi="ar"/>
        </w:rPr>
        <w:t xml:space="preserve">）、垃圾桶等，且各环保设施均能正常运行。 </w:t>
      </w:r>
    </w:p>
    <w:p>
      <w:pPr>
        <w:keepNext w:val="0"/>
        <w:keepLines w:val="0"/>
        <w:widowControl/>
        <w:suppressLineNumbers w:val="0"/>
        <w:spacing w:line="360" w:lineRule="auto"/>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kern w:val="0"/>
          <w:sz w:val="24"/>
          <w:szCs w:val="24"/>
          <w:lang w:val="en-US" w:eastAsia="zh-CN" w:bidi="ar"/>
        </w:rPr>
        <w:t xml:space="preserve">（3）环境管理制度建立情况执行和落实情况 </w:t>
      </w:r>
    </w:p>
    <w:p>
      <w:pPr>
        <w:keepNext w:val="0"/>
        <w:keepLines w:val="0"/>
        <w:widowControl/>
        <w:suppressLineNumbers w:val="0"/>
        <w:spacing w:line="360" w:lineRule="auto"/>
        <w:ind w:firstLine="480"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kern w:val="0"/>
          <w:sz w:val="24"/>
          <w:szCs w:val="24"/>
          <w:lang w:val="en-US" w:eastAsia="zh-CN" w:bidi="ar"/>
        </w:rPr>
        <w:t>经</w:t>
      </w:r>
      <w:r>
        <w:rPr>
          <w:rFonts w:hint="eastAsia" w:asciiTheme="minorEastAsia" w:hAnsiTheme="minorEastAsia" w:cstheme="minorEastAsia"/>
          <w:color w:val="000000"/>
          <w:kern w:val="0"/>
          <w:sz w:val="24"/>
          <w:szCs w:val="24"/>
          <w:lang w:val="en-US" w:eastAsia="zh-CN" w:bidi="ar"/>
        </w:rPr>
        <w:t>核</w:t>
      </w:r>
      <w:r>
        <w:rPr>
          <w:rFonts w:hint="eastAsia" w:asciiTheme="minorEastAsia" w:hAnsiTheme="minorEastAsia" w:eastAsiaTheme="minorEastAsia" w:cstheme="minorEastAsia"/>
          <w:color w:val="000000"/>
          <w:kern w:val="0"/>
          <w:sz w:val="24"/>
          <w:szCs w:val="24"/>
          <w:lang w:val="en-US" w:eastAsia="zh-CN" w:bidi="ar"/>
        </w:rPr>
        <w:t>查，该公司</w:t>
      </w:r>
      <w:r>
        <w:rPr>
          <w:rFonts w:hint="eastAsia" w:asciiTheme="minorEastAsia" w:hAnsiTheme="minorEastAsia" w:cstheme="minorEastAsia"/>
          <w:color w:val="000000"/>
          <w:kern w:val="0"/>
          <w:sz w:val="24"/>
          <w:szCs w:val="24"/>
          <w:lang w:val="en-US" w:eastAsia="zh-CN" w:bidi="ar"/>
        </w:rPr>
        <w:t>已</w:t>
      </w:r>
      <w:r>
        <w:rPr>
          <w:rFonts w:hint="eastAsia" w:asciiTheme="minorEastAsia" w:hAnsiTheme="minorEastAsia" w:eastAsiaTheme="minorEastAsia" w:cstheme="minorEastAsia"/>
          <w:color w:val="000000"/>
          <w:kern w:val="0"/>
          <w:sz w:val="24"/>
          <w:szCs w:val="24"/>
          <w:lang w:val="en-US" w:eastAsia="zh-CN" w:bidi="ar"/>
        </w:rPr>
        <w:t>编制</w:t>
      </w:r>
      <w:r>
        <w:rPr>
          <w:rFonts w:hint="eastAsia" w:asciiTheme="minorEastAsia" w:hAnsiTheme="minorEastAsia" w:cstheme="minorEastAsia"/>
          <w:color w:val="000000"/>
          <w:kern w:val="0"/>
          <w:sz w:val="24"/>
          <w:szCs w:val="24"/>
          <w:lang w:val="en-US" w:eastAsia="zh-CN" w:bidi="ar"/>
        </w:rPr>
        <w:t>完成</w:t>
      </w:r>
      <w:r>
        <w:rPr>
          <w:rFonts w:hint="eastAsia" w:asciiTheme="minorEastAsia" w:hAnsiTheme="minorEastAsia" w:eastAsiaTheme="minorEastAsia" w:cstheme="minorEastAsia"/>
          <w:color w:val="000000"/>
          <w:kern w:val="0"/>
          <w:sz w:val="24"/>
          <w:szCs w:val="24"/>
          <w:lang w:val="en-US" w:eastAsia="zh-CN" w:bidi="ar"/>
        </w:rPr>
        <w:t xml:space="preserve">项目环境管理制度及固废管理制度。 </w:t>
      </w:r>
    </w:p>
    <w:p>
      <w:pPr>
        <w:keepNext w:val="0"/>
        <w:keepLines w:val="0"/>
        <w:widowControl/>
        <w:suppressLineNumbers w:val="0"/>
        <w:spacing w:line="360" w:lineRule="auto"/>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kern w:val="0"/>
          <w:sz w:val="24"/>
          <w:szCs w:val="24"/>
          <w:lang w:val="en-US" w:eastAsia="zh-CN" w:bidi="ar"/>
        </w:rPr>
        <w:t>（4）调查其应急预案的建立情况，</w:t>
      </w:r>
      <w:r>
        <w:rPr>
          <w:rFonts w:hint="eastAsia" w:asciiTheme="minorEastAsia" w:hAnsiTheme="minorEastAsia" w:cstheme="minorEastAsia"/>
          <w:color w:val="auto"/>
          <w:sz w:val="24"/>
          <w:szCs w:val="24"/>
          <w:lang w:val="en-US" w:eastAsia="zh-CN"/>
        </w:rPr>
        <w:t>排污许可证申报情况</w:t>
      </w:r>
      <w:r>
        <w:rPr>
          <w:rFonts w:hint="eastAsia" w:asciiTheme="minorEastAsia" w:hAnsiTheme="minorEastAsia" w:eastAsiaTheme="minorEastAsia" w:cstheme="minorEastAsia"/>
          <w:color w:val="000000"/>
          <w:kern w:val="0"/>
          <w:sz w:val="24"/>
          <w:szCs w:val="24"/>
          <w:lang w:val="en-US" w:eastAsia="zh-CN" w:bidi="ar"/>
        </w:rPr>
        <w:t xml:space="preserve">等 </w:t>
      </w:r>
    </w:p>
    <w:p>
      <w:pPr>
        <w:keepNext w:val="0"/>
        <w:keepLines w:val="0"/>
        <w:widowControl/>
        <w:suppressLineNumbers w:val="0"/>
        <w:spacing w:line="360" w:lineRule="auto"/>
        <w:ind w:firstLine="480" w:firstLineChars="200"/>
        <w:jc w:val="left"/>
        <w:rPr>
          <w:rFonts w:hint="eastAsia"/>
        </w:rPr>
      </w:pPr>
      <w:r>
        <w:rPr>
          <w:rFonts w:hint="eastAsia" w:asciiTheme="minorEastAsia" w:hAnsiTheme="minorEastAsia" w:eastAsiaTheme="minorEastAsia" w:cstheme="minorEastAsia"/>
          <w:color w:val="000000"/>
          <w:kern w:val="0"/>
          <w:sz w:val="24"/>
          <w:szCs w:val="24"/>
          <w:lang w:val="en-US" w:eastAsia="zh-CN" w:bidi="ar"/>
        </w:rPr>
        <w:t>经核查，项目已建立《突发环境事件应急预案》并已备案。排污许可证正在申报。</w:t>
      </w:r>
    </w:p>
    <w:p>
      <w:pPr>
        <w:keepNext w:val="0"/>
        <w:keepLines w:val="0"/>
        <w:widowControl/>
        <w:suppressLineNumbers w:val="0"/>
        <w:spacing w:line="360" w:lineRule="auto"/>
        <w:ind w:firstLine="480" w:firstLineChars="200"/>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kern w:val="0"/>
          <w:sz w:val="24"/>
          <w:szCs w:val="24"/>
          <w:lang w:val="en-US" w:eastAsia="zh-CN" w:bidi="ar"/>
        </w:rPr>
        <w:t xml:space="preserve">该项目生产线配套建设的环保设施已按设计要求完成，并投入使用。经现场 </w:t>
      </w:r>
    </w:p>
    <w:p>
      <w:pPr>
        <w:keepNext w:val="0"/>
        <w:keepLines w:val="0"/>
        <w:widowControl/>
        <w:suppressLineNumbers w:val="0"/>
        <w:spacing w:line="360" w:lineRule="auto"/>
        <w:jc w:val="left"/>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color w:val="000000"/>
          <w:kern w:val="0"/>
          <w:sz w:val="24"/>
          <w:szCs w:val="24"/>
          <w:lang w:val="en-US" w:eastAsia="zh-CN" w:bidi="ar"/>
        </w:rPr>
        <w:t xml:space="preserve">检查，各主要环保设施基本能做到与主体工程同步投入运行，各设备运行情况良 </w:t>
      </w:r>
    </w:p>
    <w:p>
      <w:pPr>
        <w:keepNext w:val="0"/>
        <w:keepLines w:val="0"/>
        <w:widowControl/>
        <w:suppressLineNumbers w:val="0"/>
        <w:spacing w:line="360" w:lineRule="auto"/>
        <w:jc w:val="left"/>
      </w:pPr>
      <w:r>
        <w:rPr>
          <w:rFonts w:hint="eastAsia" w:asciiTheme="minorEastAsia" w:hAnsiTheme="minorEastAsia" w:eastAsiaTheme="minorEastAsia" w:cstheme="minorEastAsia"/>
          <w:color w:val="000000"/>
          <w:kern w:val="0"/>
          <w:sz w:val="24"/>
          <w:szCs w:val="24"/>
          <w:lang w:val="en-US" w:eastAsia="zh-CN" w:bidi="ar"/>
        </w:rPr>
        <w:t>好，达到设计要求，设施运行管理基本规范，基本满足“三同时”制度要求。</w:t>
      </w:r>
      <w:r>
        <w:rPr>
          <w:rFonts w:hint="eastAsia" w:ascii="宋体" w:hAnsi="宋体" w:eastAsia="宋体" w:cs="宋体"/>
          <w:color w:val="000000"/>
          <w:kern w:val="0"/>
          <w:sz w:val="24"/>
          <w:szCs w:val="24"/>
          <w:lang w:val="en-US" w:eastAsia="zh-CN" w:bidi="ar"/>
        </w:rPr>
        <w:t xml:space="preserve"> </w:t>
      </w:r>
    </w:p>
    <w:p>
      <w:pPr>
        <w:pStyle w:val="8"/>
        <w:ind w:left="0" w:leftChars="0" w:firstLine="0" w:firstLineChars="0"/>
        <w:jc w:val="center"/>
        <w:rPr>
          <w:rFonts w:hint="default" w:eastAsiaTheme="minorEastAsia"/>
          <w:lang w:val="en-US" w:eastAsia="zh-CN"/>
        </w:rPr>
      </w:pPr>
      <w:r>
        <w:rPr>
          <w:rFonts w:hint="eastAsia" w:asciiTheme="majorEastAsia" w:hAnsiTheme="majorEastAsia" w:eastAsiaTheme="majorEastAsia" w:cstheme="majorEastAsia"/>
          <w:b/>
          <w:bCs/>
          <w:sz w:val="21"/>
          <w:szCs w:val="21"/>
          <w:lang w:val="en-US" w:eastAsia="zh-CN"/>
        </w:rPr>
        <w:t>表9-2  项目竣工环境保护“三同时”噪声、固废验收一览表</w:t>
      </w:r>
    </w:p>
    <w:tbl>
      <w:tblPr>
        <w:tblStyle w:val="18"/>
        <w:tblW w:w="486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
        <w:gridCol w:w="891"/>
        <w:gridCol w:w="1513"/>
        <w:gridCol w:w="1630"/>
        <w:gridCol w:w="1610"/>
        <w:gridCol w:w="1306"/>
        <w:gridCol w:w="7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7" w:type="pct"/>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vertAlign w:val="baseline"/>
                <w:lang w:val="en-US" w:eastAsia="zh-CN"/>
              </w:rPr>
              <w:t>类别</w:t>
            </w:r>
          </w:p>
        </w:tc>
        <w:tc>
          <w:tcPr>
            <w:tcW w:w="537" w:type="pct"/>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vertAlign w:val="baseline"/>
                <w:lang w:val="en-US" w:eastAsia="zh-CN"/>
              </w:rPr>
              <w:t>污染源</w:t>
            </w:r>
          </w:p>
        </w:tc>
        <w:tc>
          <w:tcPr>
            <w:tcW w:w="912" w:type="pct"/>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vertAlign w:val="baseline"/>
                <w:lang w:val="en-US" w:eastAsia="zh-CN"/>
              </w:rPr>
              <w:t>环评治理设施</w:t>
            </w:r>
          </w:p>
        </w:tc>
        <w:tc>
          <w:tcPr>
            <w:tcW w:w="982" w:type="pct"/>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vertAlign w:val="baseline"/>
                <w:lang w:val="en-US" w:eastAsia="zh-CN"/>
              </w:rPr>
              <w:t>实际建设治理设施</w:t>
            </w:r>
          </w:p>
        </w:tc>
        <w:tc>
          <w:tcPr>
            <w:tcW w:w="970" w:type="pct"/>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vertAlign w:val="baseline"/>
                <w:lang w:val="en-US" w:eastAsia="zh-CN"/>
              </w:rPr>
              <w:t>治理效果</w:t>
            </w:r>
          </w:p>
        </w:tc>
        <w:tc>
          <w:tcPr>
            <w:tcW w:w="787" w:type="pct"/>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vertAlign w:val="baseline"/>
                <w:lang w:val="en-US" w:eastAsia="zh-CN"/>
              </w:rPr>
              <w:t>验收标准</w:t>
            </w:r>
          </w:p>
        </w:tc>
        <w:tc>
          <w:tcPr>
            <w:tcW w:w="423" w:type="pct"/>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b/>
                <w:bCs/>
                <w:sz w:val="21"/>
                <w:szCs w:val="21"/>
                <w:vertAlign w:val="baseline"/>
                <w:lang w:val="en-US" w:eastAsia="zh-CN"/>
              </w:rPr>
            </w:pPr>
            <w:r>
              <w:rPr>
                <w:rFonts w:hint="eastAsia" w:asciiTheme="minorEastAsia" w:hAnsiTheme="minorEastAsia" w:eastAsiaTheme="minorEastAsia" w:cstheme="minorEastAsia"/>
                <w:b/>
                <w:bCs/>
                <w:sz w:val="21"/>
                <w:szCs w:val="21"/>
                <w:vertAlign w:val="baseline"/>
                <w:lang w:val="en-US" w:eastAsia="zh-CN"/>
              </w:rPr>
              <w:t>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7" w:type="pct"/>
            <w:vMerge w:val="restart"/>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rPr>
              <w:t>噪声治理措施</w:t>
            </w:r>
          </w:p>
        </w:tc>
        <w:tc>
          <w:tcPr>
            <w:tcW w:w="537" w:type="pct"/>
            <w:vMerge w:val="restart"/>
            <w:vAlign w:val="center"/>
          </w:tcPr>
          <w:p>
            <w:pPr>
              <w:spacing w:line="0" w:lineRule="atLeast"/>
              <w:ind w:firstLine="0" w:firstLineChars="0"/>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rPr>
              <w:t>设备噪声</w:t>
            </w:r>
          </w:p>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c>
          <w:tcPr>
            <w:tcW w:w="912" w:type="pct"/>
            <w:vAlign w:val="center"/>
          </w:tcPr>
          <w:p>
            <w:pPr>
              <w:spacing w:line="0" w:lineRule="atLeast"/>
              <w:ind w:firstLine="0" w:firstLineChars="0"/>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rPr>
              <w:t>厂房隔声</w:t>
            </w:r>
          </w:p>
        </w:tc>
        <w:tc>
          <w:tcPr>
            <w:tcW w:w="982" w:type="pct"/>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lang w:eastAsia="zh-CN"/>
              </w:rPr>
              <w:t>设备均设置在厂房内，</w:t>
            </w:r>
            <w:r>
              <w:rPr>
                <w:rFonts w:hint="eastAsia" w:asciiTheme="minorEastAsia" w:hAnsiTheme="minorEastAsia" w:eastAsiaTheme="minorEastAsia" w:cstheme="minorEastAsia"/>
                <w:sz w:val="21"/>
                <w:szCs w:val="21"/>
              </w:rPr>
              <w:t>厂房隔声</w:t>
            </w:r>
          </w:p>
        </w:tc>
        <w:tc>
          <w:tcPr>
            <w:tcW w:w="970" w:type="pct"/>
            <w:vMerge w:val="restart"/>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达标排放</w:t>
            </w:r>
          </w:p>
        </w:tc>
        <w:tc>
          <w:tcPr>
            <w:tcW w:w="787" w:type="pct"/>
            <w:vMerge w:val="restart"/>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厂界噪声</w:t>
            </w:r>
          </w:p>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rPr>
              <w:t>满足GB3096-2008中</w:t>
            </w:r>
            <w:r>
              <w:rPr>
                <w:rFonts w:hint="eastAsia" w:asciiTheme="minorEastAsia" w:hAnsiTheme="minorEastAsia" w:eastAsiaTheme="minorEastAsia" w:cstheme="minorEastAsia"/>
                <w:sz w:val="21"/>
                <w:szCs w:val="21"/>
                <w:lang w:val="en-US" w:eastAsia="zh-CN"/>
              </w:rPr>
              <w:t>2</w:t>
            </w:r>
            <w:r>
              <w:rPr>
                <w:rFonts w:hint="eastAsia" w:asciiTheme="minorEastAsia" w:hAnsiTheme="minorEastAsia" w:eastAsiaTheme="minorEastAsia" w:cstheme="minorEastAsia"/>
                <w:sz w:val="21"/>
                <w:szCs w:val="21"/>
              </w:rPr>
              <w:t>类区标准</w:t>
            </w:r>
          </w:p>
        </w:tc>
        <w:tc>
          <w:tcPr>
            <w:tcW w:w="42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7" w:type="pct"/>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rPr>
            </w:pPr>
          </w:p>
        </w:tc>
        <w:tc>
          <w:tcPr>
            <w:tcW w:w="537" w:type="pct"/>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c>
          <w:tcPr>
            <w:tcW w:w="912" w:type="pct"/>
            <w:vAlign w:val="center"/>
          </w:tcPr>
          <w:p>
            <w:pPr>
              <w:spacing w:line="0" w:lineRule="atLeast"/>
              <w:ind w:firstLine="0" w:firstLineChars="0"/>
              <w:jc w:val="center"/>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各类风机进（出）风口加装消声器</w:t>
            </w:r>
          </w:p>
        </w:tc>
        <w:tc>
          <w:tcPr>
            <w:tcW w:w="982" w:type="pct"/>
            <w:vMerge w:val="restart"/>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lang w:eastAsia="zh-CN"/>
              </w:rPr>
            </w:pPr>
            <w:r>
              <w:rPr>
                <w:rFonts w:hint="eastAsia" w:asciiTheme="minorEastAsia" w:hAnsiTheme="minorEastAsia" w:eastAsiaTheme="minorEastAsia" w:cstheme="minorEastAsia"/>
                <w:sz w:val="21"/>
                <w:szCs w:val="21"/>
                <w:lang w:eastAsia="zh-CN"/>
              </w:rPr>
              <w:t>各类风机、泵类基础减振</w:t>
            </w:r>
          </w:p>
        </w:tc>
        <w:tc>
          <w:tcPr>
            <w:tcW w:w="970" w:type="pct"/>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lang w:eastAsia="zh-CN"/>
              </w:rPr>
            </w:pPr>
          </w:p>
        </w:tc>
        <w:tc>
          <w:tcPr>
            <w:tcW w:w="787" w:type="pct"/>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rPr>
            </w:pPr>
          </w:p>
        </w:tc>
        <w:tc>
          <w:tcPr>
            <w:tcW w:w="42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trPr>
        <w:tc>
          <w:tcPr>
            <w:tcW w:w="387" w:type="pct"/>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c>
          <w:tcPr>
            <w:tcW w:w="537" w:type="pct"/>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c>
          <w:tcPr>
            <w:tcW w:w="912" w:type="pct"/>
            <w:vAlign w:val="center"/>
          </w:tcPr>
          <w:p>
            <w:pPr>
              <w:spacing w:line="0" w:lineRule="atLeast"/>
              <w:ind w:firstLine="0" w:firstLineChars="0"/>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rPr>
              <w:t>泵类减振基础</w:t>
            </w:r>
          </w:p>
        </w:tc>
        <w:tc>
          <w:tcPr>
            <w:tcW w:w="982" w:type="pct"/>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c>
          <w:tcPr>
            <w:tcW w:w="970" w:type="pct"/>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c>
          <w:tcPr>
            <w:tcW w:w="787" w:type="pct"/>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c>
          <w:tcPr>
            <w:tcW w:w="423" w:type="pct"/>
            <w:vAlign w:val="center"/>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7" w:type="pct"/>
            <w:vMerge w:val="restart"/>
            <w:vAlign w:val="center"/>
          </w:tcPr>
          <w:p>
            <w:pPr>
              <w:spacing w:line="0" w:lineRule="atLeast"/>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固体</w:t>
            </w:r>
          </w:p>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rPr>
              <w:t>废物处置措施</w:t>
            </w:r>
          </w:p>
        </w:tc>
        <w:tc>
          <w:tcPr>
            <w:tcW w:w="537" w:type="pct"/>
            <w:vAlign w:val="center"/>
          </w:tcPr>
          <w:p>
            <w:pPr>
              <w:spacing w:line="0" w:lineRule="atLeast"/>
              <w:ind w:firstLine="0" w:firstLineChars="0"/>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rPr>
              <w:t>冶炼、精炼配料除尘灰</w:t>
            </w:r>
          </w:p>
        </w:tc>
        <w:tc>
          <w:tcPr>
            <w:tcW w:w="912" w:type="pct"/>
            <w:vAlign w:val="center"/>
          </w:tcPr>
          <w:p>
            <w:pPr>
              <w:spacing w:line="0" w:lineRule="atLeast"/>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eastAsia="zh-CN"/>
              </w:rPr>
              <w:t>全封闭灰渣库分类</w:t>
            </w:r>
            <w:r>
              <w:rPr>
                <w:rFonts w:hint="eastAsia" w:asciiTheme="minorEastAsia" w:hAnsiTheme="minorEastAsia" w:eastAsiaTheme="minorEastAsia" w:cstheme="minorEastAsia"/>
                <w:sz w:val="21"/>
                <w:szCs w:val="21"/>
                <w:lang w:val="en-US" w:eastAsia="zh-CN"/>
              </w:rPr>
              <w:t>暂存后，回用于生产</w:t>
            </w:r>
          </w:p>
        </w:tc>
        <w:tc>
          <w:tcPr>
            <w:tcW w:w="982" w:type="pct"/>
            <w:vAlign w:val="center"/>
          </w:tcPr>
          <w:p>
            <w:pPr>
              <w:spacing w:line="0" w:lineRule="atLeast"/>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eastAsia="zh-CN"/>
              </w:rPr>
              <w:t>全封闭灰渣库分类</w:t>
            </w:r>
            <w:r>
              <w:rPr>
                <w:rFonts w:hint="eastAsia" w:asciiTheme="minorEastAsia" w:hAnsiTheme="minorEastAsia" w:eastAsiaTheme="minorEastAsia" w:cstheme="minorEastAsia"/>
                <w:sz w:val="21"/>
                <w:szCs w:val="21"/>
                <w:lang w:val="en-US" w:eastAsia="zh-CN"/>
              </w:rPr>
              <w:t>暂存后，回用于生产做原料</w:t>
            </w:r>
          </w:p>
        </w:tc>
        <w:tc>
          <w:tcPr>
            <w:tcW w:w="970" w:type="pct"/>
            <w:vMerge w:val="restart"/>
            <w:vAlign w:val="center"/>
          </w:tcPr>
          <w:p>
            <w:pPr>
              <w:spacing w:line="239" w:lineRule="exact"/>
              <w:ind w:left="2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双人工衬层，天然材料衬层经机械压实后的渗透系数不大于1×10</w:t>
            </w:r>
            <w:r>
              <w:rPr>
                <w:rFonts w:hint="eastAsia" w:asciiTheme="minorEastAsia" w:hAnsiTheme="minorEastAsia" w:eastAsiaTheme="minorEastAsia" w:cstheme="minorEastAsia"/>
                <w:sz w:val="21"/>
                <w:szCs w:val="21"/>
                <w:vertAlign w:val="superscript"/>
              </w:rPr>
              <w:t>-7</w:t>
            </w:r>
            <w:r>
              <w:rPr>
                <w:rFonts w:hint="eastAsia" w:asciiTheme="minorEastAsia" w:hAnsiTheme="minorEastAsia" w:eastAsiaTheme="minorEastAsia" w:cstheme="minorEastAsia"/>
                <w:sz w:val="21"/>
                <w:szCs w:val="21"/>
              </w:rPr>
              <w:t>cm/s，厚度不小于 0.5m；上层人工合成衬层可以采用 HDPE 材料，厚度不小于2.0mm；下层人工合成衬层可以采用HDPE材料，厚 度 不 小 于1.0mm</w:t>
            </w:r>
          </w:p>
        </w:tc>
        <w:tc>
          <w:tcPr>
            <w:tcW w:w="787" w:type="pct"/>
            <w:vAlign w:val="center"/>
          </w:tcPr>
          <w:p>
            <w:pPr>
              <w:spacing w:line="228" w:lineRule="exact"/>
              <w:ind w:left="2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避免除烟灰流失污染地下水</w:t>
            </w:r>
          </w:p>
        </w:tc>
        <w:tc>
          <w:tcPr>
            <w:tcW w:w="423" w:type="pct"/>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7" w:type="pct"/>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c>
          <w:tcPr>
            <w:tcW w:w="537" w:type="pct"/>
            <w:vAlign w:val="center"/>
          </w:tcPr>
          <w:p>
            <w:pPr>
              <w:spacing w:line="0" w:lineRule="atLeast"/>
              <w:ind w:firstLine="0" w:firstLineChars="0"/>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rPr>
              <w:t>矿热炉、精炼炉除烟灰</w:t>
            </w:r>
          </w:p>
        </w:tc>
        <w:tc>
          <w:tcPr>
            <w:tcW w:w="912" w:type="pct"/>
            <w:vAlign w:val="center"/>
          </w:tcPr>
          <w:p>
            <w:pPr>
              <w:spacing w:line="0" w:lineRule="atLeast"/>
              <w:ind w:firstLine="0" w:firstLineChars="0"/>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lang w:eastAsia="zh-CN"/>
              </w:rPr>
              <w:t>全封闭灰渣库分类</w:t>
            </w:r>
            <w:r>
              <w:rPr>
                <w:rFonts w:hint="eastAsia" w:asciiTheme="minorEastAsia" w:hAnsiTheme="minorEastAsia" w:eastAsiaTheme="minorEastAsia" w:cstheme="minorEastAsia"/>
                <w:sz w:val="21"/>
                <w:szCs w:val="21"/>
                <w:lang w:val="en-US" w:eastAsia="zh-CN"/>
              </w:rPr>
              <w:t>暂存后，回用于生产</w:t>
            </w:r>
          </w:p>
        </w:tc>
        <w:tc>
          <w:tcPr>
            <w:tcW w:w="982" w:type="pct"/>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lang w:eastAsia="zh-CN"/>
              </w:rPr>
              <w:t>全封闭灰渣库分类</w:t>
            </w:r>
            <w:r>
              <w:rPr>
                <w:rFonts w:hint="eastAsia" w:asciiTheme="minorEastAsia" w:hAnsiTheme="minorEastAsia" w:eastAsiaTheme="minorEastAsia" w:cstheme="minorEastAsia"/>
                <w:sz w:val="21"/>
                <w:szCs w:val="21"/>
                <w:lang w:val="en-US" w:eastAsia="zh-CN"/>
              </w:rPr>
              <w:t>暂存后，回用于生产做原料</w:t>
            </w:r>
          </w:p>
        </w:tc>
        <w:tc>
          <w:tcPr>
            <w:tcW w:w="970" w:type="pct"/>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c>
          <w:tcPr>
            <w:tcW w:w="787" w:type="pct"/>
            <w:vAlign w:val="center"/>
          </w:tcPr>
          <w:p>
            <w:pPr>
              <w:spacing w:line="228" w:lineRule="exact"/>
              <w:ind w:left="20"/>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rPr>
              <w:t>避免除烟灰流失污染地下水</w:t>
            </w:r>
          </w:p>
        </w:tc>
        <w:tc>
          <w:tcPr>
            <w:tcW w:w="423" w:type="pct"/>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9" w:hRule="atLeast"/>
        </w:trPr>
        <w:tc>
          <w:tcPr>
            <w:tcW w:w="387" w:type="pct"/>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c>
          <w:tcPr>
            <w:tcW w:w="537" w:type="pct"/>
            <w:vAlign w:val="center"/>
          </w:tcPr>
          <w:p>
            <w:pPr>
              <w:spacing w:line="0" w:lineRule="atLeast"/>
              <w:ind w:firstLine="0" w:firstLineChars="0"/>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w w:val="98"/>
                <w:sz w:val="21"/>
                <w:szCs w:val="21"/>
              </w:rPr>
              <w:t>水</w:t>
            </w:r>
            <w:r>
              <w:rPr>
                <w:rFonts w:hint="eastAsia" w:asciiTheme="minorEastAsia" w:hAnsiTheme="minorEastAsia" w:eastAsiaTheme="minorEastAsia" w:cstheme="minorEastAsia"/>
                <w:w w:val="98"/>
                <w:sz w:val="21"/>
                <w:szCs w:val="21"/>
                <w:lang w:eastAsia="zh-CN"/>
              </w:rPr>
              <w:t>淬</w:t>
            </w:r>
            <w:r>
              <w:rPr>
                <w:rFonts w:hint="eastAsia" w:asciiTheme="minorEastAsia" w:hAnsiTheme="minorEastAsia" w:eastAsiaTheme="minorEastAsia" w:cstheme="minorEastAsia"/>
                <w:w w:val="98"/>
                <w:sz w:val="21"/>
                <w:szCs w:val="21"/>
              </w:rPr>
              <w:t>渣</w:t>
            </w:r>
          </w:p>
        </w:tc>
        <w:tc>
          <w:tcPr>
            <w:tcW w:w="912" w:type="pct"/>
            <w:vAlign w:val="center"/>
          </w:tcPr>
          <w:p>
            <w:pPr>
              <w:spacing w:line="239" w:lineRule="exact"/>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rPr>
              <w:t>统一收集暂存</w:t>
            </w:r>
            <w:r>
              <w:rPr>
                <w:rFonts w:hint="eastAsia" w:asciiTheme="minorEastAsia" w:hAnsiTheme="minorEastAsia" w:eastAsiaTheme="minorEastAsia" w:cstheme="minorEastAsia"/>
                <w:w w:val="98"/>
                <w:sz w:val="21"/>
                <w:szCs w:val="21"/>
              </w:rPr>
              <w:t>水</w:t>
            </w:r>
            <w:r>
              <w:rPr>
                <w:rFonts w:hint="eastAsia" w:asciiTheme="minorEastAsia" w:hAnsiTheme="minorEastAsia" w:eastAsiaTheme="minorEastAsia" w:cstheme="minorEastAsia"/>
                <w:w w:val="98"/>
                <w:sz w:val="21"/>
                <w:szCs w:val="21"/>
                <w:lang w:eastAsia="zh-CN"/>
              </w:rPr>
              <w:t>淬池</w:t>
            </w:r>
            <w:r>
              <w:rPr>
                <w:rFonts w:hint="eastAsia" w:asciiTheme="minorEastAsia" w:hAnsiTheme="minorEastAsia" w:eastAsiaTheme="minorEastAsia" w:cstheme="minorEastAsia"/>
                <w:sz w:val="21"/>
                <w:szCs w:val="21"/>
              </w:rPr>
              <w:t>，建材单位定期清运</w:t>
            </w:r>
            <w:r>
              <w:rPr>
                <w:rFonts w:hint="eastAsia" w:asciiTheme="minorEastAsia" w:hAnsiTheme="minorEastAsia" w:eastAsiaTheme="minorEastAsia" w:cstheme="minorEastAsia"/>
                <w:sz w:val="21"/>
                <w:szCs w:val="21"/>
                <w:lang w:eastAsia="zh-CN"/>
              </w:rPr>
              <w:t>。</w:t>
            </w:r>
          </w:p>
        </w:tc>
        <w:tc>
          <w:tcPr>
            <w:tcW w:w="982" w:type="pct"/>
            <w:vAlign w:val="center"/>
          </w:tcPr>
          <w:p>
            <w:pPr>
              <w:spacing w:line="0" w:lineRule="atLeast"/>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用于本项目新建环保砖生产线做原料</w:t>
            </w:r>
          </w:p>
        </w:tc>
        <w:tc>
          <w:tcPr>
            <w:tcW w:w="970" w:type="pct"/>
            <w:vMerge w:val="continue"/>
            <w:vAlign w:val="center"/>
          </w:tcPr>
          <w:p>
            <w:pPr>
              <w:spacing w:line="0" w:lineRule="atLeast"/>
              <w:ind w:firstLine="0" w:firstLineChars="0"/>
              <w:jc w:val="center"/>
              <w:rPr>
                <w:rFonts w:hint="eastAsia" w:asciiTheme="minorEastAsia" w:hAnsiTheme="minorEastAsia" w:eastAsiaTheme="minorEastAsia" w:cstheme="minorEastAsia"/>
                <w:sz w:val="21"/>
                <w:szCs w:val="21"/>
                <w:lang w:val="en-US" w:eastAsia="zh-CN"/>
              </w:rPr>
            </w:pPr>
          </w:p>
        </w:tc>
        <w:tc>
          <w:tcPr>
            <w:tcW w:w="787" w:type="pct"/>
            <w:vAlign w:val="center"/>
          </w:tcPr>
          <w:p>
            <w:pPr>
              <w:spacing w:line="239" w:lineRule="exact"/>
              <w:ind w:left="2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水粹渣统一收集暂存建材单位定期清运。地下水不受污染</w:t>
            </w:r>
          </w:p>
        </w:tc>
        <w:tc>
          <w:tcPr>
            <w:tcW w:w="423" w:type="pct"/>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2" w:hRule="atLeast"/>
        </w:trPr>
        <w:tc>
          <w:tcPr>
            <w:tcW w:w="387" w:type="pct"/>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c>
          <w:tcPr>
            <w:tcW w:w="537" w:type="pct"/>
            <w:vAlign w:val="center"/>
          </w:tcPr>
          <w:p>
            <w:pPr>
              <w:spacing w:line="0" w:lineRule="atLeast"/>
              <w:ind w:firstLine="0" w:firstLineChars="0"/>
              <w:jc w:val="center"/>
              <w:rPr>
                <w:rFonts w:hint="eastAsia" w:asciiTheme="minorEastAsia" w:hAnsiTheme="minorEastAsia" w:eastAsiaTheme="minorEastAsia" w:cstheme="minorEastAsia"/>
                <w:w w:val="98"/>
                <w:sz w:val="21"/>
                <w:szCs w:val="21"/>
                <w:lang w:eastAsia="zh-CN"/>
              </w:rPr>
            </w:pPr>
            <w:r>
              <w:rPr>
                <w:rFonts w:hint="eastAsia" w:asciiTheme="minorEastAsia" w:hAnsiTheme="minorEastAsia" w:eastAsiaTheme="minorEastAsia" w:cstheme="minorEastAsia"/>
                <w:w w:val="98"/>
                <w:sz w:val="21"/>
                <w:szCs w:val="21"/>
                <w:lang w:eastAsia="zh-CN"/>
              </w:rPr>
              <w:t>废炉衬</w:t>
            </w:r>
          </w:p>
        </w:tc>
        <w:tc>
          <w:tcPr>
            <w:tcW w:w="912" w:type="pct"/>
            <w:vAlign w:val="center"/>
          </w:tcPr>
          <w:p>
            <w:pPr>
              <w:spacing w:line="226" w:lineRule="exact"/>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回收有用金属与耐火砖后，外售周边水泥厂综合利用</w:t>
            </w:r>
          </w:p>
        </w:tc>
        <w:tc>
          <w:tcPr>
            <w:tcW w:w="982" w:type="pct"/>
            <w:vAlign w:val="center"/>
          </w:tcPr>
          <w:p>
            <w:pPr>
              <w:spacing w:line="226" w:lineRule="exact"/>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废炉衬收集后破碎成小块，炉口或炉墙破损地方用炉衬填补</w:t>
            </w:r>
          </w:p>
        </w:tc>
        <w:tc>
          <w:tcPr>
            <w:tcW w:w="1757" w:type="pct"/>
            <w:gridSpan w:val="2"/>
            <w:vAlign w:val="center"/>
          </w:tcPr>
          <w:p>
            <w:pPr>
              <w:spacing w:line="239" w:lineRule="exact"/>
              <w:ind w:left="2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vertAlign w:val="baseline"/>
                <w:lang w:val="en-US" w:eastAsia="zh-CN"/>
              </w:rPr>
              <w:t>妥善处置，不外排</w:t>
            </w:r>
          </w:p>
        </w:tc>
        <w:tc>
          <w:tcPr>
            <w:tcW w:w="423" w:type="pct"/>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1" w:hRule="atLeast"/>
        </w:trPr>
        <w:tc>
          <w:tcPr>
            <w:tcW w:w="387" w:type="pct"/>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c>
          <w:tcPr>
            <w:tcW w:w="537" w:type="pct"/>
            <w:vAlign w:val="center"/>
          </w:tcPr>
          <w:p>
            <w:pPr>
              <w:spacing w:line="0" w:lineRule="atLeast"/>
              <w:ind w:firstLine="0" w:firstLineChars="0"/>
              <w:jc w:val="center"/>
              <w:rPr>
                <w:rFonts w:hint="eastAsia" w:asciiTheme="minorEastAsia" w:hAnsiTheme="minorEastAsia" w:eastAsiaTheme="minorEastAsia" w:cstheme="minorEastAsia"/>
                <w:w w:val="98"/>
                <w:sz w:val="21"/>
                <w:szCs w:val="21"/>
                <w:lang w:eastAsia="zh-CN"/>
              </w:rPr>
            </w:pPr>
            <w:r>
              <w:rPr>
                <w:rFonts w:hint="eastAsia" w:asciiTheme="minorEastAsia" w:hAnsiTheme="minorEastAsia" w:eastAsiaTheme="minorEastAsia" w:cstheme="minorEastAsia"/>
                <w:w w:val="98"/>
                <w:sz w:val="21"/>
                <w:szCs w:val="21"/>
                <w:lang w:eastAsia="zh-CN"/>
              </w:rPr>
              <w:t>废电极</w:t>
            </w:r>
          </w:p>
        </w:tc>
        <w:tc>
          <w:tcPr>
            <w:tcW w:w="912" w:type="pct"/>
            <w:vAlign w:val="center"/>
          </w:tcPr>
          <w:p>
            <w:pPr>
              <w:spacing w:line="0" w:lineRule="atLeast"/>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收集桶收集后作为还原剂掺入焦粉中使用，不外排</w:t>
            </w:r>
          </w:p>
        </w:tc>
        <w:tc>
          <w:tcPr>
            <w:tcW w:w="982" w:type="pct"/>
            <w:vAlign w:val="center"/>
          </w:tcPr>
          <w:p>
            <w:pPr>
              <w:spacing w:line="0" w:lineRule="atLeast"/>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收集桶收集后作为还原剂掺入焦粉中使用，不外排</w:t>
            </w:r>
          </w:p>
        </w:tc>
        <w:tc>
          <w:tcPr>
            <w:tcW w:w="1757" w:type="pct"/>
            <w:gridSpan w:val="2"/>
            <w:vAlign w:val="center"/>
          </w:tcPr>
          <w:p>
            <w:pPr>
              <w:spacing w:line="0" w:lineRule="atLeast"/>
              <w:ind w:firstLine="0" w:firstLineChars="0"/>
              <w:jc w:val="center"/>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妥善处置，不外排</w:t>
            </w:r>
          </w:p>
        </w:tc>
        <w:tc>
          <w:tcPr>
            <w:tcW w:w="423" w:type="pct"/>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7" w:type="pct"/>
            <w:vMerge w:val="continue"/>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p>
        </w:tc>
        <w:tc>
          <w:tcPr>
            <w:tcW w:w="537" w:type="pct"/>
            <w:vAlign w:val="center"/>
          </w:tcPr>
          <w:p>
            <w:pPr>
              <w:spacing w:line="0" w:lineRule="atLeast"/>
              <w:ind w:firstLine="0" w:firstLineChars="0"/>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w w:val="99"/>
                <w:sz w:val="21"/>
                <w:szCs w:val="21"/>
              </w:rPr>
              <w:t>生活垃圾</w:t>
            </w:r>
          </w:p>
        </w:tc>
        <w:tc>
          <w:tcPr>
            <w:tcW w:w="912" w:type="pct"/>
            <w:vAlign w:val="center"/>
          </w:tcPr>
          <w:p>
            <w:pPr>
              <w:spacing w:line="0" w:lineRule="atLeast"/>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垃圾箱</w:t>
            </w:r>
          </w:p>
        </w:tc>
        <w:tc>
          <w:tcPr>
            <w:tcW w:w="982" w:type="pct"/>
            <w:vAlign w:val="center"/>
          </w:tcPr>
          <w:p>
            <w:pPr>
              <w:spacing w:line="0" w:lineRule="atLeast"/>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环卫部门定期清运</w:t>
            </w:r>
          </w:p>
        </w:tc>
        <w:tc>
          <w:tcPr>
            <w:tcW w:w="970" w:type="pct"/>
            <w:vAlign w:val="center"/>
          </w:tcPr>
          <w:p>
            <w:pPr>
              <w:spacing w:line="0" w:lineRule="atLeast"/>
              <w:ind w:firstLine="0" w:firstLineChars="0"/>
              <w:jc w:val="center"/>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妥善处置，不外排</w:t>
            </w:r>
          </w:p>
        </w:tc>
        <w:tc>
          <w:tcPr>
            <w:tcW w:w="787" w:type="pct"/>
            <w:vAlign w:val="center"/>
          </w:tcPr>
          <w:p>
            <w:pPr>
              <w:spacing w:line="228" w:lineRule="exact"/>
              <w:ind w:left="20" w:leftChars="0"/>
              <w:jc w:val="center"/>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sz w:val="21"/>
                <w:szCs w:val="21"/>
              </w:rPr>
              <w:t>设置固定垃圾箱1个</w:t>
            </w:r>
          </w:p>
        </w:tc>
        <w:tc>
          <w:tcPr>
            <w:tcW w:w="423" w:type="pct"/>
            <w:vAlign w:val="center"/>
          </w:tcPr>
          <w:p>
            <w:pPr>
              <w:keepNext w:val="0"/>
              <w:keepLines w:val="0"/>
              <w:pageBreakBefore w:val="0"/>
              <w:widowControl w:val="0"/>
              <w:tabs>
                <w:tab w:val="left" w:pos="673"/>
              </w:tabs>
              <w:kinsoku/>
              <w:wordWrap/>
              <w:overflowPunct/>
              <w:topLinePunct w:val="0"/>
              <w:autoSpaceDE/>
              <w:autoSpaceDN/>
              <w:bidi w:val="0"/>
              <w:adjustRightInd/>
              <w:snapToGrid/>
              <w:spacing w:line="0" w:lineRule="atLeast"/>
              <w:jc w:val="center"/>
              <w:textAlignment w:val="auto"/>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已落实</w:t>
            </w:r>
          </w:p>
        </w:tc>
      </w:tr>
      <w:bookmarkEnd w:id="57"/>
    </w:tbl>
    <w:p>
      <w:pPr>
        <w:pStyle w:val="3"/>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heme="majorEastAsia" w:hAnsiTheme="majorEastAsia" w:eastAsiaTheme="majorEastAsia" w:cstheme="majorEastAsia"/>
          <w:b/>
          <w:color w:val="auto"/>
          <w:sz w:val="28"/>
          <w:szCs w:val="28"/>
          <w:lang w:eastAsia="zh-CN"/>
        </w:rPr>
      </w:pPr>
      <w:bookmarkStart w:id="61" w:name="_Toc1127"/>
      <w:bookmarkStart w:id="62" w:name="_Toc16500"/>
      <w:r>
        <w:rPr>
          <w:rFonts w:hint="eastAsia" w:asciiTheme="majorEastAsia" w:hAnsiTheme="majorEastAsia" w:eastAsiaTheme="majorEastAsia" w:cstheme="majorEastAsia"/>
          <w:color w:val="auto"/>
          <w:sz w:val="28"/>
          <w:szCs w:val="28"/>
          <w:lang w:val="en-US" w:eastAsia="zh-CN"/>
        </w:rPr>
        <w:t>10</w:t>
      </w:r>
      <w:r>
        <w:rPr>
          <w:rFonts w:hint="eastAsia" w:asciiTheme="majorEastAsia" w:hAnsiTheme="majorEastAsia" w:eastAsiaTheme="majorEastAsia" w:cstheme="majorEastAsia"/>
          <w:color w:val="auto"/>
          <w:sz w:val="28"/>
          <w:szCs w:val="28"/>
        </w:rPr>
        <w:t>验收监测</w:t>
      </w:r>
      <w:r>
        <w:rPr>
          <w:rFonts w:hint="eastAsia" w:asciiTheme="majorEastAsia" w:hAnsiTheme="majorEastAsia" w:eastAsiaTheme="majorEastAsia" w:cstheme="majorEastAsia"/>
          <w:color w:val="auto"/>
          <w:sz w:val="28"/>
          <w:szCs w:val="28"/>
          <w:lang w:eastAsia="zh-CN"/>
        </w:rPr>
        <w:t>结论与建议</w:t>
      </w:r>
      <w:bookmarkEnd w:id="61"/>
      <w:bookmarkEnd w:id="62"/>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宋体" w:hAnsi="宋体" w:eastAsiaTheme="majorEastAsia"/>
          <w:b/>
          <w:color w:val="auto"/>
          <w:szCs w:val="21"/>
          <w:lang w:val="en-US" w:eastAsia="zh-CN"/>
        </w:rPr>
      </w:pPr>
      <w:bookmarkStart w:id="63" w:name="_Toc9340"/>
      <w:bookmarkStart w:id="64" w:name="_Toc19766"/>
      <w:r>
        <w:rPr>
          <w:rFonts w:hint="eastAsia" w:asciiTheme="majorEastAsia" w:hAnsiTheme="majorEastAsia" w:eastAsiaTheme="majorEastAsia" w:cstheme="majorEastAsia"/>
          <w:color w:val="auto"/>
          <w:sz w:val="28"/>
          <w:szCs w:val="28"/>
          <w:lang w:val="en-US" w:eastAsia="zh-CN"/>
        </w:rPr>
        <w:t>10</w:t>
      </w:r>
      <w:r>
        <w:rPr>
          <w:rFonts w:hint="eastAsia" w:asciiTheme="majorEastAsia" w:hAnsiTheme="majorEastAsia" w:eastAsiaTheme="majorEastAsia" w:cstheme="majorEastAsia"/>
          <w:color w:val="auto"/>
          <w:sz w:val="28"/>
          <w:szCs w:val="28"/>
        </w:rPr>
        <w:t>.1</w:t>
      </w:r>
      <w:r>
        <w:rPr>
          <w:rFonts w:hint="eastAsia" w:asciiTheme="majorEastAsia" w:hAnsiTheme="majorEastAsia" w:eastAsiaTheme="majorEastAsia" w:cstheme="majorEastAsia"/>
          <w:color w:val="auto"/>
          <w:sz w:val="28"/>
          <w:szCs w:val="28"/>
          <w:lang w:eastAsia="zh-CN"/>
        </w:rPr>
        <w:t>结论</w:t>
      </w:r>
      <w:bookmarkEnd w:id="63"/>
      <w:bookmarkEnd w:id="64"/>
    </w:p>
    <w:p>
      <w:pPr>
        <w:pStyle w:val="5"/>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heme="minorEastAsia" w:hAnsiTheme="minorEastAsia" w:cstheme="minorEastAsia"/>
          <w:color w:val="0000FF"/>
          <w:szCs w:val="24"/>
          <w:lang w:val="en-US" w:eastAsia="zh-CN"/>
        </w:rPr>
      </w:pPr>
      <w:bookmarkStart w:id="65" w:name="_Toc30675"/>
      <w:r>
        <w:rPr>
          <w:rFonts w:hint="eastAsia" w:asciiTheme="majorEastAsia" w:hAnsiTheme="majorEastAsia" w:eastAsiaTheme="majorEastAsia" w:cstheme="majorEastAsia"/>
          <w:sz w:val="28"/>
          <w:szCs w:val="28"/>
          <w:lang w:val="en-US" w:eastAsia="zh-CN"/>
        </w:rPr>
        <w:t>10.1.1厂界噪声</w:t>
      </w:r>
      <w:bookmarkEnd w:id="65"/>
    </w:p>
    <w:p>
      <w:pPr>
        <w:spacing w:line="360" w:lineRule="auto"/>
        <w:ind w:firstLine="480" w:firstLineChars="200"/>
        <w:rPr>
          <w:rFonts w:hint="eastAsia" w:asciiTheme="minorEastAsia" w:hAnsiTheme="minorEastAsia" w:eastAsiaTheme="minorEastAsia" w:cstheme="minorEastAsia"/>
          <w:b w:val="0"/>
          <w:bCs w:val="0"/>
          <w:color w:val="auto"/>
          <w:kern w:val="2"/>
          <w:sz w:val="24"/>
          <w:szCs w:val="24"/>
          <w:lang w:val="en-US" w:eastAsia="zh-CN" w:bidi="ar-SA"/>
        </w:rPr>
      </w:pPr>
      <w:r>
        <w:rPr>
          <w:rFonts w:hint="eastAsia" w:asciiTheme="minorEastAsia" w:hAnsiTheme="minorEastAsia" w:eastAsiaTheme="minorEastAsia" w:cstheme="minorEastAsia"/>
          <w:b w:val="0"/>
          <w:bCs w:val="0"/>
          <w:color w:val="auto"/>
          <w:kern w:val="2"/>
          <w:sz w:val="24"/>
          <w:szCs w:val="24"/>
          <w:lang w:val="en-US" w:eastAsia="zh-CN" w:bidi="ar-SA"/>
        </w:rPr>
        <w:t>经过对项目厂界四周噪声监测，检测结果表明，昼间监测最大噪声值为52.8dB(A)，昼间噪声排放限值为≤60dB(A)；夜间监测最大噪声值为51.2dB(A)，夜间噪声排放限值为≤50dB(A)，由此可知，本项目厂界噪声符合《工业企业厂界环境噪声排放标准》（GB12348-2008）2类功能区规定的标准限值，属达标排放。</w:t>
      </w:r>
    </w:p>
    <w:p>
      <w:pPr>
        <w:pStyle w:val="5"/>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heme="minorEastAsia" w:hAnsiTheme="minorEastAsia" w:eastAsiaTheme="minorEastAsia" w:cstheme="minorEastAsia"/>
          <w:b w:val="0"/>
          <w:bCs w:val="0"/>
          <w:color w:val="auto"/>
          <w:kern w:val="2"/>
          <w:szCs w:val="24"/>
          <w:lang w:val="en-US" w:eastAsia="zh-CN" w:bidi="ar-SA"/>
        </w:rPr>
      </w:pPr>
      <w:bookmarkStart w:id="66" w:name="_Toc16130"/>
      <w:r>
        <w:rPr>
          <w:rFonts w:hint="eastAsia" w:asciiTheme="majorEastAsia" w:hAnsiTheme="majorEastAsia" w:eastAsiaTheme="majorEastAsia" w:cstheme="majorEastAsia"/>
          <w:sz w:val="28"/>
          <w:szCs w:val="28"/>
          <w:lang w:val="en-US" w:eastAsia="zh-CN"/>
        </w:rPr>
        <w:t>10.1.2固体废物</w:t>
      </w:r>
      <w:bookmarkEnd w:id="66"/>
    </w:p>
    <w:p>
      <w:pPr>
        <w:spacing w:line="360" w:lineRule="auto"/>
        <w:ind w:firstLine="480" w:firstLineChars="200"/>
        <w:rPr>
          <w:rFonts w:hint="eastAsia" w:asciiTheme="minorEastAsia" w:hAnsiTheme="minorEastAsia" w:eastAsiaTheme="minorEastAsia" w:cstheme="minorEastAsia"/>
          <w:b w:val="0"/>
          <w:bCs w:val="0"/>
          <w:color w:val="auto"/>
          <w:kern w:val="2"/>
          <w:sz w:val="24"/>
          <w:szCs w:val="24"/>
          <w:lang w:val="en-US" w:eastAsia="zh-CN" w:bidi="ar-SA"/>
        </w:rPr>
      </w:pPr>
      <w:r>
        <w:rPr>
          <w:rFonts w:hint="eastAsia" w:asciiTheme="minorEastAsia" w:hAnsiTheme="minorEastAsia" w:eastAsiaTheme="minorEastAsia" w:cstheme="minorEastAsia"/>
          <w:b w:val="0"/>
          <w:bCs w:val="0"/>
          <w:color w:val="auto"/>
          <w:kern w:val="2"/>
          <w:sz w:val="24"/>
          <w:szCs w:val="24"/>
          <w:lang w:val="en-US" w:eastAsia="zh-CN" w:bidi="ar-SA"/>
        </w:rPr>
        <w:t>固体废弃物主要为冶炼、精炼配料除尘灰，矿热炉、精炼炉除烟灰，水淬渣、</w:t>
      </w:r>
    </w:p>
    <w:p>
      <w:pPr>
        <w:spacing w:line="360" w:lineRule="auto"/>
        <w:rPr>
          <w:rFonts w:hint="eastAsia" w:asciiTheme="minorEastAsia" w:hAnsiTheme="minorEastAsia" w:eastAsiaTheme="minorEastAsia" w:cstheme="minorEastAsia"/>
          <w:b w:val="0"/>
          <w:bCs w:val="0"/>
          <w:color w:val="auto"/>
          <w:kern w:val="2"/>
          <w:sz w:val="24"/>
          <w:szCs w:val="24"/>
          <w:lang w:val="en-US" w:eastAsia="zh-CN" w:bidi="ar-SA"/>
        </w:rPr>
      </w:pPr>
      <w:r>
        <w:rPr>
          <w:rFonts w:hint="eastAsia" w:asciiTheme="minorEastAsia" w:hAnsiTheme="minorEastAsia" w:eastAsiaTheme="minorEastAsia" w:cstheme="minorEastAsia"/>
          <w:b w:val="0"/>
          <w:bCs w:val="0"/>
          <w:color w:val="auto"/>
          <w:kern w:val="2"/>
          <w:sz w:val="24"/>
          <w:szCs w:val="24"/>
          <w:lang w:val="en-US" w:eastAsia="zh-CN" w:bidi="ar-SA"/>
        </w:rPr>
        <w:t>废电极、废炉衬和生活垃圾。除烟灰、除尘灰分类暂存于灰渣库回用于生产，不外排；水淬渣用于本项目新建环保砖生产线做原料，不外排；废电极收集桶收集后作为还原剂掺入焦粉中使用，不外排；</w:t>
      </w:r>
      <w:r>
        <w:rPr>
          <w:rFonts w:hint="eastAsia" w:asciiTheme="minorEastAsia" w:hAnsiTheme="minorEastAsia" w:cstheme="minorEastAsia"/>
          <w:b w:val="0"/>
          <w:bCs w:val="0"/>
          <w:color w:val="000000" w:themeColor="text1"/>
          <w:sz w:val="24"/>
          <w:szCs w:val="24"/>
          <w:vertAlign w:val="baseline"/>
          <w:lang w:val="en-US" w:eastAsia="zh-CN"/>
          <w14:textFill>
            <w14:solidFill>
              <w14:schemeClr w14:val="tx1"/>
            </w14:solidFill>
          </w14:textFill>
        </w:rPr>
        <w:t>废炉衬收集后破碎成小块，炉口或炉墙破损地方用炉衬填补</w:t>
      </w:r>
      <w:r>
        <w:rPr>
          <w:rFonts w:hint="eastAsia" w:asciiTheme="minorEastAsia" w:hAnsiTheme="minorEastAsia" w:eastAsiaTheme="minorEastAsia" w:cstheme="minorEastAsia"/>
          <w:b w:val="0"/>
          <w:bCs w:val="0"/>
          <w:color w:val="auto"/>
          <w:kern w:val="2"/>
          <w:sz w:val="24"/>
          <w:szCs w:val="24"/>
          <w:lang w:val="en-US" w:eastAsia="zh-CN" w:bidi="ar-SA"/>
        </w:rPr>
        <w:t>；生活垃圾暂存厂区垃圾桶，委托环卫部门定期清运。</w:t>
      </w:r>
    </w:p>
    <w:p>
      <w:pPr>
        <w:spacing w:line="360" w:lineRule="auto"/>
        <w:ind w:firstLine="480" w:firstLineChars="200"/>
        <w:rPr>
          <w:rFonts w:hint="eastAsia" w:asciiTheme="minorEastAsia" w:hAnsiTheme="minorEastAsia" w:eastAsiaTheme="minorEastAsia" w:cstheme="minorEastAsia"/>
          <w:b w:val="0"/>
          <w:bCs w:val="0"/>
          <w:color w:val="0000FF"/>
          <w:kern w:val="2"/>
          <w:sz w:val="24"/>
          <w:szCs w:val="24"/>
          <w:lang w:val="en-US" w:eastAsia="zh-CN" w:bidi="ar-SA"/>
        </w:rPr>
      </w:pPr>
      <w:r>
        <w:rPr>
          <w:rFonts w:hint="eastAsia" w:asciiTheme="minorEastAsia" w:hAnsiTheme="minorEastAsia" w:cstheme="minorEastAsia"/>
          <w:color w:val="auto"/>
          <w:sz w:val="24"/>
          <w:szCs w:val="24"/>
          <w:lang w:val="en-US" w:eastAsia="zh-CN"/>
        </w:rPr>
        <w:t>项目库房、废渣库、冶炼车间、精炼车间、冶炼及精炼配料除尘灰间、冶炼及精炼配料除烟灰间、除尘设施、产品库房、水淬渣库、废渣库、水淬池+沉淀池+清水池，建设符</w:t>
      </w:r>
      <w:r>
        <w:rPr>
          <w:rFonts w:hint="eastAsia" w:asciiTheme="minorEastAsia" w:hAnsiTheme="minorEastAsia" w:eastAsiaTheme="minorEastAsia" w:cstheme="minorEastAsia"/>
          <w:b w:val="0"/>
          <w:bCs w:val="0"/>
          <w:color w:val="auto"/>
          <w:kern w:val="2"/>
          <w:sz w:val="24"/>
          <w:szCs w:val="24"/>
          <w:lang w:val="en-US" w:eastAsia="zh-CN" w:bidi="ar-SA"/>
        </w:rPr>
        <w:t>合</w:t>
      </w:r>
      <w:r>
        <w:rPr>
          <w:rFonts w:hint="eastAsia" w:asciiTheme="minorEastAsia" w:hAnsiTheme="minorEastAsia" w:cstheme="minorEastAsia"/>
          <w:color w:val="auto"/>
          <w:sz w:val="24"/>
          <w:szCs w:val="24"/>
          <w:lang w:val="en-US" w:eastAsia="zh-CN"/>
        </w:rPr>
        <w:t>《危险废物贮存污染控制标准》（GB18597-2001）及其修改单中相关规定要求，</w:t>
      </w:r>
      <w:r>
        <w:rPr>
          <w:rFonts w:hint="eastAsia" w:asciiTheme="minorEastAsia" w:hAnsiTheme="minorEastAsia" w:eastAsiaTheme="minorEastAsia" w:cstheme="minorEastAsia"/>
          <w:b w:val="0"/>
          <w:bCs w:val="0"/>
          <w:color w:val="auto"/>
          <w:kern w:val="2"/>
          <w:sz w:val="24"/>
          <w:szCs w:val="24"/>
          <w:lang w:val="en-US" w:eastAsia="zh-CN" w:bidi="ar-SA"/>
        </w:rPr>
        <w:t>渗透系数不大于 1.0×10</w:t>
      </w:r>
      <w:r>
        <w:rPr>
          <w:rFonts w:hint="eastAsia" w:asciiTheme="minorEastAsia" w:hAnsiTheme="minorEastAsia" w:eastAsiaTheme="minorEastAsia" w:cstheme="minorEastAsia"/>
          <w:b w:val="0"/>
          <w:bCs w:val="0"/>
          <w:color w:val="auto"/>
          <w:kern w:val="2"/>
          <w:sz w:val="24"/>
          <w:szCs w:val="24"/>
          <w:vertAlign w:val="superscript"/>
          <w:lang w:val="en-US" w:eastAsia="zh-CN" w:bidi="ar-SA"/>
        </w:rPr>
        <w:t>-10</w:t>
      </w:r>
      <w:r>
        <w:rPr>
          <w:rFonts w:hint="eastAsia" w:asciiTheme="minorEastAsia" w:hAnsiTheme="minorEastAsia" w:eastAsiaTheme="minorEastAsia" w:cstheme="minorEastAsia"/>
          <w:b w:val="0"/>
          <w:bCs w:val="0"/>
          <w:color w:val="auto"/>
          <w:kern w:val="2"/>
          <w:sz w:val="24"/>
          <w:szCs w:val="24"/>
          <w:lang w:val="en-US" w:eastAsia="zh-CN" w:bidi="ar-SA"/>
        </w:rPr>
        <w:t>cm/s。</w:t>
      </w:r>
    </w:p>
    <w:p>
      <w:pPr>
        <w:keepNext w:val="0"/>
        <w:keepLines w:val="0"/>
        <w:widowControl/>
        <w:suppressLineNumbers w:val="0"/>
        <w:spacing w:line="360" w:lineRule="auto"/>
        <w:ind w:firstLine="480" w:firstLineChars="200"/>
        <w:jc w:val="left"/>
        <w:rPr>
          <w:rFonts w:hint="eastAsia" w:asciiTheme="minorEastAsia" w:hAnsiTheme="minorEastAsia" w:eastAsiaTheme="minorEastAsia" w:cstheme="minorEastAsia"/>
          <w:b w:val="0"/>
          <w:bCs w:val="0"/>
          <w:color w:val="auto"/>
          <w:kern w:val="2"/>
          <w:sz w:val="24"/>
          <w:szCs w:val="24"/>
          <w:lang w:val="en-US" w:eastAsia="zh-CN" w:bidi="ar-SA"/>
        </w:rPr>
      </w:pPr>
      <w:r>
        <w:rPr>
          <w:rFonts w:hint="eastAsia" w:asciiTheme="minorEastAsia" w:hAnsiTheme="minorEastAsia" w:eastAsiaTheme="minorEastAsia" w:cstheme="minorEastAsia"/>
          <w:color w:val="000000"/>
          <w:kern w:val="0"/>
          <w:sz w:val="24"/>
          <w:szCs w:val="24"/>
          <w:lang w:val="en-US" w:eastAsia="zh-CN" w:bidi="ar"/>
        </w:rPr>
        <w:t>包头洪盛化工有限责任公司年产2万吨低微碳铬铁技术改造项目</w:t>
      </w:r>
      <w:r>
        <w:rPr>
          <w:rFonts w:hint="eastAsia" w:asciiTheme="minorEastAsia" w:hAnsiTheme="minorEastAsia" w:eastAsiaTheme="minorEastAsia" w:cstheme="minorEastAsia"/>
          <w:b w:val="0"/>
          <w:bCs w:val="0"/>
          <w:color w:val="auto"/>
          <w:kern w:val="2"/>
          <w:sz w:val="24"/>
          <w:szCs w:val="24"/>
          <w:lang w:val="en-US" w:eastAsia="zh-CN" w:bidi="ar-SA"/>
        </w:rPr>
        <w:t>环评及环保管理部门批复等文件资料齐全，各项环保措施与主体工程建成，环保设施运转正常。在项目建设的各阶段，均执行了建设项目环境保护管理的相关法规和</w:t>
      </w:r>
      <w:r>
        <w:rPr>
          <w:rFonts w:hint="default" w:asciiTheme="minorEastAsia" w:hAnsiTheme="minorEastAsia" w:eastAsiaTheme="minorEastAsia" w:cstheme="minorEastAsia"/>
          <w:b w:val="0"/>
          <w:bCs w:val="0"/>
          <w:color w:val="auto"/>
          <w:kern w:val="2"/>
          <w:sz w:val="24"/>
          <w:szCs w:val="24"/>
          <w:lang w:val="en-US" w:eastAsia="zh-CN" w:bidi="ar-SA"/>
        </w:rPr>
        <w:t>“</w:t>
      </w:r>
      <w:r>
        <w:rPr>
          <w:rFonts w:hint="eastAsia" w:asciiTheme="minorEastAsia" w:hAnsiTheme="minorEastAsia" w:eastAsiaTheme="minorEastAsia" w:cstheme="minorEastAsia"/>
          <w:b w:val="0"/>
          <w:bCs w:val="0"/>
          <w:color w:val="auto"/>
          <w:kern w:val="2"/>
          <w:sz w:val="24"/>
          <w:szCs w:val="24"/>
          <w:lang w:val="en-US" w:eastAsia="zh-CN" w:bidi="ar-SA"/>
        </w:rPr>
        <w:t>三同时</w:t>
      </w:r>
      <w:r>
        <w:rPr>
          <w:rFonts w:hint="default" w:asciiTheme="minorEastAsia" w:hAnsiTheme="minorEastAsia" w:eastAsiaTheme="minorEastAsia" w:cstheme="minorEastAsia"/>
          <w:b w:val="0"/>
          <w:bCs w:val="0"/>
          <w:color w:val="auto"/>
          <w:kern w:val="2"/>
          <w:sz w:val="24"/>
          <w:szCs w:val="24"/>
          <w:lang w:val="en-US" w:eastAsia="zh-CN" w:bidi="ar-SA"/>
        </w:rPr>
        <w:t>”</w:t>
      </w:r>
      <w:r>
        <w:rPr>
          <w:rFonts w:hint="eastAsia" w:asciiTheme="minorEastAsia" w:hAnsiTheme="minorEastAsia" w:eastAsiaTheme="minorEastAsia" w:cstheme="minorEastAsia"/>
          <w:b w:val="0"/>
          <w:bCs w:val="0"/>
          <w:color w:val="auto"/>
          <w:kern w:val="2"/>
          <w:sz w:val="24"/>
          <w:szCs w:val="24"/>
          <w:lang w:val="en-US" w:eastAsia="zh-CN" w:bidi="ar-SA"/>
        </w:rPr>
        <w:t>制度，手续基本完备，满足环境管理的要求。</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eastAsia" w:ascii="宋体" w:hAnsi="宋体" w:eastAsiaTheme="majorEastAsia"/>
          <w:b/>
          <w:color w:val="auto"/>
          <w:szCs w:val="21"/>
          <w:lang w:eastAsia="zh-CN"/>
        </w:rPr>
      </w:pPr>
      <w:bookmarkStart w:id="67" w:name="_Toc10062"/>
      <w:bookmarkStart w:id="68" w:name="_Toc4881"/>
      <w:r>
        <w:rPr>
          <w:rFonts w:hint="eastAsia" w:asciiTheme="majorEastAsia" w:hAnsiTheme="majorEastAsia" w:eastAsiaTheme="majorEastAsia" w:cstheme="majorEastAsia"/>
          <w:color w:val="auto"/>
          <w:sz w:val="28"/>
          <w:szCs w:val="28"/>
          <w:lang w:val="en-US" w:eastAsia="zh-CN"/>
        </w:rPr>
        <w:t>10.2</w:t>
      </w:r>
      <w:r>
        <w:rPr>
          <w:rFonts w:hint="eastAsia" w:asciiTheme="majorEastAsia" w:hAnsiTheme="majorEastAsia" w:eastAsiaTheme="majorEastAsia" w:cstheme="majorEastAsia"/>
          <w:color w:val="auto"/>
          <w:sz w:val="28"/>
          <w:szCs w:val="28"/>
          <w:lang w:eastAsia="zh-CN"/>
        </w:rPr>
        <w:t>验收总结轮</w:t>
      </w:r>
      <w:bookmarkEnd w:id="67"/>
      <w:bookmarkEnd w:id="68"/>
    </w:p>
    <w:p>
      <w:pPr>
        <w:keepNext w:val="0"/>
        <w:keepLines w:val="0"/>
        <w:widowControl/>
        <w:suppressLineNumbers w:val="0"/>
        <w:spacing w:line="360" w:lineRule="auto"/>
        <w:ind w:firstLine="480" w:firstLineChars="200"/>
        <w:jc w:val="left"/>
        <w:rPr>
          <w:rFonts w:hint="eastAsia" w:asciiTheme="minorEastAsia" w:hAnsiTheme="minorEastAsia" w:cstheme="minorEastAsia"/>
          <w:b w:val="0"/>
          <w:bCs w:val="0"/>
          <w:color w:val="auto"/>
          <w:sz w:val="24"/>
          <w:szCs w:val="24"/>
          <w:lang w:eastAsia="zh-CN"/>
        </w:rPr>
      </w:pPr>
      <w:r>
        <w:rPr>
          <w:rFonts w:hint="eastAsia" w:asciiTheme="minorEastAsia" w:hAnsiTheme="minorEastAsia" w:eastAsiaTheme="minorEastAsia" w:cstheme="minorEastAsia"/>
          <w:color w:val="000000"/>
          <w:kern w:val="0"/>
          <w:sz w:val="24"/>
          <w:szCs w:val="24"/>
          <w:lang w:val="en-US" w:eastAsia="zh-CN" w:bidi="ar"/>
        </w:rPr>
        <w:t>包头洪盛化工有限责任公司年产2万吨低微碳铬铁技术改造项目</w:t>
      </w:r>
      <w:r>
        <w:rPr>
          <w:rFonts w:hint="eastAsia" w:asciiTheme="minorEastAsia" w:hAnsiTheme="minorEastAsia" w:cstheme="minorEastAsia"/>
          <w:b w:val="0"/>
          <w:bCs w:val="0"/>
          <w:color w:val="auto"/>
          <w:sz w:val="24"/>
          <w:szCs w:val="24"/>
          <w:lang w:val="en-US" w:eastAsia="zh-CN"/>
        </w:rPr>
        <w:t>自立项到竣工试运行的全过程，能够执行环保管理各项规章制度；基本落实环评及批复提出的环保对策措施和建议；设施运转正常；管理措施得当，符合国家有关规定和环保管理要求。</w:t>
      </w:r>
    </w:p>
    <w:p>
      <w:pPr>
        <w:pStyle w:val="4"/>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eastAsia" w:asciiTheme="minorEastAsia" w:hAnsiTheme="minorEastAsia" w:eastAsiaTheme="minorEastAsia" w:cstheme="minorEastAsia"/>
          <w:color w:val="auto"/>
          <w:sz w:val="24"/>
          <w:szCs w:val="24"/>
          <w:highlight w:val="yellow"/>
        </w:rPr>
      </w:pPr>
      <w:bookmarkStart w:id="69" w:name="_Toc15377"/>
      <w:bookmarkStart w:id="70" w:name="_Toc10952"/>
      <w:r>
        <w:rPr>
          <w:rFonts w:hint="eastAsia" w:asciiTheme="majorEastAsia" w:hAnsiTheme="majorEastAsia" w:eastAsiaTheme="majorEastAsia" w:cstheme="majorEastAsia"/>
          <w:color w:val="auto"/>
          <w:sz w:val="28"/>
          <w:szCs w:val="28"/>
          <w:lang w:val="en-US" w:eastAsia="zh-CN"/>
        </w:rPr>
        <w:t>10.3建议与要求</w:t>
      </w:r>
      <w:bookmarkEnd w:id="69"/>
      <w:bookmarkEnd w:id="70"/>
    </w:p>
    <w:p>
      <w:pPr>
        <w:pStyle w:val="8"/>
        <w:spacing w:line="360" w:lineRule="auto"/>
        <w:rPr>
          <w:rFonts w:hint="eastAsia" w:asciiTheme="minorEastAsia" w:hAnsiTheme="minorEastAsia" w:eastAsiaTheme="minorEastAsia" w:cstheme="minorEastAsia"/>
          <w:b w:val="0"/>
          <w:bCs/>
          <w:color w:val="auto"/>
          <w:spacing w:val="-10"/>
          <w:kern w:val="2"/>
          <w:sz w:val="24"/>
          <w:szCs w:val="24"/>
          <w:lang w:val="en-US" w:eastAsia="zh-CN" w:bidi="ar-SA"/>
        </w:rPr>
      </w:pPr>
      <w:r>
        <w:rPr>
          <w:rFonts w:hint="eastAsia" w:asciiTheme="minorEastAsia" w:hAnsiTheme="minorEastAsia" w:eastAsiaTheme="minorEastAsia" w:cstheme="minorEastAsia"/>
          <w:b w:val="0"/>
          <w:bCs/>
          <w:color w:val="auto"/>
          <w:spacing w:val="-10"/>
          <w:kern w:val="2"/>
          <w:sz w:val="24"/>
          <w:szCs w:val="24"/>
          <w:lang w:val="en-US" w:eastAsia="zh-CN" w:bidi="ar-SA"/>
        </w:rPr>
        <w:t>为确保项目各类污染物的达标排放及各项环保设施的稳定运行，最大限度的减少颗粒物外排量，保护环境，对本项目提出如下建议：</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440" w:firstLineChars="200"/>
        <w:textAlignment w:val="auto"/>
        <w:rPr>
          <w:rFonts w:hint="eastAsia" w:asciiTheme="minorEastAsia" w:hAnsiTheme="minorEastAsia" w:eastAsiaTheme="minorEastAsia" w:cstheme="minorEastAsia"/>
          <w:b w:val="0"/>
          <w:bCs/>
          <w:color w:val="auto"/>
          <w:spacing w:val="-10"/>
          <w:kern w:val="2"/>
          <w:sz w:val="24"/>
          <w:szCs w:val="24"/>
          <w:lang w:val="en-US" w:eastAsia="zh-CN" w:bidi="ar-SA"/>
        </w:rPr>
      </w:pPr>
      <w:r>
        <w:rPr>
          <w:rFonts w:hint="eastAsia" w:asciiTheme="minorEastAsia" w:hAnsiTheme="minorEastAsia" w:eastAsiaTheme="minorEastAsia" w:cstheme="minorEastAsia"/>
          <w:b w:val="0"/>
          <w:bCs/>
          <w:color w:val="auto"/>
          <w:spacing w:val="-10"/>
          <w:kern w:val="2"/>
          <w:sz w:val="24"/>
          <w:szCs w:val="24"/>
          <w:lang w:val="en-US" w:eastAsia="zh-CN" w:bidi="ar-SA"/>
        </w:rPr>
        <w:t>严格落实好环保设施“三同时”制度，并确保生产中环保设施正常运行</w:t>
      </w:r>
      <w:r>
        <w:rPr>
          <w:rFonts w:hint="eastAsia" w:asciiTheme="minorEastAsia" w:hAnsiTheme="minorEastAsia" w:cstheme="minorEastAsia"/>
          <w:b w:val="0"/>
          <w:bCs/>
          <w:color w:val="auto"/>
          <w:spacing w:val="-10"/>
          <w:kern w:val="2"/>
          <w:sz w:val="24"/>
          <w:szCs w:val="24"/>
          <w:lang w:val="en-US" w:eastAsia="zh-CN" w:bidi="ar-SA"/>
        </w:rPr>
        <w:t>；</w:t>
      </w:r>
    </w:p>
    <w:p>
      <w:pPr>
        <w:pStyle w:val="2"/>
        <w:numPr>
          <w:ilvl w:val="0"/>
          <w:numId w:val="2"/>
        </w:numPr>
        <w:spacing w:line="360" w:lineRule="auto"/>
        <w:ind w:left="0" w:leftChars="0" w:firstLine="440" w:firstLineChars="200"/>
        <w:rPr>
          <w:rFonts w:hint="eastAsia" w:asciiTheme="minorEastAsia" w:hAnsiTheme="minorEastAsia" w:eastAsiaTheme="minorEastAsia" w:cstheme="minorEastAsia"/>
          <w:b w:val="0"/>
          <w:bCs/>
          <w:color w:val="auto"/>
          <w:spacing w:val="-10"/>
          <w:kern w:val="2"/>
          <w:sz w:val="24"/>
          <w:szCs w:val="24"/>
          <w:lang w:val="en-US" w:eastAsia="zh-CN" w:bidi="ar-SA"/>
        </w:rPr>
      </w:pPr>
      <w:r>
        <w:rPr>
          <w:rFonts w:hint="eastAsia" w:asciiTheme="minorEastAsia" w:hAnsiTheme="minorEastAsia" w:eastAsiaTheme="minorEastAsia" w:cstheme="minorEastAsia"/>
          <w:b w:val="0"/>
          <w:bCs/>
          <w:color w:val="auto"/>
          <w:spacing w:val="-10"/>
          <w:kern w:val="2"/>
          <w:sz w:val="24"/>
          <w:szCs w:val="24"/>
          <w:lang w:val="en-US" w:eastAsia="zh-CN" w:bidi="ar-SA"/>
        </w:rPr>
        <w:t>加强日常生产中产生的固体废物管理，严禁乱堆乱放，定期外售及清理；</w:t>
      </w:r>
    </w:p>
    <w:p>
      <w:pPr>
        <w:spacing w:line="360" w:lineRule="auto"/>
        <w:ind w:left="0" w:leftChars="0" w:firstLine="440" w:firstLineChars="200"/>
        <w:rPr>
          <w:rFonts w:hint="eastAsia" w:asciiTheme="minorEastAsia" w:hAnsiTheme="minorEastAsia" w:eastAsiaTheme="minorEastAsia" w:cstheme="minorEastAsia"/>
          <w:b w:val="0"/>
          <w:bCs/>
          <w:sz w:val="24"/>
          <w:szCs w:val="24"/>
        </w:rPr>
      </w:pPr>
      <w:r>
        <w:rPr>
          <w:rFonts w:hint="eastAsia" w:asciiTheme="minorEastAsia" w:hAnsiTheme="minorEastAsia" w:eastAsiaTheme="minorEastAsia" w:cstheme="minorEastAsia"/>
          <w:b w:val="0"/>
          <w:bCs/>
          <w:color w:val="auto"/>
          <w:spacing w:val="-10"/>
          <w:kern w:val="2"/>
          <w:sz w:val="24"/>
          <w:szCs w:val="24"/>
          <w:lang w:val="en-US" w:eastAsia="zh-CN" w:bidi="ar-SA"/>
        </w:rPr>
        <w:t>3、加强环境保护宣传力度，提高职工环保意识。</w:t>
      </w:r>
    </w:p>
    <w:p>
      <w:pPr>
        <w:pStyle w:val="3"/>
        <w:keepNext/>
        <w:keepLines/>
        <w:pageBreakBefore w:val="0"/>
        <w:widowControl w:val="0"/>
        <w:kinsoku/>
        <w:wordWrap/>
        <w:overflowPunct/>
        <w:topLinePunct w:val="0"/>
        <w:autoSpaceDE/>
        <w:autoSpaceDN/>
        <w:bidi w:val="0"/>
        <w:adjustRightInd/>
        <w:snapToGrid/>
        <w:spacing w:before="157" w:beforeLines="50" w:after="0" w:afterLines="0" w:line="0" w:lineRule="atLeast"/>
        <w:ind w:left="0" w:leftChars="0" w:right="0" w:rightChars="0" w:firstLine="0" w:firstLineChars="0"/>
        <w:jc w:val="both"/>
        <w:textAlignment w:val="auto"/>
        <w:outlineLvl w:val="0"/>
        <w:rPr>
          <w:rFonts w:hint="eastAsia" w:asciiTheme="majorEastAsia" w:hAnsiTheme="majorEastAsia" w:eastAsiaTheme="majorEastAsia" w:cstheme="majorEastAsia"/>
          <w:sz w:val="28"/>
          <w:szCs w:val="28"/>
          <w:lang w:val="en-US" w:eastAsia="zh-CN"/>
        </w:rPr>
      </w:pPr>
      <w:bookmarkStart w:id="71" w:name="_Toc16192"/>
      <w:bookmarkStart w:id="72" w:name="_Toc22908"/>
      <w:bookmarkStart w:id="73" w:name="_Toc3192"/>
      <w:r>
        <w:rPr>
          <w:rFonts w:hint="eastAsia" w:asciiTheme="majorEastAsia" w:hAnsiTheme="majorEastAsia" w:eastAsiaTheme="majorEastAsia" w:cstheme="majorEastAsia"/>
          <w:sz w:val="28"/>
          <w:szCs w:val="28"/>
          <w:lang w:val="en-US" w:eastAsia="zh-CN"/>
        </w:rPr>
        <w:t>11建设项目竣工环境保护“三同时”验收登记表</w:t>
      </w:r>
      <w:bookmarkEnd w:id="71"/>
      <w:bookmarkEnd w:id="72"/>
      <w:bookmarkEnd w:id="73"/>
    </w:p>
    <w:p>
      <w:pPr>
        <w:jc w:val="left"/>
        <w:rPr>
          <w:rFonts w:hint="eastAsia"/>
          <w:lang w:val="en-US" w:eastAsia="zh-CN"/>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jc w:val="center"/>
        <w:rPr>
          <w:rFonts w:hint="eastAsia"/>
          <w:sz w:val="28"/>
          <w:szCs w:val="28"/>
          <w:lang w:val="en-US" w:eastAsia="zh-CN"/>
        </w:rPr>
      </w:pPr>
      <w:r>
        <w:rPr>
          <w:rFonts w:hint="eastAsia"/>
          <w:b/>
          <w:bCs/>
          <w:color w:val="000000" w:themeColor="text1"/>
          <w:sz w:val="28"/>
          <w:szCs w:val="28"/>
          <w:lang w:val="en-US" w:eastAsia="zh-CN"/>
          <w14:textFill>
            <w14:solidFill>
              <w14:schemeClr w14:val="tx1"/>
            </w14:solidFill>
          </w14:textFill>
        </w:rPr>
        <w:t>建设项目竣工环境保护“三同时”验收登记表</w:t>
      </w:r>
    </w:p>
    <w:p>
      <w:pPr>
        <w:rPr>
          <w:b/>
          <w:bCs/>
          <w:color w:val="auto"/>
        </w:rPr>
      </w:pPr>
    </w:p>
    <w:p>
      <w:pPr>
        <w:pStyle w:val="8"/>
        <w:rPr>
          <w:color w:val="auto"/>
        </w:rPr>
      </w:pPr>
      <w:r>
        <w:rPr>
          <w:rFonts w:hint="eastAsia"/>
          <w:color w:val="auto"/>
        </w:rPr>
        <w:t>填表单位（盖章）：                    填表人（签字）：                             项目经办人（签字）：</w:t>
      </w:r>
    </w:p>
    <w:tbl>
      <w:tblPr>
        <w:tblStyle w:val="17"/>
        <w:tblW w:w="16299" w:type="dxa"/>
        <w:tblInd w:w="-8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6"/>
        <w:gridCol w:w="244"/>
        <w:gridCol w:w="949"/>
        <w:gridCol w:w="1070"/>
        <w:gridCol w:w="611"/>
        <w:gridCol w:w="192"/>
        <w:gridCol w:w="635"/>
        <w:gridCol w:w="1122"/>
        <w:gridCol w:w="180"/>
        <w:gridCol w:w="277"/>
        <w:gridCol w:w="593"/>
        <w:gridCol w:w="70"/>
        <w:gridCol w:w="202"/>
        <w:gridCol w:w="163"/>
        <w:gridCol w:w="615"/>
        <w:gridCol w:w="450"/>
        <w:gridCol w:w="146"/>
        <w:gridCol w:w="161"/>
        <w:gridCol w:w="313"/>
        <w:gridCol w:w="356"/>
        <w:gridCol w:w="789"/>
        <w:gridCol w:w="167"/>
        <w:gridCol w:w="197"/>
        <w:gridCol w:w="300"/>
        <w:gridCol w:w="386"/>
        <w:gridCol w:w="203"/>
        <w:gridCol w:w="702"/>
        <w:gridCol w:w="412"/>
        <w:gridCol w:w="500"/>
        <w:gridCol w:w="163"/>
        <w:gridCol w:w="345"/>
        <w:gridCol w:w="449"/>
        <w:gridCol w:w="912"/>
        <w:gridCol w:w="106"/>
        <w:gridCol w:w="847"/>
        <w:gridCol w:w="342"/>
        <w:gridCol w:w="7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 w:type="dxa"/>
            <w:vMerge w:val="restart"/>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p>
            <w:pPr>
              <w:keepNext w:val="0"/>
              <w:keepLines w:val="0"/>
              <w:pageBreakBefore w:val="0"/>
              <w:widowControl w:val="0"/>
              <w:kinsoku/>
              <w:wordWrap/>
              <w:overflowPunct/>
              <w:topLinePunct w:val="0"/>
              <w:autoSpaceDE/>
              <w:autoSpaceDN/>
              <w:bidi w:val="0"/>
              <w:adjustRightInd/>
              <w:snapToGrid/>
              <w:spacing w:line="0" w:lineRule="atLeast"/>
              <w:ind w:left="0" w:leftChars="0"/>
              <w:textAlignment w:val="auto"/>
              <w:rPr>
                <w:rFonts w:ascii="宋体" w:hAnsi="宋体" w:cs="宋体"/>
                <w:b/>
                <w:bCs/>
                <w:color w:val="auto"/>
                <w:sz w:val="18"/>
                <w:szCs w:val="18"/>
              </w:rPr>
            </w:pPr>
            <w:r>
              <w:rPr>
                <w:rFonts w:hint="eastAsia" w:ascii="宋体" w:hAnsi="宋体" w:cs="宋体"/>
                <w:b/>
                <w:bCs/>
                <w:color w:val="auto"/>
                <w:sz w:val="18"/>
                <w:szCs w:val="18"/>
              </w:rPr>
              <w:t>建设项目</w:t>
            </w:r>
          </w:p>
        </w:tc>
        <w:tc>
          <w:tcPr>
            <w:tcW w:w="2263" w:type="dxa"/>
            <w:gridSpan w:val="3"/>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项目名称</w:t>
            </w:r>
          </w:p>
        </w:tc>
        <w:tc>
          <w:tcPr>
            <w:tcW w:w="6086" w:type="dxa"/>
            <w:gridSpan w:val="16"/>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eastAsia="宋体" w:cs="宋体"/>
                <w:color w:val="auto"/>
                <w:sz w:val="18"/>
                <w:szCs w:val="18"/>
                <w:lang w:val="en-US" w:eastAsia="zh-CN"/>
              </w:rPr>
            </w:pPr>
            <w:r>
              <w:rPr>
                <w:rFonts w:hint="eastAsia" w:hAnsi="宋体" w:eastAsia="宋体" w:cs="宋体"/>
                <w:color w:val="auto"/>
                <w:sz w:val="18"/>
                <w:szCs w:val="18"/>
                <w:lang w:val="en-US" w:eastAsia="zh-CN"/>
              </w:rPr>
              <w:t>包头洪盛化工有限责任公司年产2万吨低微碳铬铁技术改造项目</w:t>
            </w:r>
          </w:p>
        </w:tc>
        <w:tc>
          <w:tcPr>
            <w:tcW w:w="956" w:type="dxa"/>
            <w:gridSpan w:val="2"/>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ascii="宋体" w:hAnsi="宋体" w:cs="宋体" w:eastAsiaTheme="minorEastAsia"/>
                <w:b/>
                <w:bCs/>
                <w:color w:val="auto"/>
                <w:sz w:val="18"/>
                <w:szCs w:val="18"/>
                <w:lang w:eastAsia="zh-CN"/>
              </w:rPr>
            </w:pPr>
            <w:r>
              <w:rPr>
                <w:rFonts w:hint="eastAsia" w:ascii="宋体" w:hAnsi="宋体" w:cs="宋体"/>
                <w:b/>
                <w:bCs/>
                <w:color w:val="auto"/>
                <w:sz w:val="18"/>
                <w:szCs w:val="18"/>
              </w:rPr>
              <w:t>项目代码</w:t>
            </w:r>
          </w:p>
        </w:tc>
        <w:tc>
          <w:tcPr>
            <w:tcW w:w="1788" w:type="dxa"/>
            <w:gridSpan w:val="5"/>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eastAsia="宋体" w:cs="宋体"/>
                <w:color w:val="auto"/>
                <w:sz w:val="18"/>
                <w:szCs w:val="18"/>
                <w:lang w:val="en-US" w:eastAsia="zh-CN"/>
              </w:rPr>
            </w:pPr>
            <w:r>
              <w:rPr>
                <w:rFonts w:hint="eastAsia" w:ascii="宋体" w:hAnsi="宋体" w:cs="宋体"/>
                <w:b/>
                <w:bCs/>
                <w:color w:val="auto"/>
                <w:sz w:val="18"/>
                <w:szCs w:val="18"/>
                <w:lang w:eastAsia="zh-CN"/>
              </w:rPr>
              <w:t>—</w:t>
            </w:r>
          </w:p>
        </w:tc>
        <w:tc>
          <w:tcPr>
            <w:tcW w:w="1075" w:type="dxa"/>
            <w:gridSpan w:val="3"/>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建设地点</w:t>
            </w:r>
          </w:p>
        </w:tc>
        <w:tc>
          <w:tcPr>
            <w:tcW w:w="3785" w:type="dxa"/>
            <w:gridSpan w:val="7"/>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eastAsia="宋体" w:cs="宋体"/>
                <w:b/>
                <w:bCs/>
                <w:color w:val="auto"/>
                <w:sz w:val="18"/>
                <w:szCs w:val="18"/>
                <w:lang w:val="en-US" w:eastAsia="zh-CN"/>
              </w:rPr>
            </w:pPr>
            <w:r>
              <w:rPr>
                <w:rFonts w:hint="eastAsia" w:hAnsi="宋体" w:eastAsia="宋体" w:cs="宋体"/>
                <w:b w:val="0"/>
                <w:bCs w:val="0"/>
                <w:color w:val="auto"/>
                <w:sz w:val="18"/>
                <w:szCs w:val="18"/>
                <w:lang w:val="en-US" w:eastAsia="zh-CN"/>
              </w:rPr>
              <w:t>包头市固阳县怀朔镇工业园区3号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 w:type="dxa"/>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2263" w:type="dxa"/>
            <w:gridSpan w:val="3"/>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行业类别（分类管理名录）</w:t>
            </w:r>
          </w:p>
        </w:tc>
        <w:tc>
          <w:tcPr>
            <w:tcW w:w="2740" w:type="dxa"/>
            <w:gridSpan w:val="5"/>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eastAsia="宋体" w:cs="宋体"/>
                <w:color w:val="auto"/>
                <w:sz w:val="18"/>
                <w:szCs w:val="18"/>
                <w:lang w:val="en-US" w:eastAsia="zh-CN"/>
              </w:rPr>
            </w:pPr>
            <w:r>
              <w:rPr>
                <w:rFonts w:hint="eastAsia" w:hAnsi="宋体" w:eastAsia="宋体" w:cs="宋体"/>
                <w:color w:val="auto"/>
                <w:sz w:val="18"/>
                <w:szCs w:val="18"/>
                <w:lang w:val="en-US" w:eastAsia="zh-CN"/>
              </w:rPr>
              <w:t>C3150  铁合金冶炼</w:t>
            </w:r>
          </w:p>
        </w:tc>
        <w:tc>
          <w:tcPr>
            <w:tcW w:w="1142" w:type="dxa"/>
            <w:gridSpan w:val="4"/>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建设性质</w:t>
            </w:r>
          </w:p>
        </w:tc>
        <w:tc>
          <w:tcPr>
            <w:tcW w:w="3657" w:type="dxa"/>
            <w:gridSpan w:val="11"/>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sym w:font="Wingdings 2" w:char="00A3"/>
            </w:r>
            <w:r>
              <w:rPr>
                <w:rFonts w:hint="eastAsia" w:ascii="宋体" w:hAnsi="宋体" w:cs="宋体"/>
                <w:b/>
                <w:bCs/>
                <w:color w:val="auto"/>
                <w:sz w:val="18"/>
                <w:szCs w:val="18"/>
              </w:rPr>
              <w:t xml:space="preserve">新建   </w:t>
            </w:r>
            <w:r>
              <w:rPr>
                <w:rFonts w:hint="eastAsia" w:ascii="宋体" w:hAnsi="宋体" w:cs="宋体"/>
                <w:b/>
                <w:bCs/>
                <w:color w:val="auto"/>
                <w:sz w:val="18"/>
                <w:szCs w:val="18"/>
              </w:rPr>
              <w:sym w:font="Wingdings 2" w:char="00A3"/>
            </w:r>
            <w:r>
              <w:rPr>
                <w:rFonts w:hint="eastAsia" w:ascii="宋体" w:hAnsi="宋体" w:cs="宋体"/>
                <w:b/>
                <w:bCs/>
                <w:color w:val="auto"/>
                <w:sz w:val="18"/>
                <w:szCs w:val="18"/>
              </w:rPr>
              <w:t xml:space="preserve">改扩建   </w:t>
            </w:r>
            <w:r>
              <w:rPr>
                <w:rFonts w:hint="eastAsia" w:ascii="宋体" w:hAnsi="宋体" w:cs="宋体"/>
                <w:b/>
                <w:bCs/>
                <w:color w:val="auto"/>
                <w:sz w:val="18"/>
                <w:szCs w:val="18"/>
              </w:rPr>
              <w:sym w:font="Wingdings 2" w:char="0052"/>
            </w:r>
            <w:r>
              <w:rPr>
                <w:rFonts w:hint="eastAsia" w:ascii="宋体" w:hAnsi="宋体" w:cs="宋体"/>
                <w:b/>
                <w:bCs/>
                <w:color w:val="auto"/>
                <w:sz w:val="18"/>
                <w:szCs w:val="18"/>
              </w:rPr>
              <w:t xml:space="preserve">技术改造  </w:t>
            </w:r>
            <w:r>
              <w:rPr>
                <w:rFonts w:hint="eastAsia" w:ascii="宋体" w:hAnsi="宋体" w:cs="宋体"/>
                <w:b/>
                <w:bCs/>
                <w:color w:val="auto"/>
                <w:sz w:val="18"/>
                <w:szCs w:val="18"/>
              </w:rPr>
              <w:sym w:font="Wingdings 2" w:char="00A3"/>
            </w:r>
            <w:r>
              <w:rPr>
                <w:rFonts w:hint="eastAsia" w:ascii="宋体" w:hAnsi="宋体" w:cs="宋体"/>
                <w:b/>
                <w:bCs/>
                <w:color w:val="auto"/>
                <w:sz w:val="18"/>
                <w:szCs w:val="18"/>
              </w:rPr>
              <w:t xml:space="preserve">迁建  </w:t>
            </w:r>
          </w:p>
        </w:tc>
        <w:tc>
          <w:tcPr>
            <w:tcW w:w="2203" w:type="dxa"/>
            <w:gridSpan w:val="5"/>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项目厂区中心经度/纬度</w:t>
            </w:r>
          </w:p>
        </w:tc>
        <w:tc>
          <w:tcPr>
            <w:tcW w:w="3948" w:type="dxa"/>
            <w:gridSpan w:val="8"/>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color w:val="auto"/>
                <w:sz w:val="18"/>
                <w:szCs w:val="18"/>
              </w:rPr>
            </w:pPr>
            <w:r>
              <w:rPr>
                <w:rFonts w:hint="eastAsia" w:ascii="宋体" w:hAnsi="宋体" w:eastAsia="宋体" w:cs="宋体"/>
                <w:b w:val="0"/>
                <w:bCs w:val="0"/>
                <w:color w:val="auto"/>
                <w:sz w:val="18"/>
                <w:szCs w:val="18"/>
                <w:lang w:val="en-US" w:eastAsia="zh-CN"/>
              </w:rPr>
              <w:t>经度110°1</w:t>
            </w:r>
            <w:r>
              <w:rPr>
                <w:rFonts w:hint="eastAsia" w:hAnsi="宋体" w:eastAsia="宋体" w:cs="宋体"/>
                <w:b w:val="0"/>
                <w:bCs w:val="0"/>
                <w:color w:val="auto"/>
                <w:sz w:val="18"/>
                <w:szCs w:val="18"/>
                <w:lang w:val="en-US" w:eastAsia="zh-CN"/>
              </w:rPr>
              <w:t>7</w:t>
            </w:r>
            <w:r>
              <w:rPr>
                <w:rFonts w:hint="eastAsia" w:ascii="宋体" w:hAnsi="宋体" w:eastAsia="宋体" w:cs="宋体"/>
                <w:b w:val="0"/>
                <w:bCs w:val="0"/>
                <w:color w:val="auto"/>
                <w:sz w:val="18"/>
                <w:szCs w:val="18"/>
                <w:lang w:val="en-US" w:eastAsia="zh-CN"/>
              </w:rPr>
              <w:t>′</w:t>
            </w:r>
            <w:r>
              <w:rPr>
                <w:rFonts w:hint="eastAsia" w:hAnsi="宋体" w:eastAsia="宋体" w:cs="宋体"/>
                <w:b w:val="0"/>
                <w:bCs w:val="0"/>
                <w:color w:val="auto"/>
                <w:sz w:val="18"/>
                <w:szCs w:val="18"/>
                <w:lang w:val="en-US" w:eastAsia="zh-CN"/>
              </w:rPr>
              <w:t>24.64</w:t>
            </w:r>
            <w:r>
              <w:rPr>
                <w:rFonts w:hint="eastAsia" w:ascii="宋体" w:hAnsi="宋体" w:eastAsia="宋体" w:cs="宋体"/>
                <w:b w:val="0"/>
                <w:bCs w:val="0"/>
                <w:color w:val="auto"/>
                <w:sz w:val="18"/>
                <w:szCs w:val="18"/>
                <w:lang w:val="en-US" w:eastAsia="zh-CN"/>
              </w:rPr>
              <w:t>″；纬度4</w:t>
            </w:r>
            <w:r>
              <w:rPr>
                <w:rFonts w:hint="eastAsia" w:hAnsi="宋体" w:eastAsia="宋体" w:cs="宋体"/>
                <w:b w:val="0"/>
                <w:bCs w:val="0"/>
                <w:color w:val="auto"/>
                <w:sz w:val="18"/>
                <w:szCs w:val="18"/>
                <w:lang w:val="en-US" w:eastAsia="zh-CN"/>
              </w:rPr>
              <w:t>1</w:t>
            </w:r>
            <w:r>
              <w:rPr>
                <w:rFonts w:hint="eastAsia" w:ascii="宋体" w:hAnsi="宋体" w:eastAsia="宋体" w:cs="宋体"/>
                <w:b w:val="0"/>
                <w:bCs w:val="0"/>
                <w:color w:val="auto"/>
                <w:sz w:val="18"/>
                <w:szCs w:val="18"/>
                <w:lang w:val="en-US" w:eastAsia="zh-CN"/>
              </w:rPr>
              <w:t>°</w:t>
            </w:r>
            <w:r>
              <w:rPr>
                <w:rFonts w:hint="eastAsia" w:hAnsi="宋体" w:eastAsia="宋体" w:cs="宋体"/>
                <w:b w:val="0"/>
                <w:bCs w:val="0"/>
                <w:color w:val="auto"/>
                <w:sz w:val="18"/>
                <w:szCs w:val="18"/>
                <w:lang w:val="en-US" w:eastAsia="zh-CN"/>
              </w:rPr>
              <w:t>17</w:t>
            </w:r>
            <w:r>
              <w:rPr>
                <w:rFonts w:hint="eastAsia" w:ascii="宋体" w:hAnsi="宋体" w:eastAsia="宋体" w:cs="宋体"/>
                <w:b w:val="0"/>
                <w:bCs w:val="0"/>
                <w:color w:val="auto"/>
                <w:sz w:val="18"/>
                <w:szCs w:val="18"/>
                <w:lang w:val="en-US" w:eastAsia="zh-CN"/>
              </w:rPr>
              <w:t>′</w:t>
            </w:r>
            <w:r>
              <w:rPr>
                <w:rFonts w:hint="eastAsia" w:hAnsi="宋体" w:eastAsia="宋体" w:cs="宋体"/>
                <w:b w:val="0"/>
                <w:bCs w:val="0"/>
                <w:color w:val="auto"/>
                <w:sz w:val="18"/>
                <w:szCs w:val="18"/>
                <w:lang w:val="en-US" w:eastAsia="zh-CN"/>
              </w:rPr>
              <w:t>51.64</w:t>
            </w:r>
            <w:r>
              <w:rPr>
                <w:rFonts w:hint="eastAsia" w:ascii="宋体" w:hAnsi="宋体" w:eastAsia="宋体" w:cs="宋体"/>
                <w:b w:val="0"/>
                <w:bCs w:val="0"/>
                <w:color w:val="auto"/>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 w:type="dxa"/>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2263" w:type="dxa"/>
            <w:gridSpan w:val="3"/>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both"/>
              <w:textAlignment w:val="auto"/>
              <w:rPr>
                <w:rFonts w:ascii="宋体" w:hAnsi="宋体" w:cs="宋体"/>
                <w:b/>
                <w:bCs/>
                <w:color w:val="auto"/>
                <w:sz w:val="18"/>
                <w:szCs w:val="18"/>
              </w:rPr>
            </w:pPr>
            <w:r>
              <w:rPr>
                <w:rFonts w:hint="eastAsia" w:ascii="宋体" w:hAnsi="宋体" w:cs="宋体"/>
                <w:b/>
                <w:bCs/>
                <w:color w:val="auto"/>
                <w:sz w:val="18"/>
                <w:szCs w:val="18"/>
              </w:rPr>
              <w:t>设计生产能力</w:t>
            </w:r>
          </w:p>
        </w:tc>
        <w:tc>
          <w:tcPr>
            <w:tcW w:w="4045" w:type="dxa"/>
            <w:gridSpan w:val="10"/>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both"/>
              <w:textAlignment w:val="auto"/>
              <w:rPr>
                <w:rFonts w:hint="default" w:ascii="宋体" w:hAnsi="宋体" w:eastAsia="宋体" w:cs="宋体"/>
                <w:color w:val="auto"/>
                <w:sz w:val="18"/>
                <w:szCs w:val="18"/>
                <w:lang w:val="en-US" w:eastAsia="zh-CN"/>
              </w:rPr>
            </w:pPr>
            <w:r>
              <w:rPr>
                <w:rFonts w:hint="eastAsia" w:hAnsi="宋体" w:eastAsia="宋体" w:cs="宋体"/>
                <w:color w:val="auto"/>
                <w:sz w:val="18"/>
                <w:szCs w:val="18"/>
                <w:lang w:val="en-US" w:eastAsia="zh-CN"/>
              </w:rPr>
              <w:t>年产2万吨低微碳铬铁</w:t>
            </w:r>
          </w:p>
        </w:tc>
        <w:tc>
          <w:tcPr>
            <w:tcW w:w="2041" w:type="dxa"/>
            <w:gridSpan w:val="6"/>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both"/>
              <w:textAlignment w:val="auto"/>
              <w:rPr>
                <w:rFonts w:ascii="宋体" w:hAnsi="宋体" w:cs="宋体"/>
                <w:b/>
                <w:bCs/>
                <w:color w:val="auto"/>
                <w:sz w:val="18"/>
                <w:szCs w:val="18"/>
              </w:rPr>
            </w:pPr>
            <w:r>
              <w:rPr>
                <w:rFonts w:hint="eastAsia" w:ascii="宋体" w:hAnsi="宋体" w:cs="宋体"/>
                <w:b/>
                <w:bCs/>
                <w:color w:val="auto"/>
                <w:sz w:val="18"/>
                <w:szCs w:val="18"/>
              </w:rPr>
              <w:t>实际生产能力</w:t>
            </w:r>
          </w:p>
        </w:tc>
        <w:tc>
          <w:tcPr>
            <w:tcW w:w="3156" w:type="dxa"/>
            <w:gridSpan w:val="8"/>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both"/>
              <w:textAlignment w:val="auto"/>
              <w:rPr>
                <w:rFonts w:hint="eastAsia" w:ascii="宋体" w:hAnsi="宋体" w:cs="宋体"/>
                <w:color w:val="auto"/>
                <w:sz w:val="18"/>
                <w:szCs w:val="18"/>
              </w:rPr>
            </w:pPr>
            <w:r>
              <w:rPr>
                <w:rFonts w:hint="eastAsia" w:hAnsi="宋体" w:eastAsia="宋体" w:cs="宋体"/>
                <w:color w:val="auto"/>
                <w:sz w:val="18"/>
                <w:szCs w:val="18"/>
                <w:lang w:val="en-US" w:eastAsia="zh-CN"/>
              </w:rPr>
              <w:t>年产2万吨低微碳铬铁</w:t>
            </w:r>
          </w:p>
        </w:tc>
        <w:tc>
          <w:tcPr>
            <w:tcW w:w="1457" w:type="dxa"/>
            <w:gridSpan w:val="4"/>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both"/>
              <w:textAlignment w:val="auto"/>
              <w:rPr>
                <w:rFonts w:ascii="宋体" w:hAnsi="宋体" w:cs="宋体"/>
                <w:b/>
                <w:bCs/>
                <w:color w:val="auto"/>
                <w:sz w:val="18"/>
                <w:szCs w:val="18"/>
              </w:rPr>
            </w:pPr>
            <w:r>
              <w:rPr>
                <w:rFonts w:hint="eastAsia" w:ascii="宋体" w:hAnsi="宋体" w:cs="宋体"/>
                <w:b/>
                <w:bCs/>
                <w:color w:val="auto"/>
                <w:sz w:val="18"/>
                <w:szCs w:val="18"/>
              </w:rPr>
              <w:t>环评单位</w:t>
            </w:r>
          </w:p>
        </w:tc>
        <w:tc>
          <w:tcPr>
            <w:tcW w:w="2991" w:type="dxa"/>
            <w:gridSpan w:val="5"/>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both"/>
              <w:textAlignment w:val="auto"/>
              <w:rPr>
                <w:rFonts w:hint="eastAsia" w:ascii="宋体" w:hAnsi="宋体" w:eastAsia="宋体" w:cs="宋体"/>
                <w:color w:val="auto"/>
                <w:sz w:val="18"/>
                <w:szCs w:val="18"/>
                <w:lang w:eastAsia="zh-CN"/>
              </w:rPr>
            </w:pPr>
            <w:r>
              <w:rPr>
                <w:rFonts w:hint="eastAsia" w:hAnsi="宋体" w:eastAsia="宋体" w:cs="宋体"/>
                <w:b w:val="0"/>
                <w:bCs w:val="0"/>
                <w:color w:val="auto"/>
                <w:sz w:val="18"/>
                <w:szCs w:val="18"/>
                <w:lang w:eastAsia="zh-CN"/>
              </w:rPr>
              <w:t>山西清泽阳光环保科技有限公司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46" w:type="dxa"/>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2263" w:type="dxa"/>
            <w:gridSpan w:val="3"/>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环评文件审批机关</w:t>
            </w:r>
          </w:p>
        </w:tc>
        <w:tc>
          <w:tcPr>
            <w:tcW w:w="4045" w:type="dxa"/>
            <w:gridSpan w:val="10"/>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ascii="宋体" w:hAnsi="宋体" w:eastAsia="宋体" w:cs="宋体"/>
                <w:color w:val="auto"/>
                <w:sz w:val="18"/>
                <w:szCs w:val="18"/>
                <w:lang w:eastAsia="zh-CN"/>
              </w:rPr>
            </w:pPr>
            <w:r>
              <w:rPr>
                <w:rFonts w:hint="eastAsia" w:hAnsi="宋体" w:eastAsia="宋体" w:cs="宋体"/>
                <w:color w:val="auto"/>
                <w:sz w:val="18"/>
                <w:szCs w:val="18"/>
                <w:lang w:eastAsia="zh-CN"/>
              </w:rPr>
              <w:t>固阳县环境保护局</w:t>
            </w:r>
          </w:p>
        </w:tc>
        <w:tc>
          <w:tcPr>
            <w:tcW w:w="1065" w:type="dxa"/>
            <w:gridSpan w:val="2"/>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审批文号</w:t>
            </w:r>
          </w:p>
        </w:tc>
        <w:tc>
          <w:tcPr>
            <w:tcW w:w="2129" w:type="dxa"/>
            <w:gridSpan w:val="7"/>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color w:val="auto"/>
                <w:sz w:val="18"/>
                <w:szCs w:val="18"/>
              </w:rPr>
            </w:pPr>
            <w:r>
              <w:rPr>
                <w:rFonts w:hint="eastAsia" w:hAnsi="宋体" w:cs="宋体"/>
                <w:color w:val="auto"/>
                <w:sz w:val="18"/>
                <w:szCs w:val="18"/>
                <w:lang w:eastAsia="zh-CN"/>
              </w:rPr>
              <w:t>固环审</w:t>
            </w:r>
            <w:r>
              <w:rPr>
                <w:rFonts w:hint="eastAsia" w:ascii="宋体" w:hAnsi="宋体" w:cs="宋体"/>
                <w:color w:val="auto"/>
                <w:sz w:val="18"/>
                <w:szCs w:val="18"/>
              </w:rPr>
              <w:t>[20</w:t>
            </w:r>
            <w:r>
              <w:rPr>
                <w:rFonts w:hint="eastAsia" w:ascii="宋体" w:hAnsi="宋体" w:cs="宋体"/>
                <w:color w:val="auto"/>
                <w:sz w:val="18"/>
                <w:szCs w:val="18"/>
                <w:lang w:val="en-US" w:eastAsia="zh-CN"/>
              </w:rPr>
              <w:t>1</w:t>
            </w:r>
            <w:r>
              <w:rPr>
                <w:rFonts w:hint="eastAsia" w:hAnsi="宋体" w:cs="宋体"/>
                <w:color w:val="auto"/>
                <w:sz w:val="18"/>
                <w:szCs w:val="18"/>
                <w:lang w:val="en-US" w:eastAsia="zh-CN"/>
              </w:rPr>
              <w:t>6</w:t>
            </w:r>
            <w:r>
              <w:rPr>
                <w:rFonts w:hint="eastAsia" w:ascii="宋体" w:hAnsi="宋体" w:cs="宋体"/>
                <w:color w:val="auto"/>
                <w:sz w:val="18"/>
                <w:szCs w:val="18"/>
              </w:rPr>
              <w:t>]</w:t>
            </w:r>
            <w:r>
              <w:rPr>
                <w:rFonts w:hint="eastAsia" w:hAnsi="宋体" w:cs="宋体"/>
                <w:color w:val="auto"/>
                <w:sz w:val="18"/>
                <w:szCs w:val="18"/>
                <w:lang w:val="en-US" w:eastAsia="zh-CN"/>
              </w:rPr>
              <w:t>005</w:t>
            </w:r>
            <w:r>
              <w:rPr>
                <w:rFonts w:hint="eastAsia" w:ascii="宋体" w:hAnsi="宋体" w:cs="宋体"/>
                <w:color w:val="auto"/>
                <w:sz w:val="18"/>
                <w:szCs w:val="18"/>
              </w:rPr>
              <w:t>号</w:t>
            </w:r>
          </w:p>
        </w:tc>
        <w:tc>
          <w:tcPr>
            <w:tcW w:w="2666" w:type="dxa"/>
            <w:gridSpan w:val="7"/>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环评文件类型</w:t>
            </w:r>
          </w:p>
        </w:tc>
        <w:tc>
          <w:tcPr>
            <w:tcW w:w="3785" w:type="dxa"/>
            <w:gridSpan w:val="7"/>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ascii="宋体" w:hAnsi="宋体" w:cs="宋体" w:eastAsiaTheme="minorEastAsia"/>
                <w:color w:val="auto"/>
                <w:sz w:val="18"/>
                <w:szCs w:val="18"/>
                <w:lang w:eastAsia="zh-CN"/>
              </w:rPr>
            </w:pPr>
            <w:r>
              <w:rPr>
                <w:rFonts w:hint="eastAsia" w:ascii="宋体" w:hAnsi="宋体" w:cs="宋体"/>
                <w:color w:val="auto"/>
                <w:sz w:val="18"/>
                <w:szCs w:val="18"/>
              </w:rPr>
              <w:t>环评报告</w:t>
            </w:r>
            <w:r>
              <w:rPr>
                <w:rFonts w:hint="eastAsia" w:ascii="宋体" w:hAnsi="宋体" w:cs="宋体"/>
                <w:color w:val="auto"/>
                <w:sz w:val="18"/>
                <w:szCs w:val="18"/>
                <w:lang w:eastAsia="zh-CN"/>
              </w:rPr>
              <w:t>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6" w:type="dxa"/>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2263" w:type="dxa"/>
            <w:gridSpan w:val="3"/>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开工日期</w:t>
            </w:r>
          </w:p>
        </w:tc>
        <w:tc>
          <w:tcPr>
            <w:tcW w:w="4045" w:type="dxa"/>
            <w:gridSpan w:val="10"/>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eastAsia="宋体" w:cs="宋体"/>
                <w:color w:val="auto"/>
                <w:sz w:val="18"/>
                <w:szCs w:val="18"/>
                <w:lang w:val="en-US" w:eastAsia="zh-CN"/>
              </w:rPr>
            </w:pPr>
            <w:r>
              <w:rPr>
                <w:rFonts w:hint="eastAsia" w:hAnsi="宋体" w:cs="宋体"/>
                <w:color w:val="auto"/>
                <w:sz w:val="18"/>
                <w:szCs w:val="18"/>
                <w:lang w:val="en-US" w:eastAsia="zh-CN"/>
              </w:rPr>
              <w:t>2016年10月</w:t>
            </w:r>
          </w:p>
        </w:tc>
        <w:tc>
          <w:tcPr>
            <w:tcW w:w="1065" w:type="dxa"/>
            <w:gridSpan w:val="2"/>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竣工日期</w:t>
            </w:r>
          </w:p>
        </w:tc>
        <w:tc>
          <w:tcPr>
            <w:tcW w:w="2129" w:type="dxa"/>
            <w:gridSpan w:val="7"/>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eastAsiaTheme="minorEastAsia"/>
                <w:color w:val="auto"/>
                <w:sz w:val="18"/>
                <w:szCs w:val="18"/>
                <w:lang w:val="en-US" w:eastAsia="zh-CN"/>
              </w:rPr>
            </w:pPr>
            <w:r>
              <w:rPr>
                <w:rFonts w:hint="eastAsia" w:hAnsi="宋体" w:cs="宋体"/>
                <w:color w:val="auto"/>
                <w:sz w:val="18"/>
                <w:szCs w:val="18"/>
                <w:lang w:val="en-US" w:eastAsia="zh-CN"/>
              </w:rPr>
              <w:t>2017年1月</w:t>
            </w:r>
          </w:p>
        </w:tc>
        <w:tc>
          <w:tcPr>
            <w:tcW w:w="2666" w:type="dxa"/>
            <w:gridSpan w:val="7"/>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排污许可证申领时间</w:t>
            </w:r>
          </w:p>
        </w:tc>
        <w:tc>
          <w:tcPr>
            <w:tcW w:w="3785" w:type="dxa"/>
            <w:gridSpan w:val="7"/>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eastAsiaTheme="minorEastAsia"/>
                <w:color w:val="auto"/>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346" w:type="dxa"/>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2263" w:type="dxa"/>
            <w:gridSpan w:val="3"/>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环保设施设计单位</w:t>
            </w:r>
          </w:p>
        </w:tc>
        <w:tc>
          <w:tcPr>
            <w:tcW w:w="4045" w:type="dxa"/>
            <w:gridSpan w:val="10"/>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color w:val="auto"/>
                <w:sz w:val="18"/>
                <w:szCs w:val="18"/>
              </w:rPr>
            </w:pPr>
            <w:r>
              <w:rPr>
                <w:rFonts w:hint="eastAsia" w:ascii="宋体" w:hAnsi="宋体" w:cs="宋体"/>
                <w:color w:val="auto"/>
                <w:sz w:val="18"/>
                <w:szCs w:val="18"/>
              </w:rPr>
              <w:t>——</w:t>
            </w:r>
          </w:p>
        </w:tc>
        <w:tc>
          <w:tcPr>
            <w:tcW w:w="2041" w:type="dxa"/>
            <w:gridSpan w:val="6"/>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环保设施施工单位</w:t>
            </w:r>
          </w:p>
        </w:tc>
        <w:tc>
          <w:tcPr>
            <w:tcW w:w="1153" w:type="dxa"/>
            <w:gridSpan w:val="3"/>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color w:val="auto"/>
                <w:sz w:val="18"/>
                <w:szCs w:val="18"/>
              </w:rPr>
            </w:pPr>
            <w:r>
              <w:rPr>
                <w:rFonts w:hint="eastAsia" w:ascii="宋体" w:hAnsi="宋体" w:cs="宋体"/>
                <w:color w:val="auto"/>
                <w:sz w:val="18"/>
                <w:szCs w:val="18"/>
              </w:rPr>
              <w:t>——</w:t>
            </w:r>
          </w:p>
        </w:tc>
        <w:tc>
          <w:tcPr>
            <w:tcW w:w="2666" w:type="dxa"/>
            <w:gridSpan w:val="7"/>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本工程排污许可证编号</w:t>
            </w:r>
          </w:p>
        </w:tc>
        <w:tc>
          <w:tcPr>
            <w:tcW w:w="3785" w:type="dxa"/>
            <w:gridSpan w:val="7"/>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eastAsiaTheme="minorEastAsia"/>
                <w:color w:val="auto"/>
                <w:sz w:val="18"/>
                <w:szCs w:val="18"/>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46" w:type="dxa"/>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2263" w:type="dxa"/>
            <w:gridSpan w:val="3"/>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验收单位</w:t>
            </w:r>
          </w:p>
        </w:tc>
        <w:tc>
          <w:tcPr>
            <w:tcW w:w="4045" w:type="dxa"/>
            <w:gridSpan w:val="10"/>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color w:val="auto"/>
                <w:sz w:val="18"/>
                <w:szCs w:val="18"/>
              </w:rPr>
            </w:pPr>
            <w:r>
              <w:rPr>
                <w:rFonts w:hint="eastAsia" w:hAnsi="宋体" w:eastAsia="宋体" w:cs="宋体"/>
                <w:color w:val="auto"/>
                <w:sz w:val="18"/>
                <w:szCs w:val="18"/>
                <w:lang w:val="en-US" w:eastAsia="zh-CN"/>
              </w:rPr>
              <w:t>包头洪盛化工有限责任公司</w:t>
            </w:r>
          </w:p>
        </w:tc>
        <w:tc>
          <w:tcPr>
            <w:tcW w:w="2041" w:type="dxa"/>
            <w:gridSpan w:val="6"/>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环保设施监测单位</w:t>
            </w:r>
          </w:p>
        </w:tc>
        <w:tc>
          <w:tcPr>
            <w:tcW w:w="3819" w:type="dxa"/>
            <w:gridSpan w:val="10"/>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color w:val="auto"/>
                <w:sz w:val="18"/>
                <w:szCs w:val="18"/>
              </w:rPr>
            </w:pPr>
            <w:r>
              <w:rPr>
                <w:rFonts w:hint="eastAsia" w:ascii="宋体" w:hAnsi="宋体" w:cs="宋体"/>
                <w:color w:val="auto"/>
                <w:sz w:val="18"/>
                <w:szCs w:val="18"/>
              </w:rPr>
              <w:t>内蒙古恒胜测试科技有限公司</w:t>
            </w:r>
          </w:p>
        </w:tc>
        <w:tc>
          <w:tcPr>
            <w:tcW w:w="1812" w:type="dxa"/>
            <w:gridSpan w:val="4"/>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验收监测时工况</w:t>
            </w:r>
          </w:p>
        </w:tc>
        <w:tc>
          <w:tcPr>
            <w:tcW w:w="1973" w:type="dxa"/>
            <w:gridSpan w:val="3"/>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ascii="宋体" w:hAnsi="宋体" w:cs="宋体" w:eastAsiaTheme="minorEastAsia"/>
                <w:color w:val="auto"/>
                <w:sz w:val="18"/>
                <w:szCs w:val="18"/>
                <w:lang w:eastAsia="zh-CN"/>
              </w:rPr>
            </w:pPr>
            <w:r>
              <w:rPr>
                <w:rFonts w:hint="eastAsia" w:hAnsi="宋体" w:cs="宋体"/>
                <w:color w:val="auto"/>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346" w:type="dxa"/>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2263" w:type="dxa"/>
            <w:gridSpan w:val="3"/>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投资总概算（万元）</w:t>
            </w:r>
          </w:p>
        </w:tc>
        <w:tc>
          <w:tcPr>
            <w:tcW w:w="4045" w:type="dxa"/>
            <w:gridSpan w:val="10"/>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eastAsia="宋体" w:cs="宋体"/>
                <w:color w:val="auto"/>
                <w:sz w:val="18"/>
                <w:szCs w:val="18"/>
                <w:lang w:val="en-US" w:eastAsia="zh-CN"/>
              </w:rPr>
            </w:pPr>
            <w:r>
              <w:rPr>
                <w:rFonts w:hint="eastAsia" w:hAnsi="宋体" w:eastAsia="宋体" w:cs="宋体"/>
                <w:color w:val="auto"/>
                <w:sz w:val="18"/>
                <w:szCs w:val="18"/>
                <w:lang w:val="en-US" w:eastAsia="zh-CN"/>
              </w:rPr>
              <w:t>1108.5</w:t>
            </w:r>
          </w:p>
        </w:tc>
        <w:tc>
          <w:tcPr>
            <w:tcW w:w="2041" w:type="dxa"/>
            <w:gridSpan w:val="6"/>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环保投资总概算（万元）</w:t>
            </w:r>
          </w:p>
        </w:tc>
        <w:tc>
          <w:tcPr>
            <w:tcW w:w="1153" w:type="dxa"/>
            <w:gridSpan w:val="3"/>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eastAsia="宋体" w:cs="宋体"/>
                <w:color w:val="auto"/>
                <w:sz w:val="18"/>
                <w:szCs w:val="18"/>
                <w:lang w:val="en-US" w:eastAsia="zh-CN"/>
              </w:rPr>
            </w:pPr>
            <w:r>
              <w:rPr>
                <w:rFonts w:hint="eastAsia" w:hAnsi="宋体" w:eastAsia="宋体" w:cs="宋体"/>
                <w:color w:val="auto"/>
                <w:sz w:val="18"/>
                <w:szCs w:val="18"/>
                <w:lang w:val="en-US" w:eastAsia="zh-CN"/>
              </w:rPr>
              <w:t>191.7</w:t>
            </w:r>
          </w:p>
        </w:tc>
        <w:tc>
          <w:tcPr>
            <w:tcW w:w="2666" w:type="dxa"/>
            <w:gridSpan w:val="7"/>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所占比例（%）</w:t>
            </w:r>
          </w:p>
        </w:tc>
        <w:tc>
          <w:tcPr>
            <w:tcW w:w="3785" w:type="dxa"/>
            <w:gridSpan w:val="7"/>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eastAsia="宋体" w:cs="宋体"/>
                <w:color w:val="auto"/>
                <w:sz w:val="18"/>
                <w:szCs w:val="18"/>
                <w:lang w:val="en-US" w:eastAsia="zh-CN"/>
              </w:rPr>
            </w:pPr>
            <w:r>
              <w:rPr>
                <w:rFonts w:hint="eastAsia" w:hAnsi="宋体" w:eastAsia="宋体" w:cs="宋体"/>
                <w:color w:val="auto"/>
                <w:sz w:val="18"/>
                <w:szCs w:val="18"/>
                <w:lang w:val="en-US" w:eastAsia="zh-CN"/>
              </w:rPr>
              <w:t>17.3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46" w:type="dxa"/>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2263" w:type="dxa"/>
            <w:gridSpan w:val="3"/>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实际总投资（万元）</w:t>
            </w:r>
          </w:p>
        </w:tc>
        <w:tc>
          <w:tcPr>
            <w:tcW w:w="4045" w:type="dxa"/>
            <w:gridSpan w:val="10"/>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eastAsiaTheme="minorEastAsia"/>
                <w:color w:val="auto"/>
                <w:sz w:val="18"/>
                <w:szCs w:val="18"/>
                <w:lang w:val="en-US" w:eastAsia="zh-CN"/>
              </w:rPr>
            </w:pPr>
            <w:r>
              <w:rPr>
                <w:rFonts w:hint="eastAsia" w:hAnsi="宋体" w:eastAsia="宋体" w:cs="宋体"/>
                <w:color w:val="auto"/>
                <w:sz w:val="18"/>
                <w:szCs w:val="18"/>
                <w:lang w:val="en-US" w:eastAsia="zh-CN"/>
              </w:rPr>
              <w:t>1108.5</w:t>
            </w:r>
          </w:p>
        </w:tc>
        <w:tc>
          <w:tcPr>
            <w:tcW w:w="2041" w:type="dxa"/>
            <w:gridSpan w:val="6"/>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实际环保投资（万元）</w:t>
            </w:r>
          </w:p>
        </w:tc>
        <w:tc>
          <w:tcPr>
            <w:tcW w:w="1153" w:type="dxa"/>
            <w:gridSpan w:val="3"/>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eastAsia="宋体" w:cs="宋体"/>
                <w:color w:val="auto"/>
                <w:sz w:val="18"/>
                <w:szCs w:val="18"/>
                <w:lang w:val="en-US" w:eastAsia="zh-CN"/>
              </w:rPr>
            </w:pPr>
            <w:r>
              <w:rPr>
                <w:rFonts w:hint="eastAsia" w:hAnsi="宋体" w:eastAsia="宋体" w:cs="宋体"/>
                <w:color w:val="auto"/>
                <w:sz w:val="18"/>
                <w:szCs w:val="18"/>
                <w:lang w:val="en-US" w:eastAsia="zh-CN"/>
              </w:rPr>
              <w:t>191.7</w:t>
            </w:r>
          </w:p>
        </w:tc>
        <w:tc>
          <w:tcPr>
            <w:tcW w:w="2666" w:type="dxa"/>
            <w:gridSpan w:val="7"/>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所占比例（%）</w:t>
            </w:r>
          </w:p>
        </w:tc>
        <w:tc>
          <w:tcPr>
            <w:tcW w:w="3785" w:type="dxa"/>
            <w:gridSpan w:val="7"/>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eastAsia="宋体" w:cs="宋体"/>
                <w:color w:val="auto"/>
                <w:sz w:val="18"/>
                <w:szCs w:val="18"/>
                <w:lang w:val="en-US" w:eastAsia="zh-CN"/>
              </w:rPr>
            </w:pPr>
            <w:r>
              <w:rPr>
                <w:rFonts w:hint="eastAsia" w:hAnsi="宋体" w:eastAsia="宋体" w:cs="宋体"/>
                <w:color w:val="auto"/>
                <w:sz w:val="18"/>
                <w:szCs w:val="18"/>
                <w:lang w:val="en-US" w:eastAsia="zh-CN"/>
              </w:rPr>
              <w:t>17.3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trPr>
        <w:tc>
          <w:tcPr>
            <w:tcW w:w="346" w:type="dxa"/>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2263" w:type="dxa"/>
            <w:gridSpan w:val="3"/>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ascii="宋体" w:hAnsi="宋体" w:cs="宋体"/>
                <w:b/>
                <w:bCs/>
                <w:color w:val="auto"/>
                <w:sz w:val="18"/>
                <w:szCs w:val="18"/>
              </w:rPr>
            </w:pPr>
            <w:r>
              <w:rPr>
                <w:rFonts w:hint="eastAsia" w:ascii="宋体" w:hAnsi="宋体" w:cs="宋体"/>
                <w:b/>
                <w:bCs/>
                <w:color w:val="auto"/>
                <w:sz w:val="18"/>
                <w:szCs w:val="18"/>
              </w:rPr>
              <w:t>废水治理（万元）</w:t>
            </w:r>
          </w:p>
        </w:tc>
        <w:tc>
          <w:tcPr>
            <w:tcW w:w="803" w:type="dxa"/>
            <w:gridSpan w:val="2"/>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b/>
                <w:bCs/>
                <w:color w:val="auto"/>
                <w:sz w:val="18"/>
                <w:szCs w:val="18"/>
                <w:lang w:val="en-US" w:eastAsia="zh-CN"/>
              </w:rPr>
            </w:pPr>
            <w:r>
              <w:rPr>
                <w:rFonts w:hint="eastAsia" w:hAnsi="宋体" w:cs="宋体"/>
                <w:b w:val="0"/>
                <w:bCs w:val="0"/>
                <w:color w:val="auto"/>
                <w:sz w:val="18"/>
                <w:szCs w:val="18"/>
                <w:lang w:val="en-US" w:eastAsia="zh-CN"/>
              </w:rPr>
              <w:t>25</w:t>
            </w:r>
          </w:p>
        </w:tc>
        <w:tc>
          <w:tcPr>
            <w:tcW w:w="1757" w:type="dxa"/>
            <w:gridSpan w:val="2"/>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ascii="宋体" w:hAnsi="宋体" w:cs="宋体"/>
                <w:b/>
                <w:bCs/>
                <w:color w:val="auto"/>
                <w:sz w:val="18"/>
                <w:szCs w:val="18"/>
              </w:rPr>
            </w:pPr>
            <w:r>
              <w:rPr>
                <w:rFonts w:hint="eastAsia" w:ascii="宋体" w:hAnsi="宋体" w:cs="宋体"/>
                <w:b/>
                <w:bCs/>
                <w:color w:val="auto"/>
                <w:sz w:val="18"/>
                <w:szCs w:val="18"/>
              </w:rPr>
              <w:t>废气治理（万元）</w:t>
            </w:r>
          </w:p>
        </w:tc>
        <w:tc>
          <w:tcPr>
            <w:tcW w:w="1050" w:type="dxa"/>
            <w:gridSpan w:val="3"/>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eastAsiaTheme="minorEastAsia"/>
                <w:color w:val="auto"/>
                <w:sz w:val="18"/>
                <w:szCs w:val="18"/>
                <w:lang w:val="en-US" w:eastAsia="zh-CN"/>
              </w:rPr>
            </w:pPr>
            <w:r>
              <w:rPr>
                <w:rFonts w:hint="eastAsia" w:hAnsi="宋体" w:cs="宋体"/>
                <w:color w:val="auto"/>
                <w:sz w:val="18"/>
                <w:szCs w:val="18"/>
                <w:lang w:val="en-US" w:eastAsia="zh-CN"/>
              </w:rPr>
              <w:t>115</w:t>
            </w:r>
          </w:p>
        </w:tc>
        <w:tc>
          <w:tcPr>
            <w:tcW w:w="1646" w:type="dxa"/>
            <w:gridSpan w:val="6"/>
            <w:noWrap w:val="0"/>
            <w:vAlign w:val="top"/>
          </w:tcPr>
          <w:p>
            <w:pPr>
              <w:keepNext w:val="0"/>
              <w:keepLines w:val="0"/>
              <w:pageBreakBefore w:val="0"/>
              <w:widowControl w:val="0"/>
              <w:kinsoku/>
              <w:wordWrap/>
              <w:overflowPunct/>
              <w:topLinePunct w:val="0"/>
              <w:autoSpaceDE/>
              <w:autoSpaceDN/>
              <w:bidi w:val="0"/>
              <w:adjustRightInd/>
              <w:snapToGrid/>
              <w:spacing w:line="0" w:lineRule="atLeast"/>
              <w:ind w:left="0" w:leftChars="0"/>
              <w:textAlignment w:val="auto"/>
              <w:rPr>
                <w:rFonts w:ascii="宋体" w:hAnsi="宋体" w:cs="宋体"/>
                <w:color w:val="auto"/>
                <w:sz w:val="18"/>
                <w:szCs w:val="18"/>
              </w:rPr>
            </w:pPr>
            <w:r>
              <w:rPr>
                <w:rFonts w:hint="eastAsia" w:ascii="宋体" w:hAnsi="宋体" w:cs="宋体"/>
                <w:b/>
                <w:bCs/>
                <w:color w:val="auto"/>
                <w:sz w:val="18"/>
                <w:szCs w:val="18"/>
              </w:rPr>
              <w:t>噪声治理（万元）</w:t>
            </w:r>
          </w:p>
        </w:tc>
        <w:tc>
          <w:tcPr>
            <w:tcW w:w="830" w:type="dxa"/>
            <w:gridSpan w:val="3"/>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eastAsiaTheme="minorEastAsia"/>
                <w:b/>
                <w:bCs/>
                <w:color w:val="auto"/>
                <w:sz w:val="18"/>
                <w:szCs w:val="18"/>
                <w:lang w:val="en-US" w:eastAsia="zh-CN"/>
              </w:rPr>
            </w:pPr>
            <w:r>
              <w:rPr>
                <w:rFonts w:hint="eastAsia" w:hAnsi="宋体" w:eastAsia="宋体" w:cs="宋体"/>
                <w:color w:val="auto"/>
                <w:sz w:val="18"/>
                <w:szCs w:val="18"/>
                <w:lang w:val="en-US" w:eastAsia="zh-CN"/>
              </w:rPr>
              <w:t>2.1</w:t>
            </w:r>
          </w:p>
        </w:tc>
        <w:tc>
          <w:tcPr>
            <w:tcW w:w="2042" w:type="dxa"/>
            <w:gridSpan w:val="6"/>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固体废物治理（万元）</w:t>
            </w:r>
          </w:p>
        </w:tc>
        <w:tc>
          <w:tcPr>
            <w:tcW w:w="702" w:type="dxa"/>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eastAsiaTheme="minorEastAsia"/>
                <w:b/>
                <w:bCs/>
                <w:color w:val="auto"/>
                <w:sz w:val="18"/>
                <w:szCs w:val="18"/>
                <w:lang w:val="en-US" w:eastAsia="zh-CN"/>
              </w:rPr>
            </w:pPr>
            <w:r>
              <w:rPr>
                <w:rFonts w:hint="eastAsia" w:hAnsi="宋体" w:eastAsia="宋体" w:cs="宋体"/>
                <w:color w:val="auto"/>
                <w:sz w:val="18"/>
                <w:szCs w:val="18"/>
                <w:lang w:val="en-US" w:eastAsia="zh-CN"/>
              </w:rPr>
              <w:t>45.1</w:t>
            </w:r>
          </w:p>
        </w:tc>
        <w:tc>
          <w:tcPr>
            <w:tcW w:w="1869" w:type="dxa"/>
            <w:gridSpan w:val="5"/>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绿化及生态（万元）</w:t>
            </w:r>
          </w:p>
        </w:tc>
        <w:tc>
          <w:tcPr>
            <w:tcW w:w="1018" w:type="dxa"/>
            <w:gridSpan w:val="2"/>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eastAsiaTheme="minorEastAsia"/>
                <w:color w:val="auto"/>
                <w:lang w:val="en-US" w:eastAsia="zh-CN"/>
              </w:rPr>
            </w:pPr>
            <w:r>
              <w:rPr>
                <w:rFonts w:hint="eastAsia" w:hAnsi="宋体" w:eastAsia="宋体" w:cs="宋体"/>
                <w:color w:val="auto"/>
                <w:sz w:val="18"/>
                <w:szCs w:val="18"/>
                <w:lang w:val="en-US" w:eastAsia="zh-CN"/>
              </w:rPr>
              <w:t>4.5</w:t>
            </w:r>
          </w:p>
        </w:tc>
        <w:tc>
          <w:tcPr>
            <w:tcW w:w="1189" w:type="dxa"/>
            <w:gridSpan w:val="2"/>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其他（万元）</w:t>
            </w:r>
          </w:p>
        </w:tc>
        <w:tc>
          <w:tcPr>
            <w:tcW w:w="784" w:type="dxa"/>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b/>
                <w:bCs/>
                <w:color w:val="auto"/>
                <w:sz w:val="18"/>
                <w:szCs w:val="18"/>
                <w:lang w:val="en-US"/>
              </w:rPr>
            </w:pPr>
            <w:r>
              <w:rPr>
                <w:rFonts w:hint="eastAsia" w:hAnsi="宋体" w:cs="宋体"/>
                <w:color w:val="auto"/>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trPr>
        <w:tc>
          <w:tcPr>
            <w:tcW w:w="346" w:type="dxa"/>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2263" w:type="dxa"/>
            <w:gridSpan w:val="3"/>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新增废水处理设施能力</w:t>
            </w:r>
          </w:p>
        </w:tc>
        <w:tc>
          <w:tcPr>
            <w:tcW w:w="4045" w:type="dxa"/>
            <w:gridSpan w:val="10"/>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color w:val="auto"/>
                <w:sz w:val="18"/>
                <w:szCs w:val="18"/>
              </w:rPr>
            </w:pPr>
            <w:r>
              <w:rPr>
                <w:rFonts w:hint="eastAsia" w:ascii="宋体" w:hAnsi="宋体" w:cs="宋体"/>
                <w:color w:val="auto"/>
                <w:sz w:val="18"/>
                <w:szCs w:val="18"/>
              </w:rPr>
              <w:t>无</w:t>
            </w:r>
          </w:p>
        </w:tc>
        <w:tc>
          <w:tcPr>
            <w:tcW w:w="2041" w:type="dxa"/>
            <w:gridSpan w:val="6"/>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新增废气处理设施能力</w:t>
            </w:r>
          </w:p>
        </w:tc>
        <w:tc>
          <w:tcPr>
            <w:tcW w:w="1153" w:type="dxa"/>
            <w:gridSpan w:val="3"/>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无</w:t>
            </w:r>
          </w:p>
        </w:tc>
        <w:tc>
          <w:tcPr>
            <w:tcW w:w="2666" w:type="dxa"/>
            <w:gridSpan w:val="7"/>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年平均工作时间</w:t>
            </w:r>
          </w:p>
        </w:tc>
        <w:tc>
          <w:tcPr>
            <w:tcW w:w="3785" w:type="dxa"/>
            <w:gridSpan w:val="7"/>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color w:val="auto"/>
                <w:sz w:val="18"/>
                <w:szCs w:val="18"/>
              </w:rPr>
            </w:pPr>
            <w:r>
              <w:rPr>
                <w:rFonts w:hint="eastAsia" w:ascii="宋体" w:hAnsi="宋体" w:cs="宋体"/>
                <w:color w:val="auto"/>
                <w:sz w:val="18"/>
                <w:szCs w:val="18"/>
                <w:lang w:val="en-US" w:eastAsia="zh-CN"/>
              </w:rPr>
              <w:t>3</w:t>
            </w:r>
            <w:r>
              <w:rPr>
                <w:rFonts w:hint="eastAsia" w:hAnsi="宋体" w:cs="宋体"/>
                <w:color w:val="auto"/>
                <w:sz w:val="18"/>
                <w:szCs w:val="18"/>
                <w:lang w:val="en-US" w:eastAsia="zh-CN"/>
              </w:rPr>
              <w:t>30</w:t>
            </w:r>
            <w:r>
              <w:rPr>
                <w:rFonts w:hint="eastAsia" w:ascii="宋体" w:hAnsi="宋体" w:cs="宋体"/>
                <w:color w:val="auto"/>
                <w:sz w:val="18"/>
                <w:szCs w:val="18"/>
              </w:rPr>
              <w:t>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09" w:type="dxa"/>
            <w:gridSpan w:val="4"/>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r>
              <w:rPr>
                <w:rFonts w:hint="eastAsia" w:ascii="宋体" w:hAnsi="宋体" w:cs="宋体"/>
                <w:b/>
                <w:bCs/>
                <w:color w:val="auto"/>
                <w:sz w:val="18"/>
                <w:szCs w:val="18"/>
              </w:rPr>
              <w:t>运营单位</w:t>
            </w:r>
          </w:p>
        </w:tc>
        <w:tc>
          <w:tcPr>
            <w:tcW w:w="3017" w:type="dxa"/>
            <w:gridSpan w:val="6"/>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hAnsi="宋体" w:eastAsia="宋体" w:cs="宋体"/>
                <w:color w:val="auto"/>
                <w:sz w:val="18"/>
                <w:szCs w:val="18"/>
                <w:lang w:val="en-US" w:eastAsia="zh-CN"/>
              </w:rPr>
              <w:t>包头洪盛化工有限责任公司</w:t>
            </w:r>
          </w:p>
        </w:tc>
        <w:tc>
          <w:tcPr>
            <w:tcW w:w="2400" w:type="dxa"/>
            <w:gridSpan w:val="8"/>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运营单位社会统一信用代码</w:t>
            </w:r>
          </w:p>
        </w:tc>
        <w:tc>
          <w:tcPr>
            <w:tcW w:w="3413" w:type="dxa"/>
            <w:gridSpan w:val="9"/>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eastAsiaTheme="minorEastAsia"/>
                <w:b/>
                <w:bCs/>
                <w:color w:val="auto"/>
                <w:sz w:val="18"/>
                <w:szCs w:val="18"/>
                <w:lang w:val="en-US" w:eastAsia="zh-CN"/>
              </w:rPr>
            </w:pPr>
            <w:r>
              <w:rPr>
                <w:rFonts w:hint="eastAsia" w:hAnsi="宋体" w:cs="宋体"/>
                <w:b w:val="0"/>
                <w:bCs w:val="0"/>
                <w:color w:val="auto"/>
                <w:sz w:val="18"/>
                <w:szCs w:val="18"/>
                <w:lang w:val="en-US" w:eastAsia="zh-CN"/>
              </w:rPr>
              <w:t>911502227610882461</w:t>
            </w:r>
          </w:p>
        </w:tc>
        <w:tc>
          <w:tcPr>
            <w:tcW w:w="1075" w:type="dxa"/>
            <w:gridSpan w:val="3"/>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r>
              <w:rPr>
                <w:rFonts w:hint="eastAsia" w:ascii="宋体" w:hAnsi="宋体" w:cs="宋体"/>
                <w:b/>
                <w:bCs/>
                <w:color w:val="auto"/>
                <w:sz w:val="18"/>
                <w:szCs w:val="18"/>
              </w:rPr>
              <w:t>验收时间</w:t>
            </w:r>
          </w:p>
        </w:tc>
        <w:tc>
          <w:tcPr>
            <w:tcW w:w="3785" w:type="dxa"/>
            <w:gridSpan w:val="7"/>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default" w:ascii="宋体" w:hAnsi="宋体" w:cs="宋体" w:eastAsiaTheme="minorEastAsia"/>
                <w:color w:val="auto"/>
                <w:szCs w:val="21"/>
                <w:lang w:val="en-US" w:eastAsia="zh-CN"/>
              </w:rPr>
            </w:pPr>
            <w:r>
              <w:rPr>
                <w:rFonts w:hint="eastAsia" w:hAnsi="宋体" w:cs="宋体"/>
                <w:color w:val="auto"/>
                <w:sz w:val="18"/>
                <w:szCs w:val="18"/>
                <w:lang w:val="en-US" w:eastAsia="zh-CN"/>
              </w:rPr>
              <w:t>2021年01月26日-27日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center"/>
              <w:textAlignment w:val="auto"/>
              <w:rPr>
                <w:b/>
                <w:bCs/>
                <w:color w:val="auto"/>
                <w:sz w:val="18"/>
                <w:szCs w:val="18"/>
              </w:rPr>
            </w:pPr>
            <w:r>
              <w:rPr>
                <w:rFonts w:hint="eastAsia" w:ascii="宋体" w:hAnsi="宋体" w:cs="宋体"/>
                <w:b/>
                <w:bCs/>
                <w:color w:val="auto"/>
                <w:sz w:val="18"/>
                <w:szCs w:val="18"/>
              </w:rPr>
              <w:t>污染物排放达标与总量控制《工业建设项目详填》</w:t>
            </w:r>
          </w:p>
        </w:tc>
        <w:tc>
          <w:tcPr>
            <w:tcW w:w="2630" w:type="dxa"/>
            <w:gridSpan w:val="3"/>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b/>
                <w:bCs/>
                <w:color w:val="auto"/>
                <w:sz w:val="18"/>
                <w:szCs w:val="18"/>
              </w:rPr>
              <w:t>排放量及主要污染物</w:t>
            </w:r>
          </w:p>
        </w:tc>
        <w:tc>
          <w:tcPr>
            <w:tcW w:w="827"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原有排放量（1）</w:t>
            </w:r>
          </w:p>
        </w:tc>
        <w:tc>
          <w:tcPr>
            <w:tcW w:w="1122" w:type="dxa"/>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本期工程实际排放浓度（2）</w:t>
            </w:r>
          </w:p>
        </w:tc>
        <w:tc>
          <w:tcPr>
            <w:tcW w:w="1120" w:type="dxa"/>
            <w:gridSpan w:val="4"/>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本期工程允许排放浓度（3）</w:t>
            </w:r>
          </w:p>
        </w:tc>
        <w:tc>
          <w:tcPr>
            <w:tcW w:w="980" w:type="dxa"/>
            <w:gridSpan w:val="3"/>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本期工程产生量（4）</w:t>
            </w:r>
          </w:p>
        </w:tc>
        <w:tc>
          <w:tcPr>
            <w:tcW w:w="1070" w:type="dxa"/>
            <w:gridSpan w:val="4"/>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本期工程自身削减量（5）</w:t>
            </w:r>
          </w:p>
        </w:tc>
        <w:tc>
          <w:tcPr>
            <w:tcW w:w="1145"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本期工程实际排放量（6）</w:t>
            </w:r>
          </w:p>
        </w:tc>
        <w:tc>
          <w:tcPr>
            <w:tcW w:w="1050" w:type="dxa"/>
            <w:gridSpan w:val="4"/>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本期工程核定排放总量（7）</w:t>
            </w:r>
          </w:p>
        </w:tc>
        <w:tc>
          <w:tcPr>
            <w:tcW w:w="1317" w:type="dxa"/>
            <w:gridSpan w:val="3"/>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本期工程“以新带老”削减量（8）</w:t>
            </w:r>
          </w:p>
        </w:tc>
        <w:tc>
          <w:tcPr>
            <w:tcW w:w="1008" w:type="dxa"/>
            <w:gridSpan w:val="3"/>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全场实际排放总量（9）</w:t>
            </w:r>
          </w:p>
        </w:tc>
        <w:tc>
          <w:tcPr>
            <w:tcW w:w="1361"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全厂核定排放总量（10）</w:t>
            </w:r>
          </w:p>
        </w:tc>
        <w:tc>
          <w:tcPr>
            <w:tcW w:w="953"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区域平衡替代削减量（11）</w:t>
            </w:r>
          </w:p>
        </w:tc>
        <w:tc>
          <w:tcPr>
            <w:tcW w:w="1126"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排放增减量（12）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90" w:type="dxa"/>
            <w:gridSpan w:val="2"/>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949" w:type="dxa"/>
            <w:vMerge w:val="restart"/>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b/>
                <w:bCs/>
                <w:color w:val="auto"/>
                <w:sz w:val="18"/>
                <w:szCs w:val="18"/>
              </w:rPr>
            </w:pPr>
            <w:r>
              <w:rPr>
                <w:rFonts w:hint="eastAsia"/>
                <w:b/>
                <w:bCs/>
                <w:color w:val="auto"/>
                <w:sz w:val="18"/>
                <w:szCs w:val="18"/>
              </w:rPr>
              <w:t>废水</w:t>
            </w:r>
          </w:p>
        </w:tc>
        <w:tc>
          <w:tcPr>
            <w:tcW w:w="1681" w:type="dxa"/>
            <w:gridSpan w:val="2"/>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b/>
                <w:bCs/>
                <w:color w:val="auto"/>
                <w:sz w:val="18"/>
                <w:szCs w:val="18"/>
              </w:rPr>
            </w:pPr>
            <w:r>
              <w:rPr>
                <w:rFonts w:hint="eastAsia" w:ascii="宋体" w:hAnsi="宋体" w:cs="宋体"/>
                <w:b/>
                <w:bCs/>
                <w:color w:val="auto"/>
                <w:sz w:val="18"/>
                <w:szCs w:val="18"/>
              </w:rPr>
              <w:t>化学需氧量</w:t>
            </w:r>
          </w:p>
        </w:tc>
        <w:tc>
          <w:tcPr>
            <w:tcW w:w="8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12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181" w:firstLineChars="100"/>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12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9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07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14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default" w:ascii="宋体" w:hAnsi="宋体" w:eastAsia="宋体" w:cs="宋体"/>
                <w:b w:val="0"/>
                <w:bCs w:val="0"/>
                <w:color w:val="auto"/>
                <w:sz w:val="18"/>
                <w:szCs w:val="18"/>
                <w:lang w:val="en-US" w:eastAsia="zh-CN"/>
              </w:rPr>
            </w:pPr>
            <w:r>
              <w:rPr>
                <w:rFonts w:hint="eastAsia" w:ascii="宋体" w:hAnsi="宋体" w:cs="宋体"/>
                <w:b/>
                <w:bCs/>
                <w:color w:val="auto"/>
                <w:sz w:val="18"/>
                <w:szCs w:val="18"/>
              </w:rPr>
              <w:t>——</w:t>
            </w:r>
          </w:p>
        </w:tc>
        <w:tc>
          <w:tcPr>
            <w:tcW w:w="105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31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00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36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default" w:ascii="宋体" w:hAnsi="宋体" w:eastAsia="宋体" w:cs="宋体"/>
                <w:b w:val="0"/>
                <w:bCs w:val="0"/>
                <w:color w:val="auto"/>
                <w:sz w:val="18"/>
                <w:szCs w:val="18"/>
                <w:lang w:val="en-US" w:eastAsia="zh-CN"/>
              </w:rPr>
            </w:pPr>
            <w:r>
              <w:rPr>
                <w:rFonts w:hint="eastAsia" w:ascii="宋体" w:hAnsi="宋体" w:cs="宋体"/>
                <w:b/>
                <w:bCs/>
                <w:color w:val="auto"/>
                <w:sz w:val="18"/>
                <w:szCs w:val="18"/>
              </w:rPr>
              <w:t>——</w:t>
            </w:r>
          </w:p>
        </w:tc>
        <w:tc>
          <w:tcPr>
            <w:tcW w:w="9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12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90" w:type="dxa"/>
            <w:gridSpan w:val="2"/>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textAlignment w:val="auto"/>
              <w:rPr>
                <w:rFonts w:ascii="宋体" w:hAnsi="宋体" w:cs="宋体"/>
                <w:b/>
                <w:bCs/>
                <w:color w:val="auto"/>
                <w:sz w:val="18"/>
                <w:szCs w:val="18"/>
              </w:rPr>
            </w:pPr>
          </w:p>
        </w:tc>
        <w:tc>
          <w:tcPr>
            <w:tcW w:w="949" w:type="dxa"/>
            <w:vMerge w:val="continue"/>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b/>
                <w:bCs/>
                <w:color w:val="auto"/>
                <w:sz w:val="18"/>
                <w:szCs w:val="18"/>
              </w:rPr>
            </w:pPr>
          </w:p>
        </w:tc>
        <w:tc>
          <w:tcPr>
            <w:tcW w:w="1681" w:type="dxa"/>
            <w:gridSpan w:val="2"/>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ascii="宋体" w:hAnsi="宋体" w:cs="宋体" w:eastAsiaTheme="minorEastAsia"/>
                <w:b/>
                <w:bCs/>
                <w:color w:val="auto"/>
                <w:sz w:val="18"/>
                <w:szCs w:val="18"/>
                <w:lang w:eastAsia="zh-CN"/>
              </w:rPr>
            </w:pPr>
            <w:r>
              <w:rPr>
                <w:rFonts w:hint="eastAsia" w:ascii="宋体" w:hAnsi="宋体" w:cs="宋体"/>
                <w:b/>
                <w:bCs/>
                <w:color w:val="auto"/>
                <w:sz w:val="18"/>
                <w:szCs w:val="18"/>
                <w:lang w:eastAsia="zh-CN"/>
              </w:rPr>
              <w:t>氨氮</w:t>
            </w:r>
          </w:p>
        </w:tc>
        <w:tc>
          <w:tcPr>
            <w:tcW w:w="8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12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181" w:firstLineChars="100"/>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12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9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07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14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default" w:ascii="宋体" w:hAnsi="宋体" w:eastAsia="宋体" w:cs="宋体"/>
                <w:b w:val="0"/>
                <w:bCs w:val="0"/>
                <w:color w:val="auto"/>
                <w:sz w:val="18"/>
                <w:szCs w:val="18"/>
                <w:lang w:val="en-US" w:eastAsia="zh-CN"/>
              </w:rPr>
            </w:pPr>
            <w:r>
              <w:rPr>
                <w:rFonts w:hint="eastAsia" w:ascii="宋体" w:hAnsi="宋体" w:cs="宋体"/>
                <w:b/>
                <w:bCs/>
                <w:color w:val="auto"/>
                <w:sz w:val="18"/>
                <w:szCs w:val="18"/>
              </w:rPr>
              <w:t>——</w:t>
            </w:r>
          </w:p>
        </w:tc>
        <w:tc>
          <w:tcPr>
            <w:tcW w:w="105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31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00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36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default" w:ascii="宋体" w:hAnsi="宋体" w:eastAsia="宋体" w:cs="宋体"/>
                <w:b w:val="0"/>
                <w:bCs w:val="0"/>
                <w:color w:val="auto"/>
                <w:sz w:val="18"/>
                <w:szCs w:val="18"/>
                <w:lang w:val="en-US" w:eastAsia="zh-CN"/>
              </w:rPr>
            </w:pPr>
            <w:r>
              <w:rPr>
                <w:rFonts w:hint="eastAsia" w:ascii="宋体" w:hAnsi="宋体" w:cs="宋体"/>
                <w:b/>
                <w:bCs/>
                <w:color w:val="auto"/>
                <w:sz w:val="18"/>
                <w:szCs w:val="18"/>
              </w:rPr>
              <w:t>——</w:t>
            </w:r>
          </w:p>
        </w:tc>
        <w:tc>
          <w:tcPr>
            <w:tcW w:w="9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12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90" w:type="dxa"/>
            <w:gridSpan w:val="2"/>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949" w:type="dxa"/>
            <w:vMerge w:val="restart"/>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both"/>
              <w:textAlignment w:val="auto"/>
              <w:rPr>
                <w:rFonts w:ascii="宋体" w:hAnsi="宋体" w:cs="宋体"/>
                <w:b/>
                <w:bCs/>
                <w:color w:val="auto"/>
                <w:sz w:val="18"/>
                <w:szCs w:val="18"/>
              </w:rPr>
            </w:pPr>
            <w:r>
              <w:rPr>
                <w:rFonts w:hint="eastAsia" w:ascii="宋体" w:hAnsi="宋体" w:cs="宋体"/>
                <w:b/>
                <w:bCs/>
                <w:color w:val="auto"/>
                <w:sz w:val="18"/>
                <w:szCs w:val="18"/>
                <w:lang w:eastAsia="zh-CN"/>
              </w:rPr>
              <w:t>废气</w:t>
            </w:r>
          </w:p>
        </w:tc>
        <w:tc>
          <w:tcPr>
            <w:tcW w:w="1681" w:type="dxa"/>
            <w:gridSpan w:val="2"/>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ascii="宋体" w:hAnsi="宋体" w:cs="宋体"/>
                <w:b/>
                <w:bCs/>
                <w:color w:val="auto"/>
                <w:sz w:val="18"/>
                <w:szCs w:val="18"/>
              </w:rPr>
            </w:pPr>
            <w:r>
              <w:rPr>
                <w:rFonts w:hint="eastAsia" w:ascii="宋体" w:hAnsi="宋体" w:cs="宋体"/>
                <w:b/>
                <w:bCs/>
                <w:color w:val="auto"/>
                <w:sz w:val="18"/>
                <w:szCs w:val="18"/>
                <w:lang w:eastAsia="zh-CN"/>
              </w:rPr>
              <w:t>二氧化硫</w:t>
            </w:r>
          </w:p>
        </w:tc>
        <w:tc>
          <w:tcPr>
            <w:tcW w:w="8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both"/>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12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12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9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07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14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default" w:ascii="宋体" w:hAnsi="宋体" w:eastAsia="宋体" w:cs="宋体"/>
                <w:b w:val="0"/>
                <w:bCs w:val="0"/>
                <w:color w:val="auto"/>
                <w:kern w:val="2"/>
                <w:sz w:val="18"/>
                <w:szCs w:val="18"/>
                <w:lang w:val="en-US" w:eastAsia="zh-CN" w:bidi="ar-SA"/>
              </w:rPr>
            </w:pPr>
            <w:r>
              <w:rPr>
                <w:rFonts w:hint="eastAsia" w:ascii="宋体" w:hAnsi="宋体" w:cs="宋体"/>
                <w:b/>
                <w:bCs/>
                <w:color w:val="auto"/>
                <w:sz w:val="18"/>
                <w:szCs w:val="18"/>
              </w:rPr>
              <w:t>——</w:t>
            </w:r>
          </w:p>
        </w:tc>
        <w:tc>
          <w:tcPr>
            <w:tcW w:w="105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31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00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36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default" w:ascii="宋体" w:hAnsi="宋体" w:eastAsia="宋体" w:cs="宋体"/>
                <w:b w:val="0"/>
                <w:bCs w:val="0"/>
                <w:color w:val="auto"/>
                <w:sz w:val="18"/>
                <w:szCs w:val="18"/>
                <w:lang w:val="en-US" w:eastAsia="zh-CN"/>
              </w:rPr>
            </w:pPr>
            <w:r>
              <w:rPr>
                <w:rFonts w:hint="eastAsia" w:ascii="宋体" w:hAnsi="宋体" w:cs="宋体"/>
                <w:b/>
                <w:bCs/>
                <w:color w:val="auto"/>
                <w:sz w:val="18"/>
                <w:szCs w:val="18"/>
              </w:rPr>
              <w:t>——</w:t>
            </w:r>
          </w:p>
        </w:tc>
        <w:tc>
          <w:tcPr>
            <w:tcW w:w="9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12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trPr>
        <w:tc>
          <w:tcPr>
            <w:tcW w:w="590" w:type="dxa"/>
            <w:gridSpan w:val="2"/>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949" w:type="dxa"/>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ascii="宋体" w:hAnsi="宋体" w:eastAsia="宋体" w:cs="宋体"/>
                <w:b/>
                <w:bCs/>
                <w:color w:val="auto"/>
                <w:sz w:val="18"/>
                <w:szCs w:val="18"/>
                <w:lang w:val="en-US" w:eastAsia="zh-CN"/>
              </w:rPr>
            </w:pPr>
          </w:p>
        </w:tc>
        <w:tc>
          <w:tcPr>
            <w:tcW w:w="1681" w:type="dxa"/>
            <w:gridSpan w:val="2"/>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ascii="宋体" w:hAnsi="宋体" w:cs="宋体"/>
                <w:b/>
                <w:bCs/>
                <w:color w:val="auto"/>
                <w:sz w:val="18"/>
                <w:szCs w:val="18"/>
                <w:lang w:eastAsia="zh-CN"/>
              </w:rPr>
            </w:pPr>
            <w:r>
              <w:rPr>
                <w:rFonts w:hint="eastAsia" w:ascii="宋体" w:hAnsi="宋体" w:cs="宋体"/>
                <w:b/>
                <w:bCs/>
                <w:color w:val="auto"/>
                <w:sz w:val="18"/>
                <w:szCs w:val="18"/>
                <w:lang w:eastAsia="zh-CN"/>
              </w:rPr>
              <w:t>氮氧化物</w:t>
            </w:r>
          </w:p>
        </w:tc>
        <w:tc>
          <w:tcPr>
            <w:tcW w:w="8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both"/>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12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12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9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07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ascii="宋体" w:hAnsi="宋体" w:cs="宋体"/>
                <w:b/>
                <w:bCs/>
                <w:color w:val="auto"/>
                <w:sz w:val="18"/>
                <w:szCs w:val="18"/>
              </w:rPr>
            </w:pPr>
            <w:r>
              <w:rPr>
                <w:rFonts w:hint="eastAsia" w:ascii="宋体" w:hAnsi="宋体" w:cs="宋体"/>
                <w:b/>
                <w:bCs/>
                <w:color w:val="auto"/>
                <w:sz w:val="18"/>
                <w:szCs w:val="18"/>
              </w:rPr>
              <w:t>——</w:t>
            </w:r>
          </w:p>
        </w:tc>
        <w:tc>
          <w:tcPr>
            <w:tcW w:w="114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default" w:ascii="宋体" w:hAnsi="宋体" w:eastAsia="宋体" w:cs="宋体"/>
                <w:b w:val="0"/>
                <w:bCs w:val="0"/>
                <w:color w:val="auto"/>
                <w:kern w:val="2"/>
                <w:sz w:val="18"/>
                <w:szCs w:val="18"/>
                <w:lang w:val="en-US" w:eastAsia="zh-CN" w:bidi="ar-SA"/>
              </w:rPr>
            </w:pPr>
            <w:r>
              <w:rPr>
                <w:rFonts w:hint="eastAsia" w:ascii="宋体" w:hAnsi="宋体" w:cs="宋体"/>
                <w:b/>
                <w:bCs/>
                <w:color w:val="auto"/>
                <w:sz w:val="18"/>
                <w:szCs w:val="18"/>
              </w:rPr>
              <w:t>——</w:t>
            </w:r>
          </w:p>
        </w:tc>
        <w:tc>
          <w:tcPr>
            <w:tcW w:w="105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31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00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36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default" w:ascii="宋体" w:hAnsi="宋体" w:eastAsia="宋体" w:cs="宋体"/>
                <w:b w:val="0"/>
                <w:bCs w:val="0"/>
                <w:color w:val="auto"/>
                <w:sz w:val="18"/>
                <w:szCs w:val="18"/>
                <w:lang w:val="en-US" w:eastAsia="zh-CN"/>
              </w:rPr>
            </w:pPr>
            <w:r>
              <w:rPr>
                <w:rFonts w:hint="eastAsia" w:ascii="宋体" w:hAnsi="宋体" w:cs="宋体"/>
                <w:b/>
                <w:bCs/>
                <w:color w:val="auto"/>
                <w:sz w:val="18"/>
                <w:szCs w:val="18"/>
              </w:rPr>
              <w:t>——</w:t>
            </w:r>
          </w:p>
        </w:tc>
        <w:tc>
          <w:tcPr>
            <w:tcW w:w="9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c>
          <w:tcPr>
            <w:tcW w:w="112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eastAsia="宋体" w:cs="宋体"/>
                <w:b w:val="0"/>
                <w:bCs w:val="0"/>
                <w:color w:val="auto"/>
                <w:sz w:val="18"/>
                <w:szCs w:val="18"/>
                <w:lang w:eastAsia="zh-CN"/>
              </w:rPr>
            </w:pPr>
            <w:r>
              <w:rPr>
                <w:rFonts w:hint="eastAsia" w:ascii="宋体" w:hAnsi="宋体" w:cs="宋体"/>
                <w:b/>
                <w:bCs/>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trPr>
        <w:tc>
          <w:tcPr>
            <w:tcW w:w="590" w:type="dxa"/>
            <w:gridSpan w:val="2"/>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949" w:type="dxa"/>
            <w:vMerge w:val="restart"/>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ascii="宋体" w:hAnsi="宋体" w:eastAsia="宋体" w:cs="宋体"/>
                <w:b/>
                <w:bCs/>
                <w:color w:val="auto"/>
                <w:sz w:val="18"/>
                <w:szCs w:val="18"/>
                <w:lang w:val="en-US" w:eastAsia="zh-CN"/>
              </w:rPr>
            </w:pPr>
            <w:r>
              <w:rPr>
                <w:rFonts w:hint="eastAsia" w:hAnsi="宋体" w:eastAsia="宋体" w:cs="宋体"/>
                <w:b/>
                <w:bCs/>
                <w:color w:val="auto"/>
                <w:sz w:val="18"/>
                <w:szCs w:val="18"/>
                <w:lang w:val="en-US" w:eastAsia="zh-CN"/>
              </w:rPr>
              <w:t>工业固废</w:t>
            </w:r>
          </w:p>
        </w:tc>
        <w:tc>
          <w:tcPr>
            <w:tcW w:w="1681"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hAnsi="宋体" w:eastAsia="宋体" w:cs="宋体"/>
                <w:b/>
                <w:bCs/>
                <w:color w:val="auto"/>
                <w:sz w:val="18"/>
                <w:szCs w:val="18"/>
                <w:lang w:val="en-US" w:eastAsia="zh-CN"/>
              </w:rPr>
            </w:pPr>
            <w:r>
              <w:rPr>
                <w:rFonts w:hint="eastAsia" w:hAnsi="宋体" w:eastAsia="宋体" w:cs="宋体"/>
                <w:b/>
                <w:bCs/>
                <w:color w:val="auto"/>
                <w:sz w:val="18"/>
                <w:szCs w:val="18"/>
                <w:lang w:val="en-US" w:eastAsia="zh-CN"/>
              </w:rPr>
              <w:t>硅铬合金除尘灰</w:t>
            </w:r>
          </w:p>
        </w:tc>
        <w:tc>
          <w:tcPr>
            <w:tcW w:w="8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both"/>
              <w:textAlignment w:val="auto"/>
              <w:rPr>
                <w:rFonts w:hint="eastAsia" w:ascii="宋体" w:hAnsi="宋体" w:cs="宋体"/>
                <w:b/>
                <w:bCs/>
                <w:color w:val="auto"/>
                <w:sz w:val="18"/>
                <w:szCs w:val="18"/>
              </w:rPr>
            </w:pPr>
          </w:p>
        </w:tc>
        <w:tc>
          <w:tcPr>
            <w:tcW w:w="112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12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9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07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14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r>
              <w:rPr>
                <w:rFonts w:hint="eastAsia" w:ascii="宋体" w:hAnsi="宋体" w:cs="宋体"/>
                <w:b w:val="0"/>
                <w:bCs w:val="0"/>
                <w:color w:val="auto"/>
                <w:sz w:val="18"/>
                <w:szCs w:val="18"/>
                <w:lang w:val="en-US" w:eastAsia="zh-CN"/>
              </w:rPr>
              <w:t>0.007114</w:t>
            </w:r>
          </w:p>
        </w:tc>
        <w:tc>
          <w:tcPr>
            <w:tcW w:w="105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rPr>
            </w:pPr>
          </w:p>
        </w:tc>
        <w:tc>
          <w:tcPr>
            <w:tcW w:w="131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rPr>
            </w:pPr>
          </w:p>
        </w:tc>
        <w:tc>
          <w:tcPr>
            <w:tcW w:w="100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rPr>
            </w:pPr>
          </w:p>
        </w:tc>
        <w:tc>
          <w:tcPr>
            <w:tcW w:w="136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rPr>
            </w:pPr>
          </w:p>
        </w:tc>
        <w:tc>
          <w:tcPr>
            <w:tcW w:w="9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rPr>
            </w:pPr>
          </w:p>
        </w:tc>
        <w:tc>
          <w:tcPr>
            <w:tcW w:w="112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r>
              <w:rPr>
                <w:rFonts w:hint="eastAsia" w:ascii="宋体" w:hAnsi="宋体" w:cs="宋体"/>
                <w:b w:val="0"/>
                <w:bCs w:val="0"/>
                <w:color w:val="auto"/>
                <w:sz w:val="18"/>
                <w:szCs w:val="18"/>
                <w:lang w:val="en-US" w:eastAsia="zh-CN"/>
              </w:rPr>
              <w:t>0.007114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trPr>
        <w:tc>
          <w:tcPr>
            <w:tcW w:w="590" w:type="dxa"/>
            <w:gridSpan w:val="2"/>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949" w:type="dxa"/>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hAnsi="宋体" w:eastAsia="宋体" w:cs="宋体"/>
                <w:b/>
                <w:bCs/>
                <w:color w:val="auto"/>
                <w:sz w:val="18"/>
                <w:szCs w:val="18"/>
                <w:lang w:val="en-US" w:eastAsia="zh-CN"/>
              </w:rPr>
            </w:pPr>
          </w:p>
        </w:tc>
        <w:tc>
          <w:tcPr>
            <w:tcW w:w="1681"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hAnsi="宋体" w:eastAsia="宋体" w:cs="宋体"/>
                <w:b/>
                <w:bCs/>
                <w:color w:val="auto"/>
                <w:sz w:val="18"/>
                <w:szCs w:val="18"/>
                <w:lang w:val="en-US" w:eastAsia="zh-CN"/>
              </w:rPr>
            </w:pPr>
            <w:r>
              <w:rPr>
                <w:rFonts w:hint="eastAsia" w:hAnsi="宋体" w:eastAsia="宋体" w:cs="宋体"/>
                <w:b/>
                <w:bCs/>
                <w:color w:val="auto"/>
                <w:sz w:val="18"/>
                <w:szCs w:val="18"/>
                <w:lang w:val="en-US" w:eastAsia="zh-CN"/>
              </w:rPr>
              <w:t>低微碳铬铁除尘灰</w:t>
            </w:r>
          </w:p>
        </w:tc>
        <w:tc>
          <w:tcPr>
            <w:tcW w:w="8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both"/>
              <w:textAlignment w:val="auto"/>
              <w:rPr>
                <w:rFonts w:hint="eastAsia" w:ascii="宋体" w:hAnsi="宋体" w:cs="宋体"/>
                <w:b/>
                <w:bCs/>
                <w:color w:val="auto"/>
                <w:sz w:val="18"/>
                <w:szCs w:val="18"/>
              </w:rPr>
            </w:pPr>
          </w:p>
        </w:tc>
        <w:tc>
          <w:tcPr>
            <w:tcW w:w="112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12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9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07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bCs/>
                <w:color w:val="auto"/>
                <w:sz w:val="18"/>
                <w:szCs w:val="18"/>
                <w:lang w:val="en-US" w:eastAsia="zh-CN"/>
              </w:rPr>
            </w:pPr>
          </w:p>
        </w:tc>
        <w:tc>
          <w:tcPr>
            <w:tcW w:w="114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r>
              <w:rPr>
                <w:rFonts w:hint="eastAsia" w:ascii="宋体" w:hAnsi="宋体" w:cs="宋体"/>
                <w:b w:val="0"/>
                <w:bCs w:val="0"/>
                <w:color w:val="auto"/>
                <w:sz w:val="18"/>
                <w:szCs w:val="18"/>
                <w:lang w:val="en-US" w:eastAsia="zh-CN"/>
              </w:rPr>
              <w:t>0.011116</w:t>
            </w:r>
          </w:p>
        </w:tc>
        <w:tc>
          <w:tcPr>
            <w:tcW w:w="105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31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00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36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9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12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r>
              <w:rPr>
                <w:rFonts w:hint="eastAsia" w:ascii="宋体" w:hAnsi="宋体" w:cs="宋体"/>
                <w:b w:val="0"/>
                <w:bCs w:val="0"/>
                <w:color w:val="auto"/>
                <w:sz w:val="18"/>
                <w:szCs w:val="18"/>
                <w:lang w:val="en-US" w:eastAsia="zh-CN"/>
              </w:rPr>
              <w:t>0.011116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trPr>
        <w:tc>
          <w:tcPr>
            <w:tcW w:w="590" w:type="dxa"/>
            <w:gridSpan w:val="2"/>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949" w:type="dxa"/>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hAnsi="宋体" w:eastAsia="宋体" w:cs="宋体"/>
                <w:b/>
                <w:bCs/>
                <w:color w:val="auto"/>
                <w:sz w:val="18"/>
                <w:szCs w:val="18"/>
                <w:lang w:val="en-US" w:eastAsia="zh-CN"/>
              </w:rPr>
            </w:pPr>
          </w:p>
        </w:tc>
        <w:tc>
          <w:tcPr>
            <w:tcW w:w="1681"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hAnsi="宋体" w:eastAsia="宋体" w:cs="宋体"/>
                <w:b/>
                <w:bCs/>
                <w:color w:val="auto"/>
                <w:sz w:val="18"/>
                <w:szCs w:val="18"/>
                <w:lang w:val="en-US" w:eastAsia="zh-CN"/>
              </w:rPr>
            </w:pPr>
            <w:r>
              <w:rPr>
                <w:rFonts w:hint="eastAsia" w:hAnsi="宋体" w:eastAsia="宋体" w:cs="宋体"/>
                <w:b/>
                <w:bCs/>
                <w:color w:val="auto"/>
                <w:sz w:val="18"/>
                <w:szCs w:val="18"/>
                <w:lang w:val="en-US" w:eastAsia="zh-CN"/>
              </w:rPr>
              <w:t>硅铬合金冶炼灰</w:t>
            </w:r>
          </w:p>
        </w:tc>
        <w:tc>
          <w:tcPr>
            <w:tcW w:w="8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both"/>
              <w:textAlignment w:val="auto"/>
              <w:rPr>
                <w:rFonts w:hint="eastAsia" w:ascii="宋体" w:hAnsi="宋体" w:cs="宋体"/>
                <w:b/>
                <w:bCs/>
                <w:color w:val="auto"/>
                <w:sz w:val="18"/>
                <w:szCs w:val="18"/>
              </w:rPr>
            </w:pPr>
          </w:p>
        </w:tc>
        <w:tc>
          <w:tcPr>
            <w:tcW w:w="112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12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9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07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bCs/>
                <w:color w:val="auto"/>
                <w:sz w:val="18"/>
                <w:szCs w:val="18"/>
                <w:lang w:val="en-US" w:eastAsia="zh-CN"/>
              </w:rPr>
            </w:pPr>
          </w:p>
        </w:tc>
        <w:tc>
          <w:tcPr>
            <w:tcW w:w="114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r>
              <w:rPr>
                <w:rFonts w:hint="eastAsia" w:ascii="宋体" w:hAnsi="宋体" w:cs="宋体"/>
                <w:b w:val="0"/>
                <w:bCs w:val="0"/>
                <w:color w:val="auto"/>
                <w:sz w:val="18"/>
                <w:szCs w:val="18"/>
                <w:lang w:val="en-US" w:eastAsia="zh-CN"/>
              </w:rPr>
              <w:t>0.051914</w:t>
            </w:r>
          </w:p>
        </w:tc>
        <w:tc>
          <w:tcPr>
            <w:tcW w:w="105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31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00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36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9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12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r>
              <w:rPr>
                <w:rFonts w:hint="eastAsia" w:ascii="宋体" w:hAnsi="宋体" w:cs="宋体"/>
                <w:b w:val="0"/>
                <w:bCs w:val="0"/>
                <w:color w:val="auto"/>
                <w:sz w:val="18"/>
                <w:szCs w:val="18"/>
                <w:lang w:val="en-US" w:eastAsia="zh-CN"/>
              </w:rPr>
              <w:t>0.051914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trPr>
        <w:tc>
          <w:tcPr>
            <w:tcW w:w="590" w:type="dxa"/>
            <w:gridSpan w:val="2"/>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949" w:type="dxa"/>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hAnsi="宋体" w:eastAsia="宋体" w:cs="宋体"/>
                <w:b/>
                <w:bCs/>
                <w:color w:val="auto"/>
                <w:sz w:val="18"/>
                <w:szCs w:val="18"/>
                <w:lang w:val="en-US" w:eastAsia="zh-CN"/>
              </w:rPr>
            </w:pPr>
          </w:p>
        </w:tc>
        <w:tc>
          <w:tcPr>
            <w:tcW w:w="1681"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hAnsi="宋体" w:eastAsia="宋体" w:cs="宋体"/>
                <w:b/>
                <w:bCs/>
                <w:color w:val="auto"/>
                <w:sz w:val="18"/>
                <w:szCs w:val="18"/>
                <w:lang w:val="en-US" w:eastAsia="zh-CN"/>
              </w:rPr>
            </w:pPr>
            <w:r>
              <w:rPr>
                <w:rFonts w:hint="eastAsia" w:hAnsi="宋体" w:eastAsia="宋体" w:cs="宋体"/>
                <w:b/>
                <w:bCs/>
                <w:color w:val="auto"/>
                <w:sz w:val="18"/>
                <w:szCs w:val="18"/>
                <w:lang w:val="en-US" w:eastAsia="zh-CN"/>
              </w:rPr>
              <w:t>低微碳铬铁精炼灰</w:t>
            </w:r>
          </w:p>
        </w:tc>
        <w:tc>
          <w:tcPr>
            <w:tcW w:w="8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both"/>
              <w:textAlignment w:val="auto"/>
              <w:rPr>
                <w:rFonts w:hint="eastAsia" w:ascii="宋体" w:hAnsi="宋体" w:cs="宋体"/>
                <w:b/>
                <w:bCs/>
                <w:color w:val="auto"/>
                <w:sz w:val="18"/>
                <w:szCs w:val="18"/>
              </w:rPr>
            </w:pPr>
          </w:p>
        </w:tc>
        <w:tc>
          <w:tcPr>
            <w:tcW w:w="112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12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9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07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bCs/>
                <w:color w:val="auto"/>
                <w:sz w:val="18"/>
                <w:szCs w:val="18"/>
                <w:lang w:val="en-US" w:eastAsia="zh-CN"/>
              </w:rPr>
            </w:pPr>
          </w:p>
        </w:tc>
        <w:tc>
          <w:tcPr>
            <w:tcW w:w="114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r>
              <w:rPr>
                <w:rFonts w:hint="eastAsia" w:ascii="宋体" w:hAnsi="宋体" w:cs="宋体"/>
                <w:b w:val="0"/>
                <w:bCs w:val="0"/>
                <w:color w:val="auto"/>
                <w:sz w:val="18"/>
                <w:szCs w:val="18"/>
                <w:lang w:val="en-US" w:eastAsia="zh-CN"/>
              </w:rPr>
              <w:t>0.082231</w:t>
            </w:r>
          </w:p>
        </w:tc>
        <w:tc>
          <w:tcPr>
            <w:tcW w:w="105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31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00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36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9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12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r>
              <w:rPr>
                <w:rFonts w:hint="eastAsia" w:ascii="宋体" w:hAnsi="宋体" w:cs="宋体"/>
                <w:b w:val="0"/>
                <w:bCs w:val="0"/>
                <w:color w:val="auto"/>
                <w:sz w:val="18"/>
                <w:szCs w:val="18"/>
                <w:lang w:val="en-US" w:eastAsia="zh-CN"/>
              </w:rPr>
              <w:t>0.082231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trPr>
        <w:tc>
          <w:tcPr>
            <w:tcW w:w="590" w:type="dxa"/>
            <w:gridSpan w:val="2"/>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949" w:type="dxa"/>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hAnsi="宋体" w:eastAsia="宋体" w:cs="宋体"/>
                <w:b/>
                <w:bCs/>
                <w:color w:val="auto"/>
                <w:sz w:val="18"/>
                <w:szCs w:val="18"/>
                <w:lang w:val="en-US" w:eastAsia="zh-CN"/>
              </w:rPr>
            </w:pPr>
          </w:p>
        </w:tc>
        <w:tc>
          <w:tcPr>
            <w:tcW w:w="1681"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hAnsi="宋体" w:eastAsia="宋体" w:cs="宋体"/>
                <w:b/>
                <w:bCs/>
                <w:color w:val="auto"/>
                <w:sz w:val="18"/>
                <w:szCs w:val="18"/>
                <w:lang w:val="en-US" w:eastAsia="zh-CN"/>
              </w:rPr>
            </w:pPr>
            <w:r>
              <w:rPr>
                <w:rFonts w:hint="eastAsia" w:hAnsi="宋体" w:eastAsia="宋体" w:cs="宋体"/>
                <w:b/>
                <w:bCs/>
                <w:color w:val="auto"/>
                <w:sz w:val="18"/>
                <w:szCs w:val="18"/>
                <w:lang w:val="en-US" w:eastAsia="zh-CN"/>
              </w:rPr>
              <w:t>水粹渣</w:t>
            </w:r>
          </w:p>
        </w:tc>
        <w:tc>
          <w:tcPr>
            <w:tcW w:w="8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both"/>
              <w:textAlignment w:val="auto"/>
              <w:rPr>
                <w:rFonts w:hint="eastAsia" w:ascii="宋体" w:hAnsi="宋体" w:cs="宋体"/>
                <w:b/>
                <w:bCs/>
                <w:color w:val="auto"/>
                <w:sz w:val="18"/>
                <w:szCs w:val="18"/>
              </w:rPr>
            </w:pPr>
          </w:p>
        </w:tc>
        <w:tc>
          <w:tcPr>
            <w:tcW w:w="112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12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9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07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bCs/>
                <w:color w:val="auto"/>
                <w:sz w:val="18"/>
                <w:szCs w:val="18"/>
                <w:lang w:val="en-US" w:eastAsia="zh-CN"/>
              </w:rPr>
            </w:pPr>
          </w:p>
        </w:tc>
        <w:tc>
          <w:tcPr>
            <w:tcW w:w="114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r>
              <w:rPr>
                <w:rFonts w:hint="eastAsia" w:ascii="宋体" w:hAnsi="宋体" w:cs="宋体"/>
                <w:b w:val="0"/>
                <w:bCs w:val="0"/>
                <w:color w:val="auto"/>
                <w:sz w:val="18"/>
                <w:szCs w:val="18"/>
                <w:lang w:val="en-US" w:eastAsia="zh-CN"/>
              </w:rPr>
              <w:t>5.073266</w:t>
            </w:r>
          </w:p>
        </w:tc>
        <w:tc>
          <w:tcPr>
            <w:tcW w:w="105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31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00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36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9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12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r>
              <w:rPr>
                <w:rFonts w:hint="eastAsia" w:ascii="宋体" w:hAnsi="宋体" w:cs="宋体"/>
                <w:b w:val="0"/>
                <w:bCs w:val="0"/>
                <w:color w:val="auto"/>
                <w:sz w:val="18"/>
                <w:szCs w:val="18"/>
                <w:lang w:val="en-US" w:eastAsia="zh-CN"/>
              </w:rPr>
              <w:t>5.073266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trPr>
        <w:tc>
          <w:tcPr>
            <w:tcW w:w="590" w:type="dxa"/>
            <w:gridSpan w:val="2"/>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949" w:type="dxa"/>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ascii="宋体" w:hAnsi="宋体" w:eastAsia="宋体" w:cs="宋体"/>
                <w:b/>
                <w:bCs/>
                <w:color w:val="auto"/>
                <w:sz w:val="18"/>
                <w:szCs w:val="18"/>
                <w:lang w:val="en-US" w:eastAsia="zh-CN"/>
              </w:rPr>
            </w:pPr>
          </w:p>
        </w:tc>
        <w:tc>
          <w:tcPr>
            <w:tcW w:w="1681"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hAnsi="宋体" w:eastAsia="宋体" w:cs="宋体"/>
                <w:b/>
                <w:bCs/>
                <w:color w:val="auto"/>
                <w:sz w:val="18"/>
                <w:szCs w:val="18"/>
                <w:lang w:val="en-US" w:eastAsia="zh-CN"/>
              </w:rPr>
            </w:pPr>
            <w:r>
              <w:rPr>
                <w:rFonts w:hint="eastAsia" w:hAnsi="宋体" w:eastAsia="宋体" w:cs="宋体"/>
                <w:b/>
                <w:bCs/>
                <w:color w:val="auto"/>
                <w:sz w:val="18"/>
                <w:szCs w:val="18"/>
                <w:lang w:val="en-US" w:eastAsia="zh-CN"/>
              </w:rPr>
              <w:t>废炉衬</w:t>
            </w:r>
          </w:p>
        </w:tc>
        <w:tc>
          <w:tcPr>
            <w:tcW w:w="8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both"/>
              <w:textAlignment w:val="auto"/>
              <w:rPr>
                <w:rFonts w:hint="eastAsia" w:ascii="宋体" w:hAnsi="宋体" w:cs="宋体"/>
                <w:b/>
                <w:bCs/>
                <w:color w:val="auto"/>
                <w:sz w:val="18"/>
                <w:szCs w:val="18"/>
              </w:rPr>
            </w:pPr>
          </w:p>
        </w:tc>
        <w:tc>
          <w:tcPr>
            <w:tcW w:w="112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12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9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07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bCs/>
                <w:color w:val="auto"/>
                <w:sz w:val="18"/>
                <w:szCs w:val="18"/>
                <w:lang w:val="en-US" w:eastAsia="zh-CN"/>
              </w:rPr>
            </w:pPr>
          </w:p>
        </w:tc>
        <w:tc>
          <w:tcPr>
            <w:tcW w:w="114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r>
              <w:rPr>
                <w:rFonts w:hint="eastAsia" w:ascii="宋体" w:hAnsi="宋体" w:cs="宋体"/>
                <w:b w:val="0"/>
                <w:bCs w:val="0"/>
                <w:color w:val="auto"/>
                <w:sz w:val="18"/>
                <w:szCs w:val="18"/>
                <w:lang w:val="en-US" w:eastAsia="zh-CN"/>
              </w:rPr>
              <w:t>0.0462</w:t>
            </w:r>
          </w:p>
        </w:tc>
        <w:tc>
          <w:tcPr>
            <w:tcW w:w="105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31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00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36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9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12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r>
              <w:rPr>
                <w:rFonts w:hint="eastAsia" w:ascii="宋体" w:hAnsi="宋体" w:cs="宋体"/>
                <w:b w:val="0"/>
                <w:bCs w:val="0"/>
                <w:color w:val="auto"/>
                <w:sz w:val="18"/>
                <w:szCs w:val="18"/>
                <w:lang w:val="en-US" w:eastAsia="zh-CN"/>
              </w:rPr>
              <w:t>0.0462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 w:hRule="atLeast"/>
        </w:trPr>
        <w:tc>
          <w:tcPr>
            <w:tcW w:w="590" w:type="dxa"/>
            <w:gridSpan w:val="2"/>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949" w:type="dxa"/>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hAnsi="宋体" w:eastAsia="宋体" w:cs="宋体"/>
                <w:b/>
                <w:bCs/>
                <w:color w:val="auto"/>
                <w:sz w:val="18"/>
                <w:szCs w:val="18"/>
                <w:lang w:val="en-US" w:eastAsia="zh-CN"/>
              </w:rPr>
            </w:pPr>
          </w:p>
        </w:tc>
        <w:tc>
          <w:tcPr>
            <w:tcW w:w="1681"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hint="eastAsia" w:hAnsi="宋体" w:eastAsia="宋体" w:cs="宋体"/>
                <w:b/>
                <w:bCs/>
                <w:color w:val="auto"/>
                <w:sz w:val="18"/>
                <w:szCs w:val="18"/>
                <w:lang w:val="en-US" w:eastAsia="zh-CN"/>
              </w:rPr>
            </w:pPr>
            <w:r>
              <w:rPr>
                <w:rFonts w:hint="eastAsia" w:hAnsi="宋体" w:eastAsia="宋体" w:cs="宋体"/>
                <w:b/>
                <w:bCs/>
                <w:color w:val="auto"/>
                <w:sz w:val="18"/>
                <w:szCs w:val="18"/>
                <w:lang w:val="en-US" w:eastAsia="zh-CN"/>
              </w:rPr>
              <w:t>废电极</w:t>
            </w:r>
          </w:p>
        </w:tc>
        <w:tc>
          <w:tcPr>
            <w:tcW w:w="82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both"/>
              <w:textAlignment w:val="auto"/>
              <w:rPr>
                <w:rFonts w:hint="eastAsia" w:ascii="宋体" w:hAnsi="宋体" w:cs="宋体"/>
                <w:b/>
                <w:bCs/>
                <w:color w:val="auto"/>
                <w:sz w:val="18"/>
                <w:szCs w:val="18"/>
              </w:rPr>
            </w:pPr>
          </w:p>
        </w:tc>
        <w:tc>
          <w:tcPr>
            <w:tcW w:w="1122" w:type="dxa"/>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12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980"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361"/>
              <w:jc w:val="center"/>
              <w:textAlignment w:val="auto"/>
              <w:rPr>
                <w:rFonts w:hint="eastAsia" w:ascii="宋体" w:hAnsi="宋体" w:cs="宋体"/>
                <w:b/>
                <w:bCs/>
                <w:color w:val="auto"/>
                <w:sz w:val="18"/>
                <w:szCs w:val="18"/>
              </w:rPr>
            </w:pPr>
          </w:p>
        </w:tc>
        <w:tc>
          <w:tcPr>
            <w:tcW w:w="107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bCs/>
                <w:color w:val="auto"/>
                <w:sz w:val="18"/>
                <w:szCs w:val="18"/>
                <w:lang w:val="en-US" w:eastAsia="zh-CN"/>
              </w:rPr>
            </w:pPr>
          </w:p>
        </w:tc>
        <w:tc>
          <w:tcPr>
            <w:tcW w:w="114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r>
              <w:rPr>
                <w:rFonts w:hint="eastAsia" w:ascii="宋体" w:hAnsi="宋体" w:cs="宋体"/>
                <w:b w:val="0"/>
                <w:bCs w:val="0"/>
                <w:color w:val="auto"/>
                <w:sz w:val="18"/>
                <w:szCs w:val="18"/>
                <w:lang w:val="en-US" w:eastAsia="zh-CN"/>
              </w:rPr>
              <w:t>0.00045</w:t>
            </w:r>
          </w:p>
        </w:tc>
        <w:tc>
          <w:tcPr>
            <w:tcW w:w="105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31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008"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36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9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p>
        </w:tc>
        <w:tc>
          <w:tcPr>
            <w:tcW w:w="1126"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jc w:val="center"/>
              <w:textAlignment w:val="auto"/>
              <w:rPr>
                <w:rFonts w:hint="eastAsia" w:ascii="宋体" w:hAnsi="宋体" w:cs="宋体"/>
                <w:b w:val="0"/>
                <w:bCs w:val="0"/>
                <w:color w:val="auto"/>
                <w:sz w:val="18"/>
                <w:szCs w:val="18"/>
                <w:lang w:val="en-US" w:eastAsia="zh-CN"/>
              </w:rPr>
            </w:pPr>
            <w:r>
              <w:rPr>
                <w:rFonts w:hint="eastAsia" w:ascii="宋体" w:hAnsi="宋体" w:cs="宋体"/>
                <w:b w:val="0"/>
                <w:bCs w:val="0"/>
                <w:color w:val="auto"/>
                <w:sz w:val="18"/>
                <w:szCs w:val="18"/>
                <w:lang w:val="en-US" w:eastAsia="zh-CN"/>
              </w:rPr>
              <w:t>0.00045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gridSpan w:val="2"/>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949" w:type="dxa"/>
            <w:vMerge w:val="restart"/>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b/>
                <w:bCs/>
                <w:color w:val="auto"/>
                <w:szCs w:val="21"/>
              </w:rPr>
            </w:pPr>
            <w:r>
              <w:rPr>
                <w:rFonts w:hint="eastAsia" w:ascii="宋体" w:hAnsi="宋体" w:cs="宋体"/>
                <w:b/>
                <w:bCs/>
                <w:color w:val="auto"/>
                <w:sz w:val="18"/>
                <w:szCs w:val="18"/>
                <w:lang w:eastAsia="zh-CN"/>
              </w:rPr>
              <w:t>与项目有关其它特征污染物的</w:t>
            </w:r>
          </w:p>
        </w:tc>
        <w:tc>
          <w:tcPr>
            <w:tcW w:w="1681" w:type="dxa"/>
            <w:gridSpan w:val="2"/>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p>
        </w:tc>
        <w:tc>
          <w:tcPr>
            <w:tcW w:w="827"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22" w:type="dxa"/>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20" w:type="dxa"/>
            <w:gridSpan w:val="4"/>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980" w:type="dxa"/>
            <w:gridSpan w:val="3"/>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070" w:type="dxa"/>
            <w:gridSpan w:val="4"/>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45"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center"/>
              <w:textAlignment w:val="auto"/>
              <w:rPr>
                <w:rFonts w:ascii="宋体" w:hAnsi="宋体" w:cs="宋体"/>
                <w:b/>
                <w:bCs/>
                <w:color w:val="auto"/>
                <w:sz w:val="18"/>
                <w:szCs w:val="18"/>
              </w:rPr>
            </w:pPr>
          </w:p>
        </w:tc>
        <w:tc>
          <w:tcPr>
            <w:tcW w:w="1050"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center"/>
              <w:textAlignment w:val="auto"/>
              <w:rPr>
                <w:rFonts w:ascii="宋体" w:hAnsi="宋体" w:cs="宋体"/>
                <w:color w:val="auto"/>
                <w:sz w:val="18"/>
                <w:szCs w:val="18"/>
              </w:rPr>
            </w:pPr>
          </w:p>
        </w:tc>
        <w:tc>
          <w:tcPr>
            <w:tcW w:w="1317" w:type="dxa"/>
            <w:gridSpan w:val="3"/>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center"/>
              <w:textAlignment w:val="auto"/>
              <w:rPr>
                <w:rFonts w:ascii="宋体" w:hAnsi="宋体" w:cs="宋体"/>
                <w:color w:val="auto"/>
                <w:sz w:val="18"/>
                <w:szCs w:val="18"/>
              </w:rPr>
            </w:pPr>
            <w:r>
              <w:rPr>
                <w:rFonts w:hint="eastAsia" w:ascii="宋体" w:hAnsi="宋体" w:cs="宋体"/>
                <w:b/>
                <w:bCs/>
                <w:color w:val="auto"/>
                <w:sz w:val="18"/>
                <w:szCs w:val="18"/>
              </w:rPr>
              <w:t>——</w:t>
            </w:r>
          </w:p>
        </w:tc>
        <w:tc>
          <w:tcPr>
            <w:tcW w:w="1008" w:type="dxa"/>
            <w:gridSpan w:val="3"/>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color w:val="auto"/>
                <w:sz w:val="18"/>
                <w:szCs w:val="18"/>
              </w:rPr>
            </w:pPr>
            <w:r>
              <w:rPr>
                <w:rFonts w:hint="eastAsia" w:ascii="宋体" w:hAnsi="宋体" w:cs="宋体"/>
                <w:b/>
                <w:bCs/>
                <w:color w:val="auto"/>
                <w:sz w:val="18"/>
                <w:szCs w:val="18"/>
              </w:rPr>
              <w:t>——</w:t>
            </w:r>
          </w:p>
        </w:tc>
        <w:tc>
          <w:tcPr>
            <w:tcW w:w="1361"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953"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0" w:lineRule="atLeast"/>
              <w:ind w:left="0" w:leftChars="0"/>
              <w:jc w:val="center"/>
              <w:textAlignment w:val="auto"/>
              <w:rPr>
                <w:rFonts w:ascii="宋体" w:hAnsi="宋体" w:cs="宋体"/>
                <w:color w:val="auto"/>
                <w:sz w:val="18"/>
                <w:szCs w:val="18"/>
              </w:rPr>
            </w:pPr>
          </w:p>
        </w:tc>
        <w:tc>
          <w:tcPr>
            <w:tcW w:w="1126"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jc w:val="center"/>
              <w:textAlignment w:val="auto"/>
              <w:rPr>
                <w:rFonts w:ascii="宋体" w:hAnsi="宋体" w:cs="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gridSpan w:val="2"/>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949" w:type="dxa"/>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1681" w:type="dxa"/>
            <w:gridSpan w:val="2"/>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p>
        </w:tc>
        <w:tc>
          <w:tcPr>
            <w:tcW w:w="827"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22" w:type="dxa"/>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20" w:type="dxa"/>
            <w:gridSpan w:val="4"/>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980" w:type="dxa"/>
            <w:gridSpan w:val="3"/>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070" w:type="dxa"/>
            <w:gridSpan w:val="4"/>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45"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050" w:type="dxa"/>
            <w:gridSpan w:val="4"/>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317" w:type="dxa"/>
            <w:gridSpan w:val="3"/>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008" w:type="dxa"/>
            <w:gridSpan w:val="3"/>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361"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953"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126"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trPr>
        <w:tc>
          <w:tcPr>
            <w:tcW w:w="590" w:type="dxa"/>
            <w:gridSpan w:val="2"/>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949" w:type="dxa"/>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422"/>
              <w:textAlignment w:val="auto"/>
              <w:rPr>
                <w:rFonts w:ascii="宋体" w:hAnsi="宋体" w:cs="宋体"/>
                <w:b/>
                <w:bCs/>
                <w:color w:val="auto"/>
                <w:szCs w:val="21"/>
              </w:rPr>
            </w:pPr>
          </w:p>
        </w:tc>
        <w:tc>
          <w:tcPr>
            <w:tcW w:w="1681" w:type="dxa"/>
            <w:gridSpan w:val="2"/>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0" w:firstLineChars="0"/>
              <w:textAlignment w:val="auto"/>
              <w:rPr>
                <w:rFonts w:ascii="宋体" w:hAnsi="宋体" w:cs="宋体"/>
                <w:b/>
                <w:bCs/>
                <w:color w:val="auto"/>
                <w:sz w:val="18"/>
                <w:szCs w:val="18"/>
              </w:rPr>
            </w:pPr>
          </w:p>
        </w:tc>
        <w:tc>
          <w:tcPr>
            <w:tcW w:w="827"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22" w:type="dxa"/>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20" w:type="dxa"/>
            <w:gridSpan w:val="4"/>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980" w:type="dxa"/>
            <w:gridSpan w:val="3"/>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070" w:type="dxa"/>
            <w:gridSpan w:val="4"/>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145"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1"/>
              <w:jc w:val="center"/>
              <w:textAlignment w:val="auto"/>
              <w:rPr>
                <w:rFonts w:ascii="宋体" w:hAnsi="宋体" w:cs="宋体"/>
                <w:b/>
                <w:bCs/>
                <w:color w:val="auto"/>
                <w:sz w:val="18"/>
                <w:szCs w:val="18"/>
              </w:rPr>
            </w:pPr>
          </w:p>
        </w:tc>
        <w:tc>
          <w:tcPr>
            <w:tcW w:w="1050" w:type="dxa"/>
            <w:gridSpan w:val="4"/>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317" w:type="dxa"/>
            <w:gridSpan w:val="3"/>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008" w:type="dxa"/>
            <w:gridSpan w:val="3"/>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361"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953"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c>
          <w:tcPr>
            <w:tcW w:w="1126"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trPr>
        <w:tc>
          <w:tcPr>
            <w:tcW w:w="590" w:type="dxa"/>
            <w:gridSpan w:val="2"/>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pPr>
          </w:p>
        </w:tc>
        <w:tc>
          <w:tcPr>
            <w:tcW w:w="949" w:type="dxa"/>
            <w:vMerge w:val="continue"/>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pPr>
          </w:p>
        </w:tc>
        <w:tc>
          <w:tcPr>
            <w:tcW w:w="1681" w:type="dxa"/>
            <w:gridSpan w:val="2"/>
            <w:noWrap w:val="0"/>
            <w:vAlign w:val="top"/>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b/>
                <w:bCs/>
                <w:color w:val="auto"/>
                <w:sz w:val="18"/>
                <w:szCs w:val="18"/>
              </w:rPr>
            </w:pPr>
          </w:p>
        </w:tc>
        <w:tc>
          <w:tcPr>
            <w:tcW w:w="827"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b/>
                <w:bCs/>
                <w:color w:val="auto"/>
                <w:sz w:val="18"/>
                <w:szCs w:val="18"/>
              </w:rPr>
            </w:pPr>
          </w:p>
        </w:tc>
        <w:tc>
          <w:tcPr>
            <w:tcW w:w="1122" w:type="dxa"/>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b/>
                <w:bCs/>
                <w:color w:val="auto"/>
                <w:sz w:val="18"/>
                <w:szCs w:val="18"/>
              </w:rPr>
            </w:pPr>
          </w:p>
        </w:tc>
        <w:tc>
          <w:tcPr>
            <w:tcW w:w="1120" w:type="dxa"/>
            <w:gridSpan w:val="4"/>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b/>
                <w:bCs/>
                <w:color w:val="auto"/>
                <w:sz w:val="18"/>
                <w:szCs w:val="18"/>
              </w:rPr>
            </w:pPr>
          </w:p>
        </w:tc>
        <w:tc>
          <w:tcPr>
            <w:tcW w:w="980" w:type="dxa"/>
            <w:gridSpan w:val="3"/>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b/>
                <w:bCs/>
                <w:color w:val="auto"/>
                <w:sz w:val="18"/>
                <w:szCs w:val="18"/>
              </w:rPr>
            </w:pPr>
          </w:p>
        </w:tc>
        <w:tc>
          <w:tcPr>
            <w:tcW w:w="1070" w:type="dxa"/>
            <w:gridSpan w:val="4"/>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b/>
                <w:bCs/>
                <w:color w:val="auto"/>
                <w:sz w:val="18"/>
                <w:szCs w:val="18"/>
              </w:rPr>
            </w:pPr>
          </w:p>
        </w:tc>
        <w:tc>
          <w:tcPr>
            <w:tcW w:w="1145"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b/>
                <w:bCs/>
                <w:color w:val="auto"/>
                <w:sz w:val="18"/>
                <w:szCs w:val="18"/>
              </w:rPr>
            </w:pPr>
          </w:p>
        </w:tc>
        <w:tc>
          <w:tcPr>
            <w:tcW w:w="1050" w:type="dxa"/>
            <w:gridSpan w:val="4"/>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b/>
                <w:bCs/>
                <w:color w:val="auto"/>
                <w:sz w:val="18"/>
                <w:szCs w:val="18"/>
              </w:rPr>
            </w:pPr>
          </w:p>
        </w:tc>
        <w:tc>
          <w:tcPr>
            <w:tcW w:w="1317" w:type="dxa"/>
            <w:gridSpan w:val="3"/>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b/>
                <w:bCs/>
                <w:color w:val="auto"/>
                <w:sz w:val="18"/>
                <w:szCs w:val="18"/>
              </w:rPr>
            </w:pPr>
          </w:p>
        </w:tc>
        <w:tc>
          <w:tcPr>
            <w:tcW w:w="1008" w:type="dxa"/>
            <w:gridSpan w:val="3"/>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b/>
                <w:bCs/>
                <w:color w:val="auto"/>
                <w:sz w:val="18"/>
                <w:szCs w:val="18"/>
              </w:rPr>
            </w:pPr>
          </w:p>
        </w:tc>
        <w:tc>
          <w:tcPr>
            <w:tcW w:w="1361"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b/>
                <w:bCs/>
                <w:color w:val="auto"/>
                <w:sz w:val="18"/>
                <w:szCs w:val="18"/>
              </w:rPr>
            </w:pPr>
          </w:p>
        </w:tc>
        <w:tc>
          <w:tcPr>
            <w:tcW w:w="953"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b/>
                <w:bCs/>
                <w:color w:val="auto"/>
                <w:sz w:val="18"/>
                <w:szCs w:val="18"/>
              </w:rPr>
            </w:pPr>
          </w:p>
        </w:tc>
        <w:tc>
          <w:tcPr>
            <w:tcW w:w="1126" w:type="dxa"/>
            <w:gridSpan w:val="2"/>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0" w:lineRule="atLeast"/>
              <w:ind w:left="0" w:leftChars="0" w:firstLine="360"/>
              <w:jc w:val="center"/>
              <w:textAlignment w:val="auto"/>
              <w:rPr>
                <w:rFonts w:ascii="宋体" w:hAnsi="宋体" w:cs="宋体"/>
                <w:b/>
                <w:bCs/>
                <w:color w:val="auto"/>
                <w:sz w:val="18"/>
                <w:szCs w:val="18"/>
              </w:rPr>
            </w:pPr>
          </w:p>
        </w:tc>
      </w:tr>
    </w:tbl>
    <w:p>
      <w:pPr>
        <w:pStyle w:val="8"/>
        <w:ind w:firstLine="0" w:firstLineChars="0"/>
        <w:rPr>
          <w:rFonts w:hint="eastAsia"/>
          <w:color w:val="auto"/>
          <w:lang w:val="en-US" w:eastAsia="zh-CN"/>
        </w:rPr>
        <w:sectPr>
          <w:footerReference r:id="rId5" w:type="default"/>
          <w:pgSz w:w="16840" w:h="11910" w:orient="landscape"/>
          <w:pgMar w:top="980" w:right="1100" w:bottom="640" w:left="1160" w:header="878" w:footer="962" w:gutter="0"/>
          <w:pgBorders>
            <w:top w:val="none" w:sz="0" w:space="0"/>
            <w:left w:val="none" w:sz="0" w:space="0"/>
            <w:bottom w:val="none" w:sz="0" w:space="0"/>
            <w:right w:val="none" w:sz="0" w:space="0"/>
          </w:pgBorders>
          <w:pgNumType w:fmt="decimal"/>
          <w:cols w:space="720" w:num="1"/>
        </w:sectPr>
      </w:pPr>
      <w:r>
        <w:rPr>
          <w:rFonts w:hint="eastAsia"/>
          <w:color w:val="auto"/>
        </w:rPr>
        <w:t>住：1、排放增减量：(+)表示增加；(-)表示减少。2、(12)=(6)-(8)-(11),(9)=(4)-(5)-(8)-(11)+(1)。3、计量单位：废水排放量——万吨/年；废气排放量——万标立方米/年；工业固体废物排放量——万吨/年；水污染物排放浓度——毫克/升</w:t>
      </w:r>
    </w:p>
    <w:p>
      <w:pPr>
        <w:spacing w:line="600" w:lineRule="exact"/>
        <w:jc w:val="left"/>
        <w:rPr>
          <w:rFonts w:hint="eastAsia" w:asciiTheme="majorEastAsia" w:hAnsiTheme="majorEastAsia" w:eastAsiaTheme="majorEastAsia" w:cstheme="majorEastAsia"/>
          <w:b/>
          <w:bCs/>
          <w:color w:val="000000" w:themeColor="text1"/>
          <w:kern w:val="2"/>
          <w:sz w:val="28"/>
          <w:szCs w:val="28"/>
          <w:lang w:val="en-US" w:eastAsia="zh-CN" w:bidi="ar-SA"/>
          <w14:textFill>
            <w14:solidFill>
              <w14:schemeClr w14:val="tx1"/>
            </w14:solidFill>
          </w14:textFill>
        </w:rPr>
      </w:pPr>
      <w:r>
        <w:rPr>
          <w:rFonts w:hint="eastAsia" w:asciiTheme="majorEastAsia" w:hAnsiTheme="majorEastAsia" w:eastAsiaTheme="majorEastAsia" w:cstheme="majorEastAsia"/>
          <w:b/>
          <w:bCs/>
          <w:color w:val="000000" w:themeColor="text1"/>
          <w:kern w:val="2"/>
          <w:sz w:val="28"/>
          <w:szCs w:val="28"/>
          <w:lang w:val="en-US" w:eastAsia="zh-CN" w:bidi="ar-SA"/>
          <w14:textFill>
            <w14:solidFill>
              <w14:schemeClr w14:val="tx1"/>
            </w14:solidFill>
          </w14:textFill>
        </w:rPr>
        <w:t>附件</w:t>
      </w:r>
    </w:p>
    <w:p>
      <w:pPr>
        <w:spacing w:line="600" w:lineRule="exact"/>
        <w:jc w:val="left"/>
        <w:rPr>
          <w:rFonts w:hint="eastAsia" w:asciiTheme="minorEastAsia" w:hAnsiTheme="minorEastAsia" w:eastAsiaTheme="minorEastAsia" w:cstheme="minorEastAsia"/>
          <w:b/>
          <w:bCs/>
          <w:color w:val="000000" w:themeColor="text1"/>
          <w:kern w:val="2"/>
          <w:sz w:val="28"/>
          <w:szCs w:val="28"/>
          <w:lang w:val="en-US" w:eastAsia="zh-CN" w:bidi="ar-SA"/>
          <w14:textFill>
            <w14:solidFill>
              <w14:schemeClr w14:val="tx1"/>
            </w14:solidFill>
          </w14:textFill>
        </w:rPr>
      </w:pPr>
      <w:r>
        <w:rPr>
          <w:rFonts w:hint="eastAsia" w:asciiTheme="minorEastAsia" w:hAnsiTheme="minorEastAsia" w:eastAsiaTheme="minorEastAsia" w:cstheme="minorEastAsia"/>
          <w:b/>
          <w:bCs/>
          <w:color w:val="000000" w:themeColor="text1"/>
          <w:kern w:val="2"/>
          <w:sz w:val="28"/>
          <w:szCs w:val="28"/>
          <w:vertAlign w:val="baseline"/>
          <w:lang w:val="en-US" w:eastAsia="zh-CN" w:bidi="ar-SA"/>
          <w14:textFill>
            <w14:solidFill>
              <w14:schemeClr w14:val="tx1"/>
            </w14:solidFill>
          </w14:textFill>
        </w:rPr>
        <w:t>附件1</w:t>
      </w:r>
      <w:r>
        <w:rPr>
          <w:rFonts w:hint="eastAsia" w:asciiTheme="minorEastAsia" w:hAnsiTheme="minorEastAsia" w:cstheme="minorEastAsia"/>
          <w:b/>
          <w:bCs/>
          <w:color w:val="000000" w:themeColor="text1"/>
          <w:kern w:val="2"/>
          <w:sz w:val="28"/>
          <w:szCs w:val="28"/>
          <w:vertAlign w:val="baseline"/>
          <w:lang w:val="en-US" w:eastAsia="zh-CN" w:bidi="ar-SA"/>
          <w14:textFill>
            <w14:solidFill>
              <w14:schemeClr w14:val="tx1"/>
            </w14:solidFill>
          </w14:textFill>
        </w:rPr>
        <w:t xml:space="preserve"> </w:t>
      </w:r>
      <w:r>
        <w:rPr>
          <w:rFonts w:hint="eastAsia" w:asciiTheme="minorEastAsia" w:hAnsiTheme="minorEastAsia" w:cstheme="minorEastAsia"/>
          <w:b/>
          <w:bCs/>
          <w:color w:val="000000" w:themeColor="text1"/>
          <w:sz w:val="28"/>
          <w:szCs w:val="28"/>
          <w:u w:val="none"/>
          <w:lang w:eastAsia="zh-CN"/>
          <w14:textFill>
            <w14:solidFill>
              <w14:schemeClr w14:val="tx1"/>
            </w14:solidFill>
          </w14:textFill>
        </w:rPr>
        <w:t>包头洪盛化工有限责任公司</w:t>
      </w:r>
      <w:r>
        <w:rPr>
          <w:rFonts w:hint="eastAsia" w:asciiTheme="minorEastAsia" w:hAnsiTheme="minorEastAsia" w:eastAsiaTheme="minorEastAsia" w:cstheme="minorEastAsia"/>
          <w:b/>
          <w:bCs/>
          <w:color w:val="000000" w:themeColor="text1"/>
          <w:kern w:val="2"/>
          <w:sz w:val="28"/>
          <w:szCs w:val="28"/>
          <w:vertAlign w:val="baseline"/>
          <w:lang w:val="en-US" w:eastAsia="zh-CN" w:bidi="ar-SA"/>
          <w14:textFill>
            <w14:solidFill>
              <w14:schemeClr w14:val="tx1"/>
            </w14:solidFill>
          </w14:textFill>
        </w:rPr>
        <w:t>营业执照</w:t>
      </w:r>
    </w:p>
    <w:p>
      <w:pPr>
        <w:keepNext w:val="0"/>
        <w:keepLines w:val="0"/>
        <w:pageBreakBefore w:val="0"/>
        <w:widowControl w:val="0"/>
        <w:kinsoku/>
        <w:wordWrap/>
        <w:overflowPunct/>
        <w:topLinePunct w:val="0"/>
        <w:autoSpaceDE/>
        <w:autoSpaceDN/>
        <w:bidi w:val="0"/>
        <w:adjustRightInd/>
        <w:snapToGrid/>
        <w:spacing w:line="360" w:lineRule="auto"/>
        <w:ind w:left="0" w:firstLine="0" w:firstLineChars="0"/>
        <w:textAlignment w:val="auto"/>
        <w:outlineLvl w:val="9"/>
        <w:rPr>
          <w:rFonts w:hint="eastAsia" w:eastAsia="宋体" w:asciiTheme="minorEastAsia" w:hAnsiTheme="minorEastAsia" w:cstheme="minorEastAsia"/>
          <w:b/>
          <w:bCs/>
          <w:color w:val="auto"/>
          <w:kern w:val="0"/>
          <w:sz w:val="28"/>
          <w:szCs w:val="28"/>
          <w:u w:val="none"/>
          <w:lang w:val="en-US" w:eastAsia="zh-CN" w:bidi="ar-SA"/>
        </w:rPr>
      </w:pPr>
      <w:r>
        <w:rPr>
          <w:rFonts w:hint="eastAsia" w:eastAsia="宋体" w:asciiTheme="minorEastAsia" w:hAnsiTheme="minorEastAsia" w:cstheme="minorEastAsia"/>
          <w:b/>
          <w:bCs/>
          <w:color w:val="auto"/>
          <w:kern w:val="0"/>
          <w:sz w:val="28"/>
          <w:szCs w:val="28"/>
          <w:u w:val="none"/>
          <w:lang w:val="en-US" w:eastAsia="zh-CN" w:bidi="ar-SA"/>
        </w:rPr>
        <w:t>附件2 包头洪盛化工有限责任公司年产2万吨低微碳铬铁技术改造项目环评批复</w:t>
      </w:r>
    </w:p>
    <w:p>
      <w:pPr>
        <w:keepNext w:val="0"/>
        <w:keepLines w:val="0"/>
        <w:pageBreakBefore w:val="0"/>
        <w:widowControl w:val="0"/>
        <w:kinsoku/>
        <w:wordWrap/>
        <w:overflowPunct/>
        <w:topLinePunct w:val="0"/>
        <w:autoSpaceDE/>
        <w:autoSpaceDN/>
        <w:bidi w:val="0"/>
        <w:adjustRightInd/>
        <w:snapToGrid/>
        <w:spacing w:line="360" w:lineRule="auto"/>
        <w:ind w:left="0" w:firstLine="0" w:firstLineChars="0"/>
        <w:textAlignment w:val="auto"/>
        <w:outlineLvl w:val="9"/>
        <w:rPr>
          <w:rFonts w:hint="eastAsia" w:eastAsia="宋体" w:asciiTheme="minorEastAsia" w:hAnsiTheme="minorEastAsia" w:cstheme="minorEastAsia"/>
          <w:b/>
          <w:bCs/>
          <w:color w:val="auto"/>
          <w:kern w:val="0"/>
          <w:sz w:val="28"/>
          <w:szCs w:val="28"/>
          <w:u w:val="none"/>
          <w:lang w:val="en-US" w:eastAsia="zh-CN" w:bidi="ar-SA"/>
        </w:rPr>
      </w:pPr>
      <w:r>
        <w:rPr>
          <w:rFonts w:hint="eastAsia" w:eastAsia="宋体" w:asciiTheme="minorEastAsia" w:hAnsiTheme="minorEastAsia" w:cstheme="minorEastAsia"/>
          <w:b/>
          <w:bCs/>
          <w:color w:val="auto"/>
          <w:kern w:val="0"/>
          <w:sz w:val="28"/>
          <w:szCs w:val="28"/>
          <w:u w:val="none"/>
          <w:lang w:val="en-US" w:eastAsia="zh-CN" w:bidi="ar-SA"/>
        </w:rPr>
        <w:t>附件3 包头洪盛化工有限责任公司年产2万吨低微碳铬铁技术改造项目废水、固废处理协议</w:t>
      </w:r>
    </w:p>
    <w:p>
      <w:pPr>
        <w:keepNext w:val="0"/>
        <w:keepLines w:val="0"/>
        <w:pageBreakBefore w:val="0"/>
        <w:widowControl w:val="0"/>
        <w:kinsoku/>
        <w:wordWrap/>
        <w:overflowPunct/>
        <w:topLinePunct w:val="0"/>
        <w:autoSpaceDE/>
        <w:autoSpaceDN/>
        <w:bidi w:val="0"/>
        <w:adjustRightInd/>
        <w:snapToGrid/>
        <w:spacing w:line="360" w:lineRule="auto"/>
        <w:ind w:left="0" w:firstLine="0" w:firstLineChars="0"/>
        <w:textAlignment w:val="auto"/>
        <w:outlineLvl w:val="9"/>
        <w:rPr>
          <w:rFonts w:hint="eastAsia" w:eastAsia="宋体" w:asciiTheme="minorEastAsia" w:hAnsiTheme="minorEastAsia" w:cstheme="minorEastAsia"/>
          <w:b/>
          <w:bCs/>
          <w:color w:val="auto"/>
          <w:kern w:val="0"/>
          <w:sz w:val="28"/>
          <w:szCs w:val="28"/>
          <w:u w:val="none"/>
          <w:lang w:val="en-US" w:eastAsia="zh-CN" w:bidi="ar-SA"/>
        </w:rPr>
      </w:pPr>
      <w:r>
        <w:rPr>
          <w:rFonts w:hint="eastAsia" w:eastAsia="宋体" w:asciiTheme="minorEastAsia" w:hAnsiTheme="minorEastAsia" w:cstheme="minorEastAsia"/>
          <w:b/>
          <w:bCs/>
          <w:color w:val="auto"/>
          <w:kern w:val="0"/>
          <w:sz w:val="28"/>
          <w:szCs w:val="28"/>
          <w:u w:val="none"/>
          <w:lang w:val="en-US" w:eastAsia="zh-CN" w:bidi="ar-SA"/>
        </w:rPr>
        <w:t>附件4 包头洪盛化工有限责任公司年产2万吨低微碳铬铁技术改造项目水淬渣检测报告</w:t>
      </w:r>
    </w:p>
    <w:p>
      <w:pPr>
        <w:keepNext w:val="0"/>
        <w:keepLines w:val="0"/>
        <w:pageBreakBefore w:val="0"/>
        <w:widowControl w:val="0"/>
        <w:kinsoku/>
        <w:wordWrap/>
        <w:overflowPunct/>
        <w:topLinePunct w:val="0"/>
        <w:autoSpaceDE/>
        <w:autoSpaceDN/>
        <w:bidi w:val="0"/>
        <w:adjustRightInd/>
        <w:snapToGrid/>
        <w:spacing w:line="360" w:lineRule="auto"/>
        <w:ind w:left="0" w:firstLine="0" w:firstLineChars="0"/>
        <w:textAlignment w:val="auto"/>
        <w:outlineLvl w:val="9"/>
        <w:rPr>
          <w:rFonts w:hint="eastAsia" w:eastAsia="宋体" w:asciiTheme="minorEastAsia" w:hAnsiTheme="minorEastAsia" w:cstheme="minorEastAsia"/>
          <w:b/>
          <w:bCs/>
          <w:color w:val="auto"/>
          <w:kern w:val="0"/>
          <w:sz w:val="28"/>
          <w:szCs w:val="28"/>
          <w:u w:val="none"/>
          <w:lang w:val="en-US" w:eastAsia="zh-CN" w:bidi="ar-SA"/>
        </w:rPr>
      </w:pPr>
      <w:r>
        <w:rPr>
          <w:rFonts w:hint="eastAsia" w:eastAsia="宋体" w:asciiTheme="minorEastAsia" w:hAnsiTheme="minorEastAsia" w:cstheme="minorEastAsia"/>
          <w:b/>
          <w:bCs/>
          <w:color w:val="auto"/>
          <w:kern w:val="0"/>
          <w:sz w:val="28"/>
          <w:szCs w:val="28"/>
          <w:u w:val="none"/>
          <w:lang w:val="en-US" w:eastAsia="zh-CN" w:bidi="ar-SA"/>
        </w:rPr>
        <w:t>附件5 包头洪盛化工有限责任公司年产2万吨低微碳铬铁技术改造项目废炉衬检测报告</w:t>
      </w:r>
    </w:p>
    <w:p>
      <w:pPr>
        <w:keepNext w:val="0"/>
        <w:keepLines w:val="0"/>
        <w:pageBreakBefore w:val="0"/>
        <w:widowControl w:val="0"/>
        <w:kinsoku/>
        <w:wordWrap/>
        <w:overflowPunct/>
        <w:topLinePunct w:val="0"/>
        <w:autoSpaceDE/>
        <w:autoSpaceDN/>
        <w:bidi w:val="0"/>
        <w:adjustRightInd/>
        <w:snapToGrid/>
        <w:spacing w:line="360" w:lineRule="auto"/>
        <w:ind w:left="0" w:firstLine="0" w:firstLineChars="0"/>
        <w:textAlignment w:val="auto"/>
        <w:outlineLvl w:val="9"/>
        <w:rPr>
          <w:rFonts w:hint="eastAsia" w:eastAsia="宋体" w:asciiTheme="minorEastAsia" w:hAnsiTheme="minorEastAsia" w:cstheme="minorEastAsia"/>
          <w:b/>
          <w:bCs/>
          <w:color w:val="auto"/>
          <w:kern w:val="0"/>
          <w:sz w:val="28"/>
          <w:szCs w:val="28"/>
          <w:u w:val="none"/>
          <w:lang w:val="en-US" w:eastAsia="zh-CN" w:bidi="ar-SA"/>
        </w:rPr>
      </w:pPr>
      <w:r>
        <w:rPr>
          <w:rFonts w:hint="eastAsia" w:eastAsia="宋体" w:asciiTheme="minorEastAsia" w:hAnsiTheme="minorEastAsia" w:cstheme="minorEastAsia"/>
          <w:b/>
          <w:bCs/>
          <w:color w:val="auto"/>
          <w:kern w:val="0"/>
          <w:sz w:val="28"/>
          <w:szCs w:val="28"/>
          <w:u w:val="none"/>
          <w:lang w:val="en-US" w:eastAsia="zh-CN" w:bidi="ar-SA"/>
        </w:rPr>
        <w:t>附件6 包头洪盛化工有限责任公司年产2万吨低微碳铬铁技术改造项目土工膜施工合同</w:t>
      </w:r>
    </w:p>
    <w:p>
      <w:pPr>
        <w:keepNext w:val="0"/>
        <w:keepLines w:val="0"/>
        <w:pageBreakBefore w:val="0"/>
        <w:widowControl w:val="0"/>
        <w:kinsoku/>
        <w:wordWrap/>
        <w:overflowPunct/>
        <w:topLinePunct w:val="0"/>
        <w:autoSpaceDE/>
        <w:autoSpaceDN/>
        <w:bidi w:val="0"/>
        <w:adjustRightInd/>
        <w:snapToGrid/>
        <w:spacing w:line="360" w:lineRule="auto"/>
        <w:ind w:left="0" w:firstLine="0" w:firstLineChars="0"/>
        <w:textAlignment w:val="auto"/>
        <w:outlineLvl w:val="9"/>
        <w:rPr>
          <w:rFonts w:hint="eastAsia" w:eastAsia="宋体" w:asciiTheme="minorEastAsia" w:hAnsiTheme="minorEastAsia" w:cstheme="minorEastAsia"/>
          <w:b/>
          <w:bCs/>
          <w:color w:val="auto"/>
          <w:kern w:val="0"/>
          <w:sz w:val="28"/>
          <w:szCs w:val="28"/>
          <w:u w:val="none"/>
          <w:lang w:val="en-US" w:eastAsia="zh-CN" w:bidi="ar-SA"/>
        </w:rPr>
      </w:pPr>
      <w:r>
        <w:rPr>
          <w:rFonts w:hint="eastAsia" w:eastAsia="宋体" w:asciiTheme="minorEastAsia" w:hAnsiTheme="minorEastAsia" w:cstheme="minorEastAsia"/>
          <w:b/>
          <w:bCs/>
          <w:color w:val="auto"/>
          <w:kern w:val="0"/>
          <w:sz w:val="28"/>
          <w:szCs w:val="28"/>
          <w:u w:val="none"/>
          <w:lang w:val="en-US" w:eastAsia="zh-CN" w:bidi="ar-SA"/>
        </w:rPr>
        <w:t>附件7 包头洪盛化工有限责任公司年产2万吨低微碳铬铁技术改造项目噪声、固废验收监测委托书</w:t>
      </w:r>
    </w:p>
    <w:p>
      <w:pPr>
        <w:pStyle w:val="2"/>
        <w:rPr>
          <w:rFonts w:hint="eastAsia" w:asciiTheme="minorEastAsia" w:hAnsiTheme="minorEastAsia" w:cstheme="minorEastAsia"/>
          <w:b/>
          <w:bCs/>
          <w:color w:val="auto"/>
          <w:sz w:val="28"/>
          <w:szCs w:val="28"/>
          <w:u w:val="none"/>
          <w:lang w:val="en-US" w:eastAsia="zh-CN"/>
        </w:rPr>
      </w:pPr>
      <w:r>
        <w:rPr>
          <w:rFonts w:hint="eastAsia" w:asciiTheme="minorEastAsia" w:hAnsiTheme="minorEastAsia" w:eastAsiaTheme="minorEastAsia" w:cstheme="minorEastAsia"/>
          <w:b/>
          <w:bCs/>
          <w:color w:val="auto"/>
          <w:sz w:val="28"/>
        </w:rPr>
        <w:t>附</w:t>
      </w:r>
      <w:r>
        <w:rPr>
          <w:rFonts w:hint="eastAsia" w:eastAsia="宋体" w:asciiTheme="minorEastAsia" w:hAnsiTheme="minorEastAsia" w:cstheme="minorEastAsia"/>
          <w:b/>
          <w:bCs/>
          <w:color w:val="auto"/>
          <w:kern w:val="0"/>
          <w:sz w:val="28"/>
          <w:szCs w:val="28"/>
          <w:u w:val="none"/>
          <w:lang w:val="en-US" w:eastAsia="zh-CN" w:bidi="ar-SA"/>
        </w:rPr>
        <w:t>件</w:t>
      </w:r>
      <w:r>
        <w:rPr>
          <w:rFonts w:hint="eastAsia" w:asciiTheme="minorEastAsia" w:hAnsiTheme="minorEastAsia" w:cstheme="minorEastAsia"/>
          <w:b/>
          <w:bCs/>
          <w:color w:val="auto"/>
          <w:kern w:val="0"/>
          <w:sz w:val="28"/>
          <w:szCs w:val="28"/>
          <w:u w:val="none"/>
          <w:lang w:val="en-US" w:eastAsia="zh-CN" w:bidi="ar-SA"/>
        </w:rPr>
        <w:t xml:space="preserve"> </w:t>
      </w:r>
      <w:r>
        <w:rPr>
          <w:rFonts w:hint="eastAsia" w:eastAsia="宋体" w:asciiTheme="minorEastAsia" w:hAnsiTheme="minorEastAsia" w:cstheme="minorEastAsia"/>
          <w:b/>
          <w:bCs/>
          <w:color w:val="auto"/>
          <w:kern w:val="0"/>
          <w:sz w:val="28"/>
          <w:szCs w:val="28"/>
          <w:u w:val="none"/>
          <w:lang w:val="en-US" w:eastAsia="zh-CN" w:bidi="ar-SA"/>
        </w:rPr>
        <w:t>8 包头洪盛化</w:t>
      </w:r>
      <w:r>
        <w:rPr>
          <w:rFonts w:hint="eastAsia" w:asciiTheme="minorEastAsia" w:hAnsiTheme="minorEastAsia" w:cstheme="minorEastAsia"/>
          <w:b/>
          <w:bCs/>
          <w:color w:val="auto"/>
          <w:sz w:val="28"/>
          <w:szCs w:val="28"/>
          <w:u w:val="none"/>
          <w:lang w:eastAsia="zh-CN"/>
        </w:rPr>
        <w:t>工有限责任公司年产</w:t>
      </w:r>
      <w:r>
        <w:rPr>
          <w:rFonts w:hint="eastAsia" w:asciiTheme="minorEastAsia" w:hAnsiTheme="minorEastAsia" w:cstheme="minorEastAsia"/>
          <w:b/>
          <w:bCs/>
          <w:color w:val="auto"/>
          <w:sz w:val="28"/>
          <w:szCs w:val="28"/>
          <w:u w:val="none"/>
          <w:lang w:val="en-US" w:eastAsia="zh-CN"/>
        </w:rPr>
        <w:t>2</w:t>
      </w:r>
      <w:r>
        <w:rPr>
          <w:rFonts w:hint="eastAsia" w:asciiTheme="minorEastAsia" w:hAnsiTheme="minorEastAsia" w:cstheme="minorEastAsia"/>
          <w:b/>
          <w:bCs/>
          <w:color w:val="000000" w:themeColor="text1"/>
          <w:sz w:val="28"/>
          <w:szCs w:val="28"/>
          <w:u w:val="none"/>
          <w:lang w:val="en-US" w:eastAsia="zh-CN"/>
          <w14:textFill>
            <w14:solidFill>
              <w14:schemeClr w14:val="tx1"/>
            </w14:solidFill>
          </w14:textFill>
        </w:rPr>
        <w:t>万</w:t>
      </w:r>
      <w:r>
        <w:rPr>
          <w:rFonts w:hint="eastAsia" w:asciiTheme="minorEastAsia" w:hAnsiTheme="minorEastAsia" w:cstheme="minorEastAsia"/>
          <w:b/>
          <w:bCs/>
          <w:color w:val="auto"/>
          <w:sz w:val="28"/>
          <w:szCs w:val="28"/>
          <w:u w:val="none"/>
          <w:lang w:val="en-US" w:eastAsia="zh-CN"/>
        </w:rPr>
        <w:t>吨低微碳铬铁技术改造项目突发环境事件应急预案备案申请表</w:t>
      </w:r>
    </w:p>
    <w:p>
      <w:pPr>
        <w:pStyle w:val="2"/>
        <w:rPr>
          <w:rFonts w:hint="eastAsia" w:asciiTheme="minorEastAsia" w:hAnsiTheme="minorEastAsia" w:cstheme="minorEastAsia"/>
          <w:b/>
          <w:bCs/>
          <w:color w:val="0000FF"/>
          <w:sz w:val="28"/>
          <w:szCs w:val="28"/>
          <w:u w:val="none"/>
          <w:lang w:val="en-US" w:eastAsia="zh-CN"/>
        </w:rPr>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22" w:type="dxa"/>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sz w:val="30"/>
                <w:szCs w:val="30"/>
                <w:vertAlign w:val="baseline"/>
                <w:lang w:val="en-US" w:eastAsia="zh-CN"/>
              </w:rPr>
            </w:pPr>
            <w:r>
              <w:rPr>
                <w:rFonts w:hint="eastAsia" w:asciiTheme="minorEastAsia" w:hAnsiTheme="minorEastAsia" w:eastAsiaTheme="minorEastAsia" w:cstheme="minorEastAsia"/>
                <w:b/>
                <w:bCs/>
                <w:color w:val="000000" w:themeColor="text1"/>
                <w:kern w:val="2"/>
                <w:sz w:val="30"/>
                <w:szCs w:val="30"/>
                <w:vertAlign w:val="baseline"/>
                <w:lang w:val="en-US" w:eastAsia="zh-CN" w:bidi="ar-SA"/>
                <w14:textFill>
                  <w14:solidFill>
                    <w14:schemeClr w14:val="tx1"/>
                  </w14:solidFill>
                </w14:textFill>
              </w:rPr>
              <w:t>附件1</w:t>
            </w:r>
            <w:r>
              <w:rPr>
                <w:rFonts w:hint="eastAsia" w:asciiTheme="minorEastAsia" w:hAnsiTheme="minorEastAsia" w:cstheme="minorEastAsia"/>
                <w:b/>
                <w:bCs/>
                <w:color w:val="000000" w:themeColor="text1"/>
                <w:sz w:val="30"/>
                <w:szCs w:val="30"/>
                <w:u w:val="none"/>
                <w:lang w:eastAsia="zh-CN"/>
                <w14:textFill>
                  <w14:solidFill>
                    <w14:schemeClr w14:val="tx1"/>
                  </w14:solidFill>
                </w14:textFill>
              </w:rPr>
              <w:t>包头洪盛化工有限责任公司</w:t>
            </w:r>
            <w:r>
              <w:rPr>
                <w:rFonts w:hint="eastAsia" w:asciiTheme="minorEastAsia" w:hAnsiTheme="minorEastAsia" w:eastAsiaTheme="minorEastAsia" w:cstheme="minorEastAsia"/>
                <w:b/>
                <w:bCs/>
                <w:color w:val="000000" w:themeColor="text1"/>
                <w:kern w:val="2"/>
                <w:sz w:val="30"/>
                <w:szCs w:val="30"/>
                <w:vertAlign w:val="baseline"/>
                <w:lang w:val="en-US" w:eastAsia="zh-CN" w:bidi="ar-SA"/>
                <w14:textFill>
                  <w14:solidFill>
                    <w14:schemeClr w14:val="tx1"/>
                  </w14:solidFill>
                </w14:textFill>
              </w:rPr>
              <w:t>营业执照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522" w:type="dxa"/>
          </w:tcPr>
          <w:p>
            <w:pPr>
              <w:keepNext w:val="0"/>
              <w:keepLines w:val="0"/>
              <w:pageBreakBefore w:val="0"/>
              <w:widowControl w:val="0"/>
              <w:kinsoku/>
              <w:wordWrap/>
              <w:overflowPunct/>
              <w:topLinePunct w:val="0"/>
              <w:autoSpaceDE/>
              <w:autoSpaceDN/>
              <w:bidi w:val="0"/>
              <w:adjustRightInd/>
              <w:snapToGrid/>
              <w:spacing w:line="0" w:lineRule="atLeast"/>
              <w:jc w:val="both"/>
              <w:textAlignment w:val="auto"/>
              <w:rPr>
                <w:rFonts w:hint="eastAsia" w:asciiTheme="minorEastAsia" w:hAnsiTheme="minorEastAsia" w:eastAsiaTheme="minorEastAsia" w:cstheme="minorEastAsia"/>
                <w:b/>
                <w:bCs/>
                <w:color w:val="000000" w:themeColor="text1"/>
                <w:kern w:val="2"/>
                <w:sz w:val="30"/>
                <w:szCs w:val="30"/>
                <w:vertAlign w:val="baseline"/>
                <w:lang w:val="en-US" w:eastAsia="zh-CN" w:bidi="ar-SA"/>
                <w14:textFill>
                  <w14:solidFill>
                    <w14:schemeClr w14:val="tx1"/>
                  </w14:solidFill>
                </w14:textFill>
              </w:rPr>
            </w:pPr>
            <w:r>
              <w:drawing>
                <wp:inline distT="0" distB="0" distL="114300" distR="114300">
                  <wp:extent cx="5273675" cy="8345805"/>
                  <wp:effectExtent l="0" t="0" r="14605" b="571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2"/>
                          <a:stretch>
                            <a:fillRect/>
                          </a:stretch>
                        </pic:blipFill>
                        <pic:spPr>
                          <a:xfrm>
                            <a:off x="0" y="0"/>
                            <a:ext cx="5273675" cy="8345805"/>
                          </a:xfrm>
                          <a:prstGeom prst="rect">
                            <a:avLst/>
                          </a:prstGeom>
                          <a:noFill/>
                          <a:ln>
                            <a:noFill/>
                          </a:ln>
                        </pic:spPr>
                      </pic:pic>
                    </a:graphicData>
                  </a:graphic>
                </wp:inline>
              </w:drawing>
            </w:r>
          </w:p>
        </w:tc>
      </w:tr>
    </w:tbl>
    <w:p>
      <w:pPr>
        <w:pStyle w:val="8"/>
        <w:ind w:left="0" w:leftChars="0" w:firstLine="0" w:firstLineChars="0"/>
        <w:rPr>
          <w:rFonts w:hint="eastAsia"/>
          <w:lang w:val="en-US" w:eastAsia="zh-CN"/>
        </w:rPr>
      </w:pP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bCs/>
                <w:color w:val="000000" w:themeColor="text1"/>
                <w:sz w:val="28"/>
                <w:szCs w:val="28"/>
                <w:u w:val="none"/>
                <w:lang w:val="en-US" w:eastAsia="zh-CN"/>
                <w14:textFill>
                  <w14:solidFill>
                    <w14:schemeClr w14:val="tx1"/>
                  </w14:solidFill>
                </w14:textFill>
              </w:rPr>
            </w:pPr>
            <w:r>
              <w:rPr>
                <w:rFonts w:hint="eastAsia" w:asciiTheme="minorEastAsia" w:hAnsiTheme="minorEastAsia" w:eastAsiaTheme="minorEastAsia" w:cstheme="minorEastAsia"/>
                <w:b/>
                <w:bCs/>
                <w:color w:val="000000" w:themeColor="text1"/>
                <w:sz w:val="28"/>
                <w14:textFill>
                  <w14:solidFill>
                    <w14:schemeClr w14:val="tx1"/>
                  </w14:solidFill>
                </w14:textFill>
              </w:rPr>
              <w:t>附件</w:t>
            </w:r>
            <w:r>
              <w:rPr>
                <w:rFonts w:hint="eastAsia" w:asciiTheme="minorEastAsia" w:hAnsiTheme="minorEastAsia" w:eastAsiaTheme="minorEastAsia" w:cstheme="minorEastAsia"/>
                <w:b/>
                <w:bCs/>
                <w:color w:val="000000" w:themeColor="text1"/>
                <w:sz w:val="28"/>
                <w:lang w:val="en-US" w:eastAsia="zh-CN"/>
                <w14:textFill>
                  <w14:solidFill>
                    <w14:schemeClr w14:val="tx1"/>
                  </w14:solidFill>
                </w14:textFill>
              </w:rPr>
              <w:t>2</w:t>
            </w:r>
            <w:r>
              <w:rPr>
                <w:rFonts w:hint="eastAsia" w:asciiTheme="minorEastAsia" w:hAnsiTheme="minorEastAsia" w:cstheme="minorEastAsia"/>
                <w:b/>
                <w:bCs/>
                <w:color w:val="000000" w:themeColor="text1"/>
                <w:sz w:val="28"/>
                <w:szCs w:val="28"/>
                <w:u w:val="none"/>
                <w:lang w:eastAsia="zh-CN"/>
                <w14:textFill>
                  <w14:solidFill>
                    <w14:schemeClr w14:val="tx1"/>
                  </w14:solidFill>
                </w14:textFill>
              </w:rPr>
              <w:t>包头洪盛化工有限责任公司年产</w:t>
            </w:r>
            <w:r>
              <w:rPr>
                <w:rFonts w:hint="eastAsia" w:asciiTheme="minorEastAsia" w:hAnsiTheme="minorEastAsia" w:cstheme="minorEastAsia"/>
                <w:b/>
                <w:bCs/>
                <w:color w:val="000000" w:themeColor="text1"/>
                <w:sz w:val="28"/>
                <w:szCs w:val="28"/>
                <w:u w:val="none"/>
                <w:lang w:val="en-US" w:eastAsia="zh-CN"/>
                <w14:textFill>
                  <w14:solidFill>
                    <w14:schemeClr w14:val="tx1"/>
                  </w14:solidFill>
                </w14:textFill>
              </w:rPr>
              <w:t>2万吨低微碳</w:t>
            </w:r>
          </w:p>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vertAlign w:val="baseline"/>
                <w:lang w:val="en-US" w:eastAsia="zh-CN"/>
              </w:rPr>
            </w:pPr>
            <w:r>
              <w:rPr>
                <w:rFonts w:hint="eastAsia" w:asciiTheme="minorEastAsia" w:hAnsiTheme="minorEastAsia" w:cstheme="minorEastAsia"/>
                <w:b/>
                <w:bCs/>
                <w:color w:val="000000" w:themeColor="text1"/>
                <w:sz w:val="28"/>
                <w:szCs w:val="28"/>
                <w:u w:val="none"/>
                <w:lang w:val="en-US" w:eastAsia="zh-CN"/>
                <w14:textFill>
                  <w14:solidFill>
                    <w14:schemeClr w14:val="tx1"/>
                  </w14:solidFill>
                </w14:textFill>
              </w:rPr>
              <w:t>铬铁技术改造项目</w:t>
            </w:r>
            <w:r>
              <w:rPr>
                <w:rFonts w:hint="eastAsia" w:asciiTheme="minorEastAsia" w:hAnsiTheme="minorEastAsia" w:eastAsiaTheme="minorEastAsia" w:cstheme="minorEastAsia"/>
                <w:b/>
                <w:bCs/>
                <w:color w:val="000000" w:themeColor="text1"/>
                <w:kern w:val="2"/>
                <w:sz w:val="28"/>
                <w:szCs w:val="28"/>
                <w:vertAlign w:val="baseline"/>
                <w:lang w:val="en-US" w:eastAsia="zh-CN" w:bidi="ar-SA"/>
                <w14:textFill>
                  <w14:solidFill>
                    <w14:schemeClr w14:val="tx1"/>
                  </w14:solidFill>
                </w14:textFill>
              </w:rPr>
              <w:t>环评批复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textAlignment w:val="auto"/>
              <w:rPr>
                <w:rFonts w:hint="eastAsia"/>
                <w:vertAlign w:val="baseline"/>
                <w:lang w:val="en-US" w:eastAsia="zh-CN"/>
              </w:rPr>
            </w:pPr>
            <w:r>
              <w:rPr>
                <w:rFonts w:hint="eastAsia"/>
                <w:vertAlign w:val="baseline"/>
                <w:lang w:val="en-US" w:eastAsia="zh-CN"/>
              </w:rPr>
              <w:drawing>
                <wp:inline distT="0" distB="0" distL="114300" distR="114300">
                  <wp:extent cx="5271135" cy="8049260"/>
                  <wp:effectExtent l="0" t="0" r="5715" b="8890"/>
                  <wp:docPr id="235" name="图片 235" descr="QQ图片2018090710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QQ图片20180907100509"/>
                          <pic:cNvPicPr>
                            <a:picLocks noChangeAspect="1"/>
                          </pic:cNvPicPr>
                        </pic:nvPicPr>
                        <pic:blipFill>
                          <a:blip r:embed="rId23"/>
                          <a:stretch>
                            <a:fillRect/>
                          </a:stretch>
                        </pic:blipFill>
                        <pic:spPr>
                          <a:xfrm>
                            <a:off x="0" y="0"/>
                            <a:ext cx="5271135" cy="804926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rPr>
                <w:rFonts w:hint="eastAsia"/>
                <w:vertAlign w:val="baseline"/>
                <w:lang w:val="en-US" w:eastAsia="zh-CN"/>
              </w:rPr>
              <w:drawing>
                <wp:inline distT="0" distB="0" distL="114300" distR="114300">
                  <wp:extent cx="5271135" cy="8460105"/>
                  <wp:effectExtent l="0" t="0" r="5715" b="17145"/>
                  <wp:docPr id="236" name="图片 236" descr="QQ图片2018090710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QQ图片20180907100519"/>
                          <pic:cNvPicPr>
                            <a:picLocks noChangeAspect="1"/>
                          </pic:cNvPicPr>
                        </pic:nvPicPr>
                        <pic:blipFill>
                          <a:blip r:embed="rId24"/>
                          <a:stretch>
                            <a:fillRect/>
                          </a:stretch>
                        </pic:blipFill>
                        <pic:spPr>
                          <a:xfrm>
                            <a:off x="0" y="0"/>
                            <a:ext cx="5271135" cy="84601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rPr>
                <w:rFonts w:hint="eastAsia"/>
                <w:vertAlign w:val="baseline"/>
                <w:lang w:val="en-US" w:eastAsia="zh-CN"/>
              </w:rPr>
              <w:drawing>
                <wp:inline distT="0" distB="0" distL="114300" distR="114300">
                  <wp:extent cx="5271135" cy="8117205"/>
                  <wp:effectExtent l="0" t="0" r="5715" b="17145"/>
                  <wp:docPr id="237" name="图片 237" descr="QQ图片2018090710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QQ图片20180907100524"/>
                          <pic:cNvPicPr>
                            <a:picLocks noChangeAspect="1"/>
                          </pic:cNvPicPr>
                        </pic:nvPicPr>
                        <pic:blipFill>
                          <a:blip r:embed="rId25"/>
                          <a:stretch>
                            <a:fillRect/>
                          </a:stretch>
                        </pic:blipFill>
                        <pic:spPr>
                          <a:xfrm>
                            <a:off x="0" y="0"/>
                            <a:ext cx="5271135" cy="81172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rPr>
                <w:rFonts w:hint="eastAsia"/>
                <w:vertAlign w:val="baseline"/>
                <w:lang w:val="en-US" w:eastAsia="zh-CN"/>
              </w:rPr>
              <w:drawing>
                <wp:inline distT="0" distB="0" distL="114300" distR="114300">
                  <wp:extent cx="5271135" cy="8361680"/>
                  <wp:effectExtent l="0" t="0" r="5715" b="1270"/>
                  <wp:docPr id="238" name="图片 238" descr="QQ图片20180907100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descr="QQ图片20180907100529"/>
                          <pic:cNvPicPr>
                            <a:picLocks noChangeAspect="1"/>
                          </pic:cNvPicPr>
                        </pic:nvPicPr>
                        <pic:blipFill>
                          <a:blip r:embed="rId26"/>
                          <a:stretch>
                            <a:fillRect/>
                          </a:stretch>
                        </pic:blipFill>
                        <pic:spPr>
                          <a:xfrm>
                            <a:off x="0" y="0"/>
                            <a:ext cx="5271135" cy="8361680"/>
                          </a:xfrm>
                          <a:prstGeom prst="rect">
                            <a:avLst/>
                          </a:prstGeom>
                        </pic:spPr>
                      </pic:pic>
                    </a:graphicData>
                  </a:graphic>
                </wp:inline>
              </w:drawing>
            </w:r>
          </w:p>
        </w:tc>
      </w:tr>
    </w:tbl>
    <w:p>
      <w:pPr>
        <w:rPr>
          <w:rFonts w:hint="eastAsia"/>
          <w:lang w:val="en-US" w:eastAsia="zh-CN"/>
        </w:rPr>
      </w:pPr>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asciiTheme="minorEastAsia" w:hAnsiTheme="minorEastAsia" w:cstheme="minorEastAsia"/>
                <w:b/>
                <w:bCs/>
                <w:color w:val="000000" w:themeColor="text1"/>
                <w:sz w:val="28"/>
                <w:szCs w:val="28"/>
                <w:u w:val="none"/>
                <w:lang w:val="en-US" w:eastAsia="zh-CN"/>
                <w14:textFill>
                  <w14:solidFill>
                    <w14:schemeClr w14:val="tx1"/>
                  </w14:solidFill>
                </w14:textFill>
              </w:rPr>
            </w:pPr>
            <w:r>
              <w:rPr>
                <w:rFonts w:hint="eastAsia" w:asciiTheme="minorEastAsia" w:hAnsiTheme="minorEastAsia" w:eastAsiaTheme="minorEastAsia" w:cstheme="minorEastAsia"/>
                <w:b/>
                <w:bCs/>
                <w:color w:val="000000" w:themeColor="text1"/>
                <w:sz w:val="28"/>
                <w14:textFill>
                  <w14:solidFill>
                    <w14:schemeClr w14:val="tx1"/>
                  </w14:solidFill>
                </w14:textFill>
              </w:rPr>
              <w:t>附件</w:t>
            </w:r>
            <w:r>
              <w:rPr>
                <w:rFonts w:hint="eastAsia" w:asciiTheme="minorEastAsia" w:hAnsiTheme="minorEastAsia" w:eastAsiaTheme="minorEastAsia" w:cstheme="minorEastAsia"/>
                <w:b/>
                <w:bCs/>
                <w:color w:val="000000" w:themeColor="text1"/>
                <w:sz w:val="28"/>
                <w:lang w:val="en-US" w:eastAsia="zh-CN"/>
                <w14:textFill>
                  <w14:solidFill>
                    <w14:schemeClr w14:val="tx1"/>
                  </w14:solidFill>
                </w14:textFill>
              </w:rPr>
              <w:t>3</w:t>
            </w:r>
            <w:r>
              <w:rPr>
                <w:rFonts w:hint="eastAsia" w:asciiTheme="minorEastAsia" w:hAnsiTheme="minorEastAsia" w:cstheme="minorEastAsia"/>
                <w:b/>
                <w:bCs/>
                <w:color w:val="000000" w:themeColor="text1"/>
                <w:sz w:val="28"/>
                <w:szCs w:val="28"/>
                <w:u w:val="none"/>
                <w:lang w:eastAsia="zh-CN"/>
                <w14:textFill>
                  <w14:solidFill>
                    <w14:schemeClr w14:val="tx1"/>
                  </w14:solidFill>
                </w14:textFill>
              </w:rPr>
              <w:t>包头洪盛化工有限责任公司年产</w:t>
            </w:r>
            <w:r>
              <w:rPr>
                <w:rFonts w:hint="eastAsia" w:asciiTheme="minorEastAsia" w:hAnsiTheme="minorEastAsia" w:cstheme="minorEastAsia"/>
                <w:b/>
                <w:bCs/>
                <w:color w:val="000000" w:themeColor="text1"/>
                <w:sz w:val="28"/>
                <w:szCs w:val="28"/>
                <w:u w:val="none"/>
                <w:lang w:val="en-US" w:eastAsia="zh-CN"/>
                <w14:textFill>
                  <w14:solidFill>
                    <w14:schemeClr w14:val="tx1"/>
                  </w14:solidFill>
                </w14:textFill>
              </w:rPr>
              <w:t>2万吨低微碳</w:t>
            </w:r>
          </w:p>
          <w:p>
            <w:pPr>
              <w:keepNext w:val="0"/>
              <w:keepLines w:val="0"/>
              <w:pageBreakBefore w:val="0"/>
              <w:widowControl w:val="0"/>
              <w:kinsoku/>
              <w:wordWrap/>
              <w:overflowPunct/>
              <w:topLinePunct w:val="0"/>
              <w:autoSpaceDE/>
              <w:autoSpaceDN/>
              <w:bidi w:val="0"/>
              <w:adjustRightInd/>
              <w:snapToGrid/>
              <w:spacing w:line="0" w:lineRule="atLeast"/>
              <w:ind w:left="0" w:leftChars="0" w:right="0" w:rightChars="0" w:firstLine="0" w:firstLineChars="0"/>
              <w:jc w:val="center"/>
              <w:textAlignment w:val="auto"/>
              <w:outlineLvl w:val="9"/>
              <w:rPr>
                <w:rFonts w:hint="eastAsia"/>
                <w:vertAlign w:val="baseline"/>
                <w:lang w:val="en-US" w:eastAsia="zh-CN"/>
              </w:rPr>
            </w:pPr>
            <w:r>
              <w:rPr>
                <w:rFonts w:hint="eastAsia" w:asciiTheme="minorEastAsia" w:hAnsiTheme="minorEastAsia" w:cstheme="minorEastAsia"/>
                <w:b/>
                <w:bCs/>
                <w:color w:val="000000" w:themeColor="text1"/>
                <w:sz w:val="28"/>
                <w:szCs w:val="28"/>
                <w:u w:val="none"/>
                <w:lang w:val="en-US" w:eastAsia="zh-CN"/>
                <w14:textFill>
                  <w14:solidFill>
                    <w14:schemeClr w14:val="tx1"/>
                  </w14:solidFill>
                </w14:textFill>
              </w:rPr>
              <w:t>铬铁技术改造项目废水、</w:t>
            </w:r>
            <w:r>
              <w:rPr>
                <w:rFonts w:hint="eastAsia" w:asciiTheme="minorEastAsia" w:hAnsiTheme="minorEastAsia" w:eastAsiaTheme="minorEastAsia" w:cstheme="minorEastAsia"/>
                <w:b/>
                <w:bCs/>
                <w:color w:val="000000" w:themeColor="text1"/>
                <w:kern w:val="2"/>
                <w:sz w:val="28"/>
                <w:szCs w:val="28"/>
                <w:vertAlign w:val="baseline"/>
                <w:lang w:val="en-US" w:eastAsia="zh-CN" w:bidi="ar-SA"/>
                <w14:textFill>
                  <w14:solidFill>
                    <w14:schemeClr w14:val="tx1"/>
                  </w14:solidFill>
                </w14:textFill>
              </w:rPr>
              <w:t>固废处理协议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rPr>
                <w:rFonts w:hint="eastAsia"/>
                <w:vertAlign w:val="baseline"/>
                <w:lang w:val="en-US" w:eastAsia="zh-CN"/>
              </w:rPr>
              <w:drawing>
                <wp:inline distT="0" distB="0" distL="114300" distR="114300">
                  <wp:extent cx="5271135" cy="8281670"/>
                  <wp:effectExtent l="0" t="0" r="1905" b="8890"/>
                  <wp:docPr id="193" name="图片 193" descr="848d155b03860acffeffbe586a73b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848d155b03860acffeffbe586a73bb1"/>
                          <pic:cNvPicPr>
                            <a:picLocks noChangeAspect="1"/>
                          </pic:cNvPicPr>
                        </pic:nvPicPr>
                        <pic:blipFill>
                          <a:blip r:embed="rId27"/>
                          <a:stretch>
                            <a:fillRect/>
                          </a:stretch>
                        </pic:blipFill>
                        <pic:spPr>
                          <a:xfrm>
                            <a:off x="0" y="0"/>
                            <a:ext cx="5271135" cy="82816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rPr>
                <w:rFonts w:hint="eastAsia"/>
                <w:vertAlign w:val="baseline"/>
                <w:lang w:val="en-US" w:eastAsia="zh-CN"/>
              </w:rPr>
              <w:drawing>
                <wp:inline distT="0" distB="0" distL="114300" distR="114300">
                  <wp:extent cx="5271135" cy="8517255"/>
                  <wp:effectExtent l="0" t="0" r="1905" b="1905"/>
                  <wp:docPr id="194" name="图片 194" descr="abfa8567ecca1d2ef8641c7d6d8f9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abfa8567ecca1d2ef8641c7d6d8f91a"/>
                          <pic:cNvPicPr>
                            <a:picLocks noChangeAspect="1"/>
                          </pic:cNvPicPr>
                        </pic:nvPicPr>
                        <pic:blipFill>
                          <a:blip r:embed="rId28"/>
                          <a:stretch>
                            <a:fillRect/>
                          </a:stretch>
                        </pic:blipFill>
                        <pic:spPr>
                          <a:xfrm>
                            <a:off x="0" y="0"/>
                            <a:ext cx="5271135" cy="8517255"/>
                          </a:xfrm>
                          <a:prstGeom prst="rect">
                            <a:avLst/>
                          </a:prstGeom>
                        </pic:spPr>
                      </pic:pic>
                    </a:graphicData>
                  </a:graphic>
                </wp:inline>
              </w:drawing>
            </w:r>
          </w:p>
        </w:tc>
      </w:tr>
    </w:tbl>
    <w:p>
      <w:pPr>
        <w:pStyle w:val="8"/>
        <w:ind w:left="0" w:leftChars="0" w:firstLine="0" w:firstLineChars="0"/>
        <w:rPr>
          <w:rFonts w:hint="eastAsia"/>
          <w:lang w:val="en-US" w:eastAsia="zh-CN"/>
        </w:rPr>
      </w:pPr>
    </w:p>
    <w:tbl>
      <w:tblPr>
        <w:tblStyle w:val="18"/>
        <w:tblW w:w="8454" w:type="dxa"/>
        <w:tblInd w:w="6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4" w:type="dxa"/>
          </w:tcPr>
          <w:p>
            <w:pPr>
              <w:keepNext w:val="0"/>
              <w:keepLines w:val="0"/>
              <w:pageBreakBefore w:val="0"/>
              <w:widowControl w:val="0"/>
              <w:kinsoku/>
              <w:wordWrap/>
              <w:overflowPunct/>
              <w:topLinePunct w:val="0"/>
              <w:autoSpaceDE/>
              <w:autoSpaceDN/>
              <w:bidi w:val="0"/>
              <w:adjustRightInd/>
              <w:snapToGrid/>
              <w:spacing w:line="0" w:lineRule="atLeast"/>
              <w:ind w:left="0" w:firstLine="0" w:firstLineChars="0"/>
              <w:jc w:val="center"/>
              <w:textAlignment w:val="auto"/>
              <w:outlineLvl w:val="9"/>
              <w:rPr>
                <w:rFonts w:hint="eastAsia" w:asciiTheme="minorEastAsia" w:hAnsiTheme="minorEastAsia" w:cstheme="minorEastAsia"/>
                <w:b/>
                <w:bCs/>
                <w:color w:val="auto"/>
                <w:sz w:val="28"/>
                <w:szCs w:val="28"/>
                <w:u w:val="none"/>
                <w:lang w:val="en-US" w:eastAsia="zh-CN"/>
              </w:rPr>
            </w:pPr>
            <w:r>
              <w:rPr>
                <w:rFonts w:hint="eastAsia" w:asciiTheme="minorEastAsia" w:hAnsiTheme="minorEastAsia" w:eastAsiaTheme="minorEastAsia" w:cstheme="minorEastAsia"/>
                <w:b/>
                <w:bCs/>
                <w:color w:val="auto"/>
                <w:sz w:val="28"/>
              </w:rPr>
              <w:t>附件</w:t>
            </w:r>
            <w:r>
              <w:rPr>
                <w:rFonts w:hint="eastAsia" w:asciiTheme="minorEastAsia" w:hAnsiTheme="minorEastAsia" w:cstheme="minorEastAsia"/>
                <w:b/>
                <w:bCs/>
                <w:color w:val="auto"/>
                <w:sz w:val="28"/>
                <w:lang w:val="en-US" w:eastAsia="zh-CN"/>
              </w:rPr>
              <w:t xml:space="preserve">4 </w:t>
            </w:r>
            <w:r>
              <w:rPr>
                <w:rFonts w:hint="eastAsia" w:asciiTheme="minorEastAsia" w:hAnsiTheme="minorEastAsia" w:cstheme="minorEastAsia"/>
                <w:b/>
                <w:bCs/>
                <w:color w:val="auto"/>
                <w:sz w:val="28"/>
                <w:szCs w:val="28"/>
                <w:u w:val="none"/>
                <w:lang w:eastAsia="zh-CN"/>
              </w:rPr>
              <w:t>包头洪盛化工有限责任公司年产</w:t>
            </w:r>
            <w:r>
              <w:rPr>
                <w:rFonts w:hint="eastAsia" w:asciiTheme="minorEastAsia" w:hAnsiTheme="minorEastAsia" w:cstheme="minorEastAsia"/>
                <w:b/>
                <w:bCs/>
                <w:color w:val="auto"/>
                <w:sz w:val="28"/>
                <w:szCs w:val="28"/>
                <w:u w:val="none"/>
                <w:lang w:val="en-US" w:eastAsia="zh-CN"/>
              </w:rPr>
              <w:t>2</w:t>
            </w:r>
            <w:r>
              <w:rPr>
                <w:rFonts w:hint="eastAsia" w:asciiTheme="minorEastAsia" w:hAnsiTheme="minorEastAsia" w:cstheme="minorEastAsia"/>
                <w:b/>
                <w:bCs/>
                <w:color w:val="000000" w:themeColor="text1"/>
                <w:sz w:val="28"/>
                <w:szCs w:val="28"/>
                <w:u w:val="none"/>
                <w:lang w:val="en-US" w:eastAsia="zh-CN"/>
                <w14:textFill>
                  <w14:solidFill>
                    <w14:schemeClr w14:val="tx1"/>
                  </w14:solidFill>
                </w14:textFill>
              </w:rPr>
              <w:t>万</w:t>
            </w:r>
            <w:r>
              <w:rPr>
                <w:rFonts w:hint="eastAsia" w:asciiTheme="minorEastAsia" w:hAnsiTheme="minorEastAsia" w:cstheme="minorEastAsia"/>
                <w:b/>
                <w:bCs/>
                <w:color w:val="auto"/>
                <w:sz w:val="28"/>
                <w:szCs w:val="28"/>
                <w:u w:val="none"/>
                <w:lang w:val="en-US" w:eastAsia="zh-CN"/>
              </w:rPr>
              <w:t>吨低微碳铬铁</w:t>
            </w:r>
          </w:p>
          <w:p>
            <w:pPr>
              <w:keepNext w:val="0"/>
              <w:keepLines w:val="0"/>
              <w:pageBreakBefore w:val="0"/>
              <w:widowControl w:val="0"/>
              <w:kinsoku/>
              <w:wordWrap/>
              <w:overflowPunct/>
              <w:topLinePunct w:val="0"/>
              <w:autoSpaceDE/>
              <w:autoSpaceDN/>
              <w:bidi w:val="0"/>
              <w:adjustRightInd/>
              <w:snapToGrid/>
              <w:spacing w:line="0" w:lineRule="atLeast"/>
              <w:ind w:left="0" w:firstLine="0" w:firstLineChars="0"/>
              <w:jc w:val="center"/>
              <w:textAlignment w:val="auto"/>
              <w:outlineLvl w:val="9"/>
              <w:rPr>
                <w:rFonts w:hint="eastAsia"/>
                <w:vertAlign w:val="baseline"/>
                <w:lang w:val="en-US" w:eastAsia="zh-CN"/>
              </w:rPr>
            </w:pPr>
            <w:r>
              <w:rPr>
                <w:rFonts w:hint="eastAsia" w:asciiTheme="minorEastAsia" w:hAnsiTheme="minorEastAsia" w:cstheme="minorEastAsia"/>
                <w:b/>
                <w:bCs/>
                <w:color w:val="auto"/>
                <w:sz w:val="28"/>
                <w:szCs w:val="28"/>
                <w:u w:val="none"/>
                <w:lang w:val="en-US" w:eastAsia="zh-CN"/>
              </w:rPr>
              <w:t>技术改造项目水碎渣检测报告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4" w:type="dxa"/>
          </w:tcPr>
          <w:p>
            <w:pPr>
              <w:rPr>
                <w:rFonts w:hint="eastAsia"/>
                <w:vertAlign w:val="baseline"/>
                <w:lang w:val="en-US" w:eastAsia="zh-CN"/>
              </w:rPr>
            </w:pPr>
            <w:r>
              <w:rPr>
                <w:rFonts w:hint="eastAsia"/>
                <w:vertAlign w:val="baseline"/>
                <w:lang w:val="en-US" w:eastAsia="zh-CN"/>
              </w:rPr>
              <w:drawing>
                <wp:inline distT="0" distB="0" distL="114300" distR="114300">
                  <wp:extent cx="5364480" cy="8159750"/>
                  <wp:effectExtent l="0" t="0" r="7620" b="12700"/>
                  <wp:docPr id="302" name="图片 302" descr="洪盛加通固废检测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洪盛加通固废检测 001"/>
                          <pic:cNvPicPr>
                            <a:picLocks noChangeAspect="1"/>
                          </pic:cNvPicPr>
                        </pic:nvPicPr>
                        <pic:blipFill>
                          <a:blip r:embed="rId29"/>
                          <a:srcRect l="7086" r="3615" b="13928"/>
                          <a:stretch>
                            <a:fillRect/>
                          </a:stretch>
                        </pic:blipFill>
                        <pic:spPr>
                          <a:xfrm>
                            <a:off x="0" y="0"/>
                            <a:ext cx="5364480" cy="81597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4" w:type="dxa"/>
          </w:tcPr>
          <w:p>
            <w:pPr>
              <w:rPr>
                <w:rFonts w:hint="eastAsia"/>
                <w:vertAlign w:val="baseline"/>
                <w:lang w:val="en-US" w:eastAsia="zh-CN"/>
              </w:rPr>
            </w:pPr>
            <w:r>
              <w:rPr>
                <w:rFonts w:hint="eastAsia"/>
                <w:vertAlign w:val="baseline"/>
                <w:lang w:val="en-US" w:eastAsia="zh-CN"/>
              </w:rPr>
              <w:drawing>
                <wp:inline distT="0" distB="0" distL="114300" distR="114300">
                  <wp:extent cx="5299075" cy="8585200"/>
                  <wp:effectExtent l="0" t="0" r="15875" b="6350"/>
                  <wp:docPr id="303" name="图片 303" descr="洪盛加通固废检测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洪盛加通固废检测 002"/>
                          <pic:cNvPicPr>
                            <a:picLocks noChangeAspect="1"/>
                          </pic:cNvPicPr>
                        </pic:nvPicPr>
                        <pic:blipFill>
                          <a:blip r:embed="rId30"/>
                          <a:srcRect l="10424" r="4447" b="16157"/>
                          <a:stretch>
                            <a:fillRect/>
                          </a:stretch>
                        </pic:blipFill>
                        <pic:spPr>
                          <a:xfrm>
                            <a:off x="0" y="0"/>
                            <a:ext cx="5299075" cy="85852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4" w:type="dxa"/>
          </w:tcPr>
          <w:p>
            <w:pPr>
              <w:rPr>
                <w:rFonts w:hint="eastAsia"/>
                <w:vertAlign w:val="baseline"/>
                <w:lang w:val="en-US" w:eastAsia="zh-CN"/>
              </w:rPr>
            </w:pPr>
            <w:r>
              <w:rPr>
                <w:rFonts w:hint="eastAsia"/>
                <w:vertAlign w:val="baseline"/>
                <w:lang w:val="en-US" w:eastAsia="zh-CN"/>
              </w:rPr>
              <w:drawing>
                <wp:inline distT="0" distB="0" distL="114300" distR="114300">
                  <wp:extent cx="5319395" cy="8652510"/>
                  <wp:effectExtent l="0" t="0" r="14605" b="15240"/>
                  <wp:docPr id="304" name="图片 304" descr="734a088dc4840a4e6938825f5975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734a088dc4840a4e6938825f5975267"/>
                          <pic:cNvPicPr>
                            <a:picLocks noChangeAspect="1"/>
                          </pic:cNvPicPr>
                        </pic:nvPicPr>
                        <pic:blipFill>
                          <a:blip r:embed="rId31"/>
                          <a:srcRect t="4763" b="4953"/>
                          <a:stretch>
                            <a:fillRect/>
                          </a:stretch>
                        </pic:blipFill>
                        <pic:spPr>
                          <a:xfrm>
                            <a:off x="0" y="0"/>
                            <a:ext cx="5319395" cy="865251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54" w:type="dxa"/>
          </w:tcPr>
          <w:p>
            <w:pPr>
              <w:rPr>
                <w:rFonts w:hint="eastAsia"/>
                <w:vertAlign w:val="baseline"/>
                <w:lang w:val="en-US" w:eastAsia="zh-CN"/>
              </w:rPr>
            </w:pPr>
            <w:r>
              <w:rPr>
                <w:rFonts w:hint="eastAsia"/>
                <w:vertAlign w:val="baseline"/>
                <w:lang w:val="en-US" w:eastAsia="zh-CN"/>
              </w:rPr>
              <w:drawing>
                <wp:inline distT="0" distB="0" distL="114300" distR="114300">
                  <wp:extent cx="5233035" cy="8490585"/>
                  <wp:effectExtent l="0" t="0" r="5715" b="5715"/>
                  <wp:docPr id="305" name="图片 305" descr="洪盛加通固废检测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洪盛加通固废检测 004"/>
                          <pic:cNvPicPr>
                            <a:picLocks noChangeAspect="1"/>
                          </pic:cNvPicPr>
                        </pic:nvPicPr>
                        <pic:blipFill>
                          <a:blip r:embed="rId32"/>
                          <a:srcRect l="5892" r="5053" b="22853"/>
                          <a:stretch>
                            <a:fillRect/>
                          </a:stretch>
                        </pic:blipFill>
                        <pic:spPr>
                          <a:xfrm>
                            <a:off x="0" y="0"/>
                            <a:ext cx="5233035" cy="8490585"/>
                          </a:xfrm>
                          <a:prstGeom prst="rect">
                            <a:avLst/>
                          </a:prstGeom>
                        </pic:spPr>
                      </pic:pic>
                    </a:graphicData>
                  </a:graphic>
                </wp:inline>
              </w:drawing>
            </w:r>
          </w:p>
        </w:tc>
      </w:tr>
    </w:tbl>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pageBreakBefore w:val="0"/>
              <w:widowControl w:val="0"/>
              <w:kinsoku/>
              <w:wordWrap/>
              <w:overflowPunct/>
              <w:topLinePunct w:val="0"/>
              <w:autoSpaceDE/>
              <w:autoSpaceDN/>
              <w:bidi w:val="0"/>
              <w:adjustRightInd/>
              <w:snapToGrid/>
              <w:spacing w:line="0" w:lineRule="atLeast"/>
              <w:ind w:left="0" w:firstLine="0" w:firstLineChars="0"/>
              <w:jc w:val="center"/>
              <w:textAlignment w:val="auto"/>
              <w:outlineLvl w:val="9"/>
              <w:rPr>
                <w:rFonts w:hint="eastAsia" w:asciiTheme="minorEastAsia" w:hAnsiTheme="minorEastAsia" w:eastAsiaTheme="minorEastAsia" w:cstheme="minorEastAsia"/>
                <w:b/>
                <w:bCs/>
                <w:color w:val="auto"/>
                <w:sz w:val="28"/>
                <w:lang w:val="en-US" w:eastAsia="zh-CN"/>
              </w:rPr>
            </w:pPr>
            <w:r>
              <w:rPr>
                <w:rFonts w:hint="eastAsia" w:asciiTheme="minorEastAsia" w:hAnsiTheme="minorEastAsia" w:eastAsiaTheme="minorEastAsia" w:cstheme="minorEastAsia"/>
                <w:b/>
                <w:bCs/>
                <w:color w:val="auto"/>
                <w:sz w:val="28"/>
              </w:rPr>
              <w:t>附件</w:t>
            </w:r>
            <w:r>
              <w:rPr>
                <w:rFonts w:hint="eastAsia" w:asciiTheme="minorEastAsia" w:hAnsiTheme="minorEastAsia" w:cstheme="minorEastAsia"/>
                <w:b/>
                <w:bCs/>
                <w:color w:val="auto"/>
                <w:sz w:val="28"/>
                <w:lang w:val="en-US" w:eastAsia="zh-CN"/>
              </w:rPr>
              <w:t>5</w:t>
            </w:r>
            <w:r>
              <w:rPr>
                <w:rFonts w:hint="eastAsia" w:asciiTheme="minorEastAsia" w:hAnsiTheme="minorEastAsia" w:eastAsiaTheme="minorEastAsia" w:cstheme="minorEastAsia"/>
                <w:b/>
                <w:bCs/>
                <w:color w:val="auto"/>
                <w:sz w:val="28"/>
                <w:lang w:val="en-US" w:eastAsia="zh-CN"/>
              </w:rPr>
              <w:t xml:space="preserve"> </w:t>
            </w:r>
            <w:r>
              <w:rPr>
                <w:rFonts w:hint="eastAsia" w:asciiTheme="minorEastAsia" w:hAnsiTheme="minorEastAsia" w:eastAsiaTheme="minorEastAsia" w:cstheme="minorEastAsia"/>
                <w:b/>
                <w:bCs/>
                <w:color w:val="auto"/>
                <w:sz w:val="28"/>
                <w:lang w:eastAsia="zh-CN"/>
              </w:rPr>
              <w:t>包头洪盛化工有限责任公司年产</w:t>
            </w:r>
            <w:r>
              <w:rPr>
                <w:rFonts w:hint="eastAsia" w:asciiTheme="minorEastAsia" w:hAnsiTheme="minorEastAsia" w:eastAsiaTheme="minorEastAsia" w:cstheme="minorEastAsia"/>
                <w:b/>
                <w:bCs/>
                <w:color w:val="auto"/>
                <w:sz w:val="28"/>
                <w:lang w:val="en-US" w:eastAsia="zh-CN"/>
              </w:rPr>
              <w:t>2</w:t>
            </w:r>
            <w:r>
              <w:rPr>
                <w:rFonts w:hint="eastAsia" w:asciiTheme="minorEastAsia" w:hAnsiTheme="minorEastAsia" w:cstheme="minorEastAsia"/>
                <w:b/>
                <w:bCs/>
                <w:color w:val="000000" w:themeColor="text1"/>
                <w:sz w:val="28"/>
                <w:szCs w:val="28"/>
                <w:u w:val="none"/>
                <w:lang w:val="en-US" w:eastAsia="zh-CN"/>
                <w14:textFill>
                  <w14:solidFill>
                    <w14:schemeClr w14:val="tx1"/>
                  </w14:solidFill>
                </w14:textFill>
              </w:rPr>
              <w:t>万</w:t>
            </w:r>
            <w:r>
              <w:rPr>
                <w:rFonts w:hint="eastAsia" w:asciiTheme="minorEastAsia" w:hAnsiTheme="minorEastAsia" w:eastAsiaTheme="minorEastAsia" w:cstheme="minorEastAsia"/>
                <w:b/>
                <w:bCs/>
                <w:color w:val="auto"/>
                <w:sz w:val="28"/>
                <w:lang w:val="en-US" w:eastAsia="zh-CN"/>
              </w:rPr>
              <w:t>吨低微碳铬铁</w:t>
            </w:r>
          </w:p>
          <w:p>
            <w:pPr>
              <w:keepNext w:val="0"/>
              <w:keepLines w:val="0"/>
              <w:pageBreakBefore w:val="0"/>
              <w:widowControl w:val="0"/>
              <w:kinsoku/>
              <w:wordWrap/>
              <w:overflowPunct/>
              <w:topLinePunct w:val="0"/>
              <w:autoSpaceDE/>
              <w:autoSpaceDN/>
              <w:bidi w:val="0"/>
              <w:adjustRightInd/>
              <w:snapToGrid/>
              <w:spacing w:line="0" w:lineRule="atLeast"/>
              <w:ind w:left="0" w:firstLine="0" w:firstLineChars="0"/>
              <w:jc w:val="center"/>
              <w:textAlignment w:val="auto"/>
              <w:outlineLvl w:val="9"/>
              <w:rPr>
                <w:rFonts w:hint="eastAsia"/>
                <w:vertAlign w:val="baseline"/>
                <w:lang w:val="en-US" w:eastAsia="zh-CN"/>
              </w:rPr>
            </w:pPr>
            <w:r>
              <w:rPr>
                <w:rFonts w:hint="eastAsia" w:asciiTheme="minorEastAsia" w:hAnsiTheme="minorEastAsia" w:eastAsiaTheme="minorEastAsia" w:cstheme="minorEastAsia"/>
                <w:b/>
                <w:bCs/>
                <w:color w:val="auto"/>
                <w:sz w:val="28"/>
                <w:lang w:val="en-US" w:eastAsia="zh-CN"/>
              </w:rPr>
              <w:t>技术改造项目废炉衬检测报告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rPr>
                <w:rFonts w:hint="eastAsia"/>
                <w:vertAlign w:val="baseline"/>
                <w:lang w:val="en-US" w:eastAsia="zh-CN"/>
              </w:rPr>
              <w:drawing>
                <wp:inline distT="0" distB="0" distL="114300" distR="114300">
                  <wp:extent cx="5319395" cy="8174355"/>
                  <wp:effectExtent l="0" t="0" r="14605" b="17145"/>
                  <wp:docPr id="289" name="图片 289" descr="洪盛蓝箭固废检测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洪盛蓝箭固废检测 001"/>
                          <pic:cNvPicPr>
                            <a:picLocks noChangeAspect="1"/>
                          </pic:cNvPicPr>
                        </pic:nvPicPr>
                        <pic:blipFill>
                          <a:blip r:embed="rId33"/>
                          <a:srcRect r="4314" b="10475"/>
                          <a:stretch>
                            <a:fillRect/>
                          </a:stretch>
                        </pic:blipFill>
                        <pic:spPr>
                          <a:xfrm>
                            <a:off x="0" y="0"/>
                            <a:ext cx="5319395" cy="81743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rPr>
                <w:rFonts w:hint="eastAsia"/>
                <w:vertAlign w:val="baseline"/>
                <w:lang w:val="en-US" w:eastAsia="zh-CN"/>
              </w:rPr>
              <w:drawing>
                <wp:inline distT="0" distB="0" distL="114300" distR="114300">
                  <wp:extent cx="5349240" cy="8688070"/>
                  <wp:effectExtent l="0" t="0" r="3810" b="17780"/>
                  <wp:docPr id="298" name="图片 298" descr="洪盛蓝箭固废检测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洪盛蓝箭固废检测 002"/>
                          <pic:cNvPicPr>
                            <a:picLocks noChangeAspect="1"/>
                          </pic:cNvPicPr>
                        </pic:nvPicPr>
                        <pic:blipFill>
                          <a:blip r:embed="rId34"/>
                          <a:srcRect r="4591" b="12809"/>
                          <a:stretch>
                            <a:fillRect/>
                          </a:stretch>
                        </pic:blipFill>
                        <pic:spPr>
                          <a:xfrm>
                            <a:off x="0" y="0"/>
                            <a:ext cx="5349240" cy="86880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rPr>
                <w:rFonts w:hint="eastAsia"/>
                <w:vertAlign w:val="baseline"/>
                <w:lang w:val="en-US" w:eastAsia="zh-CN"/>
              </w:rPr>
              <w:drawing>
                <wp:inline distT="0" distB="0" distL="114300" distR="114300">
                  <wp:extent cx="5290185" cy="8599805"/>
                  <wp:effectExtent l="0" t="0" r="5715" b="10795"/>
                  <wp:docPr id="299" name="图片 299" descr="洪盛蓝箭固废检测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洪盛蓝箭固废检测 003"/>
                          <pic:cNvPicPr>
                            <a:picLocks noChangeAspect="1"/>
                          </pic:cNvPicPr>
                        </pic:nvPicPr>
                        <pic:blipFill>
                          <a:blip r:embed="rId35"/>
                          <a:srcRect r="4869" b="11788"/>
                          <a:stretch>
                            <a:fillRect/>
                          </a:stretch>
                        </pic:blipFill>
                        <pic:spPr>
                          <a:xfrm>
                            <a:off x="0" y="0"/>
                            <a:ext cx="5290185" cy="85998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rPr>
                <w:rFonts w:hint="eastAsia"/>
                <w:vertAlign w:val="baseline"/>
                <w:lang w:val="en-US" w:eastAsia="zh-CN"/>
              </w:rPr>
              <w:drawing>
                <wp:inline distT="0" distB="0" distL="114300" distR="114300">
                  <wp:extent cx="5319395" cy="8526780"/>
                  <wp:effectExtent l="0" t="0" r="14605" b="7620"/>
                  <wp:docPr id="300" name="图片 300" descr="7d52e27a3ae5fd611db0a470b2188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7d52e27a3ae5fd611db0a470b21886b"/>
                          <pic:cNvPicPr>
                            <a:picLocks noChangeAspect="1"/>
                          </pic:cNvPicPr>
                        </pic:nvPicPr>
                        <pic:blipFill>
                          <a:blip r:embed="rId36"/>
                          <a:srcRect l="5146" b="3440"/>
                          <a:stretch>
                            <a:fillRect/>
                          </a:stretch>
                        </pic:blipFill>
                        <pic:spPr>
                          <a:xfrm>
                            <a:off x="0" y="0"/>
                            <a:ext cx="5319395" cy="852678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rPr>
                <w:rFonts w:hint="eastAsia"/>
                <w:vertAlign w:val="baseline"/>
                <w:lang w:val="en-US" w:eastAsia="zh-CN"/>
              </w:rPr>
              <w:drawing>
                <wp:inline distT="0" distB="0" distL="114300" distR="114300">
                  <wp:extent cx="5341620" cy="8569960"/>
                  <wp:effectExtent l="0" t="0" r="11430" b="2540"/>
                  <wp:docPr id="301" name="图片 301" descr="洪盛蓝箭固废检测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洪盛蓝箭固废检测 005"/>
                          <pic:cNvPicPr>
                            <a:picLocks noChangeAspect="1"/>
                          </pic:cNvPicPr>
                        </pic:nvPicPr>
                        <pic:blipFill>
                          <a:blip r:embed="rId37"/>
                          <a:srcRect r="6676" b="12307"/>
                          <a:stretch>
                            <a:fillRect/>
                          </a:stretch>
                        </pic:blipFill>
                        <pic:spPr>
                          <a:xfrm>
                            <a:off x="0" y="0"/>
                            <a:ext cx="5341620" cy="8569960"/>
                          </a:xfrm>
                          <a:prstGeom prst="rect">
                            <a:avLst/>
                          </a:prstGeom>
                        </pic:spPr>
                      </pic:pic>
                    </a:graphicData>
                  </a:graphic>
                </wp:inline>
              </w:drawing>
            </w:r>
          </w:p>
        </w:tc>
      </w:tr>
    </w:tbl>
    <w:p/>
    <w:tbl>
      <w:tblPr>
        <w:tblStyle w:val="18"/>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asciiTheme="minorEastAsia" w:hAnsiTheme="minorEastAsia" w:cstheme="minorEastAsia"/>
                <w:b/>
                <w:bCs/>
                <w:color w:val="auto"/>
                <w:sz w:val="28"/>
                <w:szCs w:val="28"/>
                <w:u w:val="none"/>
                <w:lang w:val="en-US" w:eastAsia="zh-CN"/>
              </w:rPr>
            </w:pPr>
            <w:r>
              <w:rPr>
                <w:rFonts w:hint="eastAsia" w:asciiTheme="minorEastAsia" w:hAnsiTheme="minorEastAsia" w:eastAsiaTheme="minorEastAsia" w:cstheme="minorEastAsia"/>
                <w:b/>
                <w:bCs/>
                <w:color w:val="auto"/>
                <w:sz w:val="28"/>
              </w:rPr>
              <w:t>附件</w:t>
            </w:r>
            <w:r>
              <w:rPr>
                <w:rFonts w:hint="eastAsia" w:asciiTheme="minorEastAsia" w:hAnsiTheme="minorEastAsia" w:cstheme="minorEastAsia"/>
                <w:b/>
                <w:bCs/>
                <w:color w:val="auto"/>
                <w:sz w:val="28"/>
                <w:lang w:val="en-US" w:eastAsia="zh-CN"/>
              </w:rPr>
              <w:t xml:space="preserve">6 </w:t>
            </w:r>
            <w:r>
              <w:rPr>
                <w:rFonts w:hint="eastAsia" w:asciiTheme="minorEastAsia" w:hAnsiTheme="minorEastAsia" w:cstheme="minorEastAsia"/>
                <w:b/>
                <w:bCs/>
                <w:color w:val="auto"/>
                <w:sz w:val="28"/>
                <w:szCs w:val="28"/>
                <w:u w:val="none"/>
                <w:lang w:eastAsia="zh-CN"/>
              </w:rPr>
              <w:t>包头洪盛化工有限责任公司年产</w:t>
            </w:r>
            <w:r>
              <w:rPr>
                <w:rFonts w:hint="eastAsia" w:asciiTheme="minorEastAsia" w:hAnsiTheme="minorEastAsia" w:cstheme="minorEastAsia"/>
                <w:b/>
                <w:bCs/>
                <w:color w:val="auto"/>
                <w:sz w:val="28"/>
                <w:szCs w:val="28"/>
                <w:u w:val="none"/>
                <w:lang w:val="en-US" w:eastAsia="zh-CN"/>
              </w:rPr>
              <w:t>2</w:t>
            </w:r>
            <w:r>
              <w:rPr>
                <w:rFonts w:hint="eastAsia" w:asciiTheme="minorEastAsia" w:hAnsiTheme="minorEastAsia" w:cstheme="minorEastAsia"/>
                <w:b/>
                <w:bCs/>
                <w:color w:val="000000" w:themeColor="text1"/>
                <w:sz w:val="28"/>
                <w:szCs w:val="28"/>
                <w:u w:val="none"/>
                <w:lang w:val="en-US" w:eastAsia="zh-CN"/>
                <w14:textFill>
                  <w14:solidFill>
                    <w14:schemeClr w14:val="tx1"/>
                  </w14:solidFill>
                </w14:textFill>
              </w:rPr>
              <w:t>万</w:t>
            </w:r>
            <w:r>
              <w:rPr>
                <w:rFonts w:hint="eastAsia" w:asciiTheme="minorEastAsia" w:hAnsiTheme="minorEastAsia" w:cstheme="minorEastAsia"/>
                <w:b/>
                <w:bCs/>
                <w:color w:val="auto"/>
                <w:sz w:val="28"/>
                <w:szCs w:val="28"/>
                <w:u w:val="none"/>
                <w:lang w:val="en-US" w:eastAsia="zh-CN"/>
              </w:rPr>
              <w:t>吨低微碳铬铁</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vertAlign w:val="baseline"/>
                <w:lang w:val="en-US" w:eastAsia="zh-CN"/>
              </w:rPr>
            </w:pPr>
            <w:r>
              <w:rPr>
                <w:rFonts w:hint="eastAsia" w:asciiTheme="minorEastAsia" w:hAnsiTheme="minorEastAsia" w:cstheme="minorEastAsia"/>
                <w:b/>
                <w:bCs/>
                <w:color w:val="auto"/>
                <w:sz w:val="28"/>
                <w:szCs w:val="28"/>
                <w:u w:val="none"/>
                <w:lang w:val="en-US" w:eastAsia="zh-CN"/>
              </w:rPr>
              <w:t>技术改造项目矿热炉冷却水池、精炼炉水碎水池土工膜施工合同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rPr>
                <w:rFonts w:hint="eastAsia"/>
                <w:vertAlign w:val="baseline"/>
                <w:lang w:val="en-US" w:eastAsia="zh-CN"/>
              </w:rPr>
              <w:drawing>
                <wp:inline distT="0" distB="0" distL="114300" distR="114300">
                  <wp:extent cx="5269230" cy="8086090"/>
                  <wp:effectExtent l="0" t="0" r="7620" b="10160"/>
                  <wp:docPr id="306" name="图片 306" descr="洪盛土工膜施工合同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洪盛土工膜施工合同 001"/>
                          <pic:cNvPicPr>
                            <a:picLocks noChangeAspect="1"/>
                          </pic:cNvPicPr>
                        </pic:nvPicPr>
                        <pic:blipFill>
                          <a:blip r:embed="rId38"/>
                          <a:srcRect t="22773" b="3559"/>
                          <a:stretch>
                            <a:fillRect/>
                          </a:stretch>
                        </pic:blipFill>
                        <pic:spPr>
                          <a:xfrm>
                            <a:off x="0" y="0"/>
                            <a:ext cx="5269230" cy="80860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rPr>
                <w:rFonts w:hint="eastAsia"/>
                <w:vertAlign w:val="baseline"/>
                <w:lang w:val="en-US" w:eastAsia="zh-CN"/>
              </w:rPr>
              <w:drawing>
                <wp:inline distT="0" distB="0" distL="114300" distR="114300">
                  <wp:extent cx="5305425" cy="8667115"/>
                  <wp:effectExtent l="0" t="0" r="9525" b="635"/>
                  <wp:docPr id="307" name="图片 307" descr="洪盛土工膜施工合同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descr="洪盛土工膜施工合同 002"/>
                          <pic:cNvPicPr>
                            <a:picLocks noChangeAspect="1"/>
                          </pic:cNvPicPr>
                        </pic:nvPicPr>
                        <pic:blipFill>
                          <a:blip r:embed="rId39"/>
                          <a:srcRect l="7785" t="11144" r="6399" b="4581"/>
                          <a:stretch>
                            <a:fillRect/>
                          </a:stretch>
                        </pic:blipFill>
                        <pic:spPr>
                          <a:xfrm>
                            <a:off x="0" y="0"/>
                            <a:ext cx="5305425" cy="866711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rPr>
                <w:rFonts w:hint="eastAsia"/>
                <w:vertAlign w:val="baseline"/>
                <w:lang w:val="en-US" w:eastAsia="zh-CN"/>
              </w:rPr>
              <w:drawing>
                <wp:inline distT="0" distB="0" distL="114300" distR="114300">
                  <wp:extent cx="5320030" cy="8775700"/>
                  <wp:effectExtent l="0" t="0" r="13970" b="6350"/>
                  <wp:docPr id="308" name="图片 308" descr="洪盛土工膜施工合同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洪盛土工膜施工合同 003"/>
                          <pic:cNvPicPr>
                            <a:picLocks noChangeAspect="1"/>
                          </pic:cNvPicPr>
                        </pic:nvPicPr>
                        <pic:blipFill>
                          <a:blip r:embed="rId40"/>
                          <a:srcRect l="7231" t="12298" r="10159" b="6810"/>
                          <a:stretch>
                            <a:fillRect/>
                          </a:stretch>
                        </pic:blipFill>
                        <pic:spPr>
                          <a:xfrm>
                            <a:off x="0" y="0"/>
                            <a:ext cx="5320030" cy="87757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rPr>
                <w:rFonts w:hint="eastAsia"/>
                <w:vertAlign w:val="baseline"/>
                <w:lang w:val="en-US" w:eastAsia="zh-CN"/>
              </w:rPr>
            </w:pPr>
            <w:r>
              <w:rPr>
                <w:rFonts w:hint="eastAsia"/>
                <w:vertAlign w:val="baseline"/>
                <w:lang w:val="en-US" w:eastAsia="zh-CN"/>
              </w:rPr>
              <w:drawing>
                <wp:inline distT="0" distB="0" distL="114300" distR="114300">
                  <wp:extent cx="5262245" cy="8500110"/>
                  <wp:effectExtent l="0" t="0" r="10795" b="3810"/>
                  <wp:docPr id="309" name="图片 309" descr="洪盛土工膜施工合同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洪盛土工膜施工合同 004"/>
                          <pic:cNvPicPr>
                            <a:picLocks noChangeAspect="1"/>
                          </pic:cNvPicPr>
                        </pic:nvPicPr>
                        <pic:blipFill>
                          <a:blip r:embed="rId41"/>
                          <a:srcRect l="7086" t="14334" r="6532" b="3964"/>
                          <a:stretch>
                            <a:fillRect/>
                          </a:stretch>
                        </pic:blipFill>
                        <pic:spPr>
                          <a:xfrm>
                            <a:off x="0" y="0"/>
                            <a:ext cx="5262245" cy="8500110"/>
                          </a:xfrm>
                          <a:prstGeom prst="rect">
                            <a:avLst/>
                          </a:prstGeom>
                        </pic:spPr>
                      </pic:pic>
                    </a:graphicData>
                  </a:graphic>
                </wp:inline>
              </w:drawing>
            </w:r>
          </w:p>
        </w:tc>
      </w:tr>
    </w:tbl>
    <w:p>
      <w:pPr>
        <w:pStyle w:val="8"/>
        <w:ind w:left="0" w:leftChars="0" w:firstLine="0" w:firstLineChars="0"/>
        <w:rPr>
          <w:rFonts w:hint="eastAsia"/>
          <w:lang w:val="en-US" w:eastAsia="zh-CN"/>
        </w:rPr>
      </w:pP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8522" w:type="dxa"/>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eastAsia="宋体" w:asciiTheme="minorEastAsia" w:hAnsiTheme="minorEastAsia" w:cstheme="minorEastAsia"/>
                <w:b/>
                <w:bCs/>
                <w:color w:val="auto"/>
                <w:kern w:val="0"/>
                <w:sz w:val="28"/>
                <w:szCs w:val="28"/>
                <w:u w:val="none"/>
                <w:lang w:val="en-US" w:eastAsia="zh-CN" w:bidi="ar-SA"/>
              </w:rPr>
            </w:pPr>
            <w:r>
              <w:rPr>
                <w:rFonts w:hint="eastAsia" w:eastAsia="宋体" w:asciiTheme="minorEastAsia" w:hAnsiTheme="minorEastAsia" w:cstheme="minorEastAsia"/>
                <w:b/>
                <w:bCs/>
                <w:color w:val="auto"/>
                <w:kern w:val="0"/>
                <w:sz w:val="28"/>
                <w:szCs w:val="28"/>
                <w:u w:val="none"/>
                <w:lang w:val="en-US" w:eastAsia="zh-CN" w:bidi="ar-SA"/>
              </w:rPr>
              <w:t>附件7 包头洪盛化工有限</w:t>
            </w:r>
            <w:bookmarkStart w:id="74" w:name="_GoBack"/>
            <w:bookmarkEnd w:id="74"/>
            <w:r>
              <w:rPr>
                <w:rFonts w:hint="eastAsia" w:eastAsia="宋体" w:asciiTheme="minorEastAsia" w:hAnsiTheme="minorEastAsia" w:cstheme="minorEastAsia"/>
                <w:b/>
                <w:bCs/>
                <w:color w:val="auto"/>
                <w:kern w:val="0"/>
                <w:sz w:val="28"/>
                <w:szCs w:val="28"/>
                <w:u w:val="none"/>
                <w:lang w:val="en-US" w:eastAsia="zh-CN" w:bidi="ar-SA"/>
              </w:rPr>
              <w:t>责任公司年产2万吨低微碳铬铁</w:t>
            </w:r>
          </w:p>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vertAlign w:val="baseline"/>
                <w:lang w:val="en-US" w:eastAsia="zh-CN"/>
              </w:rPr>
            </w:pPr>
            <w:r>
              <w:rPr>
                <w:rFonts w:hint="eastAsia" w:eastAsia="宋体" w:asciiTheme="minorEastAsia" w:hAnsiTheme="minorEastAsia" w:cstheme="minorEastAsia"/>
                <w:b/>
                <w:bCs/>
                <w:color w:val="auto"/>
                <w:kern w:val="0"/>
                <w:sz w:val="28"/>
                <w:szCs w:val="28"/>
                <w:u w:val="none"/>
                <w:lang w:val="en-US" w:eastAsia="zh-CN" w:bidi="ar-SA"/>
              </w:rPr>
              <w:t>技术改造项目噪声、固废验收监测委托书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c>
          <w:tcPr>
            <w:tcW w:w="8522" w:type="dxa"/>
          </w:tcPr>
          <w:p>
            <w:pPr>
              <w:rPr>
                <w:rFonts w:hint="eastAsia"/>
                <w:vertAlign w:val="baseline"/>
                <w:lang w:val="en-US" w:eastAsia="zh-CN"/>
              </w:rPr>
            </w:pPr>
            <w:r>
              <w:rPr>
                <w:rFonts w:hint="eastAsia"/>
                <w:vertAlign w:val="baseline"/>
                <w:lang w:val="en-US" w:eastAsia="zh-CN"/>
              </w:rPr>
              <w:drawing>
                <wp:inline distT="0" distB="0" distL="114300" distR="114300">
                  <wp:extent cx="5271135" cy="8084185"/>
                  <wp:effectExtent l="0" t="0" r="1905" b="8255"/>
                  <wp:docPr id="195" name="图片 195" descr="47cb2aedc8e0c4c61da966293a6b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47cb2aedc8e0c4c61da966293a6b335"/>
                          <pic:cNvPicPr>
                            <a:picLocks noChangeAspect="1"/>
                          </pic:cNvPicPr>
                        </pic:nvPicPr>
                        <pic:blipFill>
                          <a:blip r:embed="rId42"/>
                          <a:stretch>
                            <a:fillRect/>
                          </a:stretch>
                        </pic:blipFill>
                        <pic:spPr>
                          <a:xfrm>
                            <a:off x="0" y="0"/>
                            <a:ext cx="5271135" cy="8084185"/>
                          </a:xfrm>
                          <a:prstGeom prst="rect">
                            <a:avLst/>
                          </a:prstGeom>
                        </pic:spPr>
                      </pic:pic>
                    </a:graphicData>
                  </a:graphic>
                </wp:inline>
              </w:drawing>
            </w:r>
          </w:p>
        </w:tc>
      </w:tr>
    </w:tbl>
    <w:p>
      <w:pPr>
        <w:rPr>
          <w:rFonts w:hint="eastAsia"/>
          <w:lang w:val="en-US" w:eastAsia="zh-CN"/>
        </w:rPr>
      </w:pP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2"/>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eastAsia" w:asciiTheme="minorEastAsia" w:hAnsiTheme="minorEastAsia" w:cstheme="minorEastAsia"/>
                <w:b/>
                <w:bCs/>
                <w:color w:val="auto"/>
                <w:sz w:val="28"/>
                <w:szCs w:val="28"/>
                <w:u w:val="none"/>
                <w:lang w:val="en-US" w:eastAsia="zh-CN"/>
              </w:rPr>
            </w:pPr>
            <w:r>
              <w:rPr>
                <w:rFonts w:hint="eastAsia" w:asciiTheme="minorEastAsia" w:hAnsiTheme="minorEastAsia" w:eastAsiaTheme="minorEastAsia" w:cstheme="minorEastAsia"/>
                <w:b/>
                <w:bCs/>
                <w:color w:val="auto"/>
                <w:sz w:val="28"/>
              </w:rPr>
              <w:t>附件</w:t>
            </w:r>
            <w:r>
              <w:rPr>
                <w:rFonts w:hint="eastAsia" w:asciiTheme="minorEastAsia" w:hAnsiTheme="minorEastAsia" w:cstheme="minorEastAsia"/>
                <w:b/>
                <w:bCs/>
                <w:color w:val="auto"/>
                <w:sz w:val="28"/>
                <w:lang w:val="en-US" w:eastAsia="zh-CN"/>
              </w:rPr>
              <w:t xml:space="preserve">8 </w:t>
            </w:r>
            <w:r>
              <w:rPr>
                <w:rFonts w:hint="eastAsia" w:asciiTheme="minorEastAsia" w:hAnsiTheme="minorEastAsia" w:cstheme="minorEastAsia"/>
                <w:b/>
                <w:bCs/>
                <w:color w:val="auto"/>
                <w:sz w:val="28"/>
                <w:szCs w:val="28"/>
                <w:u w:val="none"/>
                <w:lang w:eastAsia="zh-CN"/>
              </w:rPr>
              <w:t>包头洪盛化工有限责任公司年产</w:t>
            </w:r>
            <w:r>
              <w:rPr>
                <w:rFonts w:hint="eastAsia" w:asciiTheme="minorEastAsia" w:hAnsiTheme="minorEastAsia" w:cstheme="minorEastAsia"/>
                <w:b/>
                <w:bCs/>
                <w:color w:val="auto"/>
                <w:sz w:val="28"/>
                <w:szCs w:val="28"/>
                <w:u w:val="none"/>
                <w:lang w:val="en-US" w:eastAsia="zh-CN"/>
              </w:rPr>
              <w:t>2</w:t>
            </w:r>
            <w:r>
              <w:rPr>
                <w:rFonts w:hint="eastAsia" w:asciiTheme="minorEastAsia" w:hAnsiTheme="minorEastAsia" w:cstheme="minorEastAsia"/>
                <w:b/>
                <w:bCs/>
                <w:color w:val="000000" w:themeColor="text1"/>
                <w:sz w:val="28"/>
                <w:szCs w:val="28"/>
                <w:u w:val="none"/>
                <w:lang w:val="en-US" w:eastAsia="zh-CN"/>
                <w14:textFill>
                  <w14:solidFill>
                    <w14:schemeClr w14:val="tx1"/>
                  </w14:solidFill>
                </w14:textFill>
              </w:rPr>
              <w:t>万</w:t>
            </w:r>
            <w:r>
              <w:rPr>
                <w:rFonts w:hint="eastAsia" w:asciiTheme="minorEastAsia" w:hAnsiTheme="minorEastAsia" w:cstheme="minorEastAsia"/>
                <w:b/>
                <w:bCs/>
                <w:color w:val="auto"/>
                <w:sz w:val="28"/>
                <w:szCs w:val="28"/>
                <w:u w:val="none"/>
                <w:lang w:val="en-US" w:eastAsia="zh-CN"/>
              </w:rPr>
              <w:t>吨低微碳铬铁</w:t>
            </w:r>
          </w:p>
          <w:p>
            <w:pPr>
              <w:pStyle w:val="2"/>
              <w:keepNext w:val="0"/>
              <w:keepLines w:val="0"/>
              <w:pageBreakBefore w:val="0"/>
              <w:widowControl w:val="0"/>
              <w:kinsoku/>
              <w:wordWrap/>
              <w:overflowPunct/>
              <w:topLinePunct w:val="0"/>
              <w:autoSpaceDE w:val="0"/>
              <w:autoSpaceDN w:val="0"/>
              <w:bidi w:val="0"/>
              <w:adjustRightInd w:val="0"/>
              <w:snapToGrid/>
              <w:spacing w:line="0" w:lineRule="atLeast"/>
              <w:jc w:val="center"/>
              <w:textAlignment w:val="auto"/>
              <w:rPr>
                <w:rFonts w:hint="eastAsia"/>
                <w:vertAlign w:val="baseline"/>
                <w:lang w:val="en-US" w:eastAsia="zh-CN"/>
              </w:rPr>
            </w:pPr>
            <w:r>
              <w:rPr>
                <w:rFonts w:hint="eastAsia" w:asciiTheme="minorEastAsia" w:hAnsiTheme="minorEastAsia" w:cstheme="minorEastAsia"/>
                <w:b/>
                <w:bCs/>
                <w:color w:val="auto"/>
                <w:sz w:val="28"/>
                <w:szCs w:val="28"/>
                <w:u w:val="none"/>
                <w:lang w:val="en-US" w:eastAsia="zh-CN"/>
              </w:rPr>
              <w:t>技术改造项目突发环境事件应急预案备案申请表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2"/>
              <w:jc w:val="both"/>
              <w:rPr>
                <w:rFonts w:hint="eastAsia"/>
                <w:vertAlign w:val="baseline"/>
                <w:lang w:val="en-US" w:eastAsia="zh-CN"/>
              </w:rPr>
            </w:pPr>
            <w:r>
              <w:rPr>
                <w:rFonts w:hint="eastAsia"/>
                <w:vertAlign w:val="baseline"/>
                <w:lang w:val="en-US" w:eastAsia="zh-CN"/>
              </w:rPr>
              <w:drawing>
                <wp:inline distT="0" distB="0" distL="114300" distR="114300">
                  <wp:extent cx="5361940" cy="7246620"/>
                  <wp:effectExtent l="0" t="0" r="10160" b="11430"/>
                  <wp:docPr id="3" name="图片 3" descr="7954c97bfbd0d1e4b708c467b0a81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7954c97bfbd0d1e4b708c467b0a81f3"/>
                          <pic:cNvPicPr>
                            <a:picLocks noChangeAspect="1"/>
                          </pic:cNvPicPr>
                        </pic:nvPicPr>
                        <pic:blipFill>
                          <a:blip r:embed="rId43"/>
                          <a:srcRect r="3050"/>
                          <a:stretch>
                            <a:fillRect/>
                          </a:stretch>
                        </pic:blipFill>
                        <pic:spPr>
                          <a:xfrm rot="10800000">
                            <a:off x="0" y="0"/>
                            <a:ext cx="5361940" cy="72466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pPr>
              <w:pStyle w:val="2"/>
              <w:jc w:val="both"/>
              <w:rPr>
                <w:rFonts w:hint="eastAsia"/>
                <w:vertAlign w:val="baseline"/>
                <w:lang w:val="en-US" w:eastAsia="zh-CN"/>
              </w:rPr>
            </w:pPr>
            <w:r>
              <w:rPr>
                <w:rFonts w:hint="eastAsia"/>
                <w:vertAlign w:val="baseline"/>
                <w:lang w:val="en-US" w:eastAsia="zh-CN"/>
              </w:rPr>
              <w:drawing>
                <wp:inline distT="0" distB="0" distL="114300" distR="114300">
                  <wp:extent cx="5308600" cy="8620760"/>
                  <wp:effectExtent l="0" t="0" r="6350" b="8890"/>
                  <wp:docPr id="4" name="图片 4" descr="65d2aa8da8c07aef7566928819e0a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65d2aa8da8c07aef7566928819e0ac1"/>
                          <pic:cNvPicPr>
                            <a:picLocks noChangeAspect="1"/>
                          </pic:cNvPicPr>
                        </pic:nvPicPr>
                        <pic:blipFill>
                          <a:blip r:embed="rId44"/>
                          <a:srcRect r="3955"/>
                          <a:stretch>
                            <a:fillRect/>
                          </a:stretch>
                        </pic:blipFill>
                        <pic:spPr>
                          <a:xfrm>
                            <a:off x="0" y="0"/>
                            <a:ext cx="5308600" cy="8620760"/>
                          </a:xfrm>
                          <a:prstGeom prst="rect">
                            <a:avLst/>
                          </a:prstGeom>
                        </pic:spPr>
                      </pic:pic>
                    </a:graphicData>
                  </a:graphic>
                </wp:inline>
              </w:drawing>
            </w:r>
          </w:p>
        </w:tc>
      </w:tr>
    </w:tbl>
    <w:p>
      <w:pPr>
        <w:spacing w:line="600" w:lineRule="exact"/>
        <w:jc w:val="left"/>
        <w:rPr>
          <w:rFonts w:hint="eastAsia" w:asciiTheme="majorEastAsia" w:hAnsiTheme="majorEastAsia" w:eastAsiaTheme="majorEastAsia" w:cstheme="majorEastAsia"/>
          <w:b/>
          <w:bCs/>
          <w:color w:val="000000" w:themeColor="text1"/>
          <w:sz w:val="28"/>
          <w:szCs w:val="28"/>
          <w:lang w:eastAsia="zh-CN"/>
          <w14:textFill>
            <w14:solidFill>
              <w14:schemeClr w14:val="tx1"/>
            </w14:solidFill>
          </w14:textFill>
        </w:rPr>
      </w:pPr>
      <w:r>
        <w:rPr>
          <w:rFonts w:hint="eastAsia" w:asciiTheme="majorEastAsia" w:hAnsiTheme="majorEastAsia" w:eastAsiaTheme="majorEastAsia" w:cstheme="majorEastAsia"/>
          <w:b/>
          <w:bCs/>
          <w:color w:val="000000" w:themeColor="text1"/>
          <w:sz w:val="28"/>
          <w:szCs w:val="28"/>
          <w:lang w:eastAsia="zh-CN"/>
          <w14:textFill>
            <w14:solidFill>
              <w14:schemeClr w14:val="tx1"/>
            </w14:solidFill>
          </w14:textFill>
        </w:rPr>
        <w:t>附图</w:t>
      </w:r>
    </w:p>
    <w:p>
      <w:pPr>
        <w:spacing w:line="600" w:lineRule="exact"/>
        <w:jc w:val="left"/>
        <w:rPr>
          <w:rFonts w:hint="eastAsia"/>
          <w:b/>
          <w:bCs/>
          <w:color w:val="000000" w:themeColor="text1"/>
          <w:sz w:val="28"/>
          <w14:textFill>
            <w14:solidFill>
              <w14:schemeClr w14:val="tx1"/>
            </w14:solidFill>
          </w14:textFill>
        </w:rPr>
      </w:pPr>
      <w:r>
        <w:rPr>
          <w:rFonts w:hint="eastAsia"/>
          <w:b/>
          <w:bCs/>
          <w:color w:val="000000" w:themeColor="text1"/>
          <w:sz w:val="28"/>
          <w14:textFill>
            <w14:solidFill>
              <w14:schemeClr w14:val="tx1"/>
            </w14:solidFill>
          </w14:textFill>
        </w:rPr>
        <w:t>附图</w:t>
      </w:r>
      <w:r>
        <w:rPr>
          <w:b/>
          <w:bCs/>
          <w:color w:val="000000" w:themeColor="text1"/>
          <w:sz w:val="28"/>
          <w14:textFill>
            <w14:solidFill>
              <w14:schemeClr w14:val="tx1"/>
            </w14:solidFill>
          </w14:textFill>
        </w:rPr>
        <w:t>1</w:t>
      </w:r>
      <w:r>
        <w:rPr>
          <w:rFonts w:hint="eastAsia" w:asciiTheme="minorEastAsia" w:hAnsiTheme="minorEastAsia" w:cstheme="minorEastAsia"/>
          <w:b/>
          <w:bCs/>
          <w:color w:val="000000" w:themeColor="text1"/>
          <w:sz w:val="28"/>
          <w:szCs w:val="28"/>
          <w:u w:val="none"/>
          <w:lang w:eastAsia="zh-CN"/>
          <w14:textFill>
            <w14:solidFill>
              <w14:schemeClr w14:val="tx1"/>
            </w14:solidFill>
          </w14:textFill>
        </w:rPr>
        <w:t>包头洪盛化工有限责任公司年产</w:t>
      </w:r>
      <w:r>
        <w:rPr>
          <w:rFonts w:hint="eastAsia" w:asciiTheme="minorEastAsia" w:hAnsiTheme="minorEastAsia" w:cstheme="minorEastAsia"/>
          <w:b/>
          <w:bCs/>
          <w:color w:val="000000" w:themeColor="text1"/>
          <w:sz w:val="28"/>
          <w:szCs w:val="28"/>
          <w:u w:val="none"/>
          <w:lang w:val="en-US" w:eastAsia="zh-CN"/>
          <w14:textFill>
            <w14:solidFill>
              <w14:schemeClr w14:val="tx1"/>
            </w14:solidFill>
          </w14:textFill>
        </w:rPr>
        <w:t>2万吨低微碳铬铁技术改造项目</w:t>
      </w:r>
      <w:r>
        <w:rPr>
          <w:rFonts w:hint="eastAsia"/>
          <w:b/>
          <w:bCs/>
          <w:color w:val="000000" w:themeColor="text1"/>
          <w:sz w:val="28"/>
          <w:lang w:eastAsia="zh-CN"/>
          <w14:textFill>
            <w14:solidFill>
              <w14:schemeClr w14:val="tx1"/>
            </w14:solidFill>
          </w14:textFill>
        </w:rPr>
        <w:t>地理位置图</w:t>
      </w:r>
    </w:p>
    <w:p>
      <w:pPr>
        <w:spacing w:line="600" w:lineRule="exact"/>
        <w:jc w:val="left"/>
        <w:rPr>
          <w:rFonts w:hint="eastAsia" w:asciiTheme="minorEastAsia" w:hAnsiTheme="minorEastAsia" w:eastAsiaTheme="minorEastAsia" w:cstheme="minorEastAsia"/>
          <w:b/>
          <w:bCs/>
          <w:color w:val="000000" w:themeColor="text1"/>
          <w:sz w:val="28"/>
          <w:szCs w:val="28"/>
          <w:u w:val="none"/>
          <w14:textFill>
            <w14:solidFill>
              <w14:schemeClr w14:val="tx1"/>
            </w14:solidFill>
          </w14:textFill>
        </w:rPr>
      </w:pPr>
      <w:r>
        <w:rPr>
          <w:rFonts w:hint="eastAsia"/>
          <w:b/>
          <w:bCs/>
          <w:color w:val="000000" w:themeColor="text1"/>
          <w:sz w:val="28"/>
          <w14:textFill>
            <w14:solidFill>
              <w14:schemeClr w14:val="tx1"/>
            </w14:solidFill>
          </w14:textFill>
        </w:rPr>
        <w:t>附图</w:t>
      </w:r>
      <w:r>
        <w:rPr>
          <w:b/>
          <w:bCs/>
          <w:color w:val="000000" w:themeColor="text1"/>
          <w:sz w:val="28"/>
          <w14:textFill>
            <w14:solidFill>
              <w14:schemeClr w14:val="tx1"/>
            </w14:solidFill>
          </w14:textFill>
        </w:rPr>
        <w:t>2</w:t>
      </w:r>
      <w:r>
        <w:rPr>
          <w:rFonts w:hint="eastAsia" w:asciiTheme="minorEastAsia" w:hAnsiTheme="minorEastAsia" w:cstheme="minorEastAsia"/>
          <w:b/>
          <w:bCs/>
          <w:color w:val="000000" w:themeColor="text1"/>
          <w:sz w:val="28"/>
          <w:szCs w:val="28"/>
          <w:u w:val="none"/>
          <w:lang w:eastAsia="zh-CN"/>
          <w14:textFill>
            <w14:solidFill>
              <w14:schemeClr w14:val="tx1"/>
            </w14:solidFill>
          </w14:textFill>
        </w:rPr>
        <w:t>包头洪盛化工有限责任公司年产</w:t>
      </w:r>
      <w:r>
        <w:rPr>
          <w:rFonts w:hint="eastAsia" w:asciiTheme="minorEastAsia" w:hAnsiTheme="minorEastAsia" w:cstheme="minorEastAsia"/>
          <w:b/>
          <w:bCs/>
          <w:color w:val="000000" w:themeColor="text1"/>
          <w:sz w:val="28"/>
          <w:szCs w:val="28"/>
          <w:u w:val="none"/>
          <w:lang w:val="en-US" w:eastAsia="zh-CN"/>
          <w14:textFill>
            <w14:solidFill>
              <w14:schemeClr w14:val="tx1"/>
            </w14:solidFill>
          </w14:textFill>
        </w:rPr>
        <w:t>2万吨低微碳铬铁技术改造项目</w:t>
      </w:r>
      <w:r>
        <w:rPr>
          <w:rFonts w:hint="eastAsia"/>
          <w:b/>
          <w:bCs/>
          <w:color w:val="000000" w:themeColor="text1"/>
          <w:sz w:val="28"/>
          <w14:textFill>
            <w14:solidFill>
              <w14:schemeClr w14:val="tx1"/>
            </w14:solidFill>
          </w14:textFill>
        </w:rPr>
        <w:t>平面布置图</w:t>
      </w:r>
    </w:p>
    <w:p>
      <w:pPr>
        <w:spacing w:line="600" w:lineRule="exact"/>
        <w:jc w:val="left"/>
        <w:rPr>
          <w:rFonts w:hint="eastAsia"/>
          <w:b/>
          <w:bCs/>
          <w:color w:val="000000" w:themeColor="text1"/>
          <w:sz w:val="28"/>
          <w:lang w:eastAsia="zh-CN"/>
          <w14:textFill>
            <w14:solidFill>
              <w14:schemeClr w14:val="tx1"/>
            </w14:solidFill>
          </w14:textFill>
        </w:rPr>
      </w:pPr>
      <w:r>
        <w:rPr>
          <w:rFonts w:hint="eastAsia"/>
          <w:b/>
          <w:bCs/>
          <w:color w:val="000000" w:themeColor="text1"/>
          <w:sz w:val="28"/>
          <w14:textFill>
            <w14:solidFill>
              <w14:schemeClr w14:val="tx1"/>
            </w14:solidFill>
          </w14:textFill>
        </w:rPr>
        <w:t>附图</w:t>
      </w:r>
      <w:r>
        <w:rPr>
          <w:rFonts w:hint="eastAsia"/>
          <w:b/>
          <w:bCs/>
          <w:color w:val="000000" w:themeColor="text1"/>
          <w:sz w:val="28"/>
          <w:lang w:val="en-US" w:eastAsia="zh-CN"/>
          <w14:textFill>
            <w14:solidFill>
              <w14:schemeClr w14:val="tx1"/>
            </w14:solidFill>
          </w14:textFill>
        </w:rPr>
        <w:t>3</w:t>
      </w:r>
      <w:r>
        <w:rPr>
          <w:rFonts w:hint="eastAsia" w:asciiTheme="minorEastAsia" w:hAnsiTheme="minorEastAsia" w:cstheme="minorEastAsia"/>
          <w:b/>
          <w:bCs/>
          <w:color w:val="000000" w:themeColor="text1"/>
          <w:sz w:val="28"/>
          <w:szCs w:val="28"/>
          <w:u w:val="none"/>
          <w:lang w:eastAsia="zh-CN"/>
          <w14:textFill>
            <w14:solidFill>
              <w14:schemeClr w14:val="tx1"/>
            </w14:solidFill>
          </w14:textFill>
        </w:rPr>
        <w:t>包头洪盛化工有限责任公司年产</w:t>
      </w:r>
      <w:r>
        <w:rPr>
          <w:rFonts w:hint="eastAsia" w:asciiTheme="minorEastAsia" w:hAnsiTheme="minorEastAsia" w:cstheme="minorEastAsia"/>
          <w:b/>
          <w:bCs/>
          <w:color w:val="000000" w:themeColor="text1"/>
          <w:sz w:val="28"/>
          <w:szCs w:val="28"/>
          <w:u w:val="none"/>
          <w:lang w:val="en-US" w:eastAsia="zh-CN"/>
          <w14:textFill>
            <w14:solidFill>
              <w14:schemeClr w14:val="tx1"/>
            </w14:solidFill>
          </w14:textFill>
        </w:rPr>
        <w:t>2万吨低微碳铬铁技术改造项目外环境关系</w:t>
      </w:r>
      <w:r>
        <w:rPr>
          <w:rFonts w:hint="eastAsia"/>
          <w:b/>
          <w:bCs/>
          <w:color w:val="000000" w:themeColor="text1"/>
          <w:sz w:val="28"/>
          <w14:textFill>
            <w14:solidFill>
              <w14:schemeClr w14:val="tx1"/>
            </w14:solidFill>
          </w14:textFill>
        </w:rPr>
        <w:t>图</w:t>
      </w:r>
    </w:p>
    <w:p>
      <w:pPr>
        <w:spacing w:line="600" w:lineRule="exact"/>
        <w:jc w:val="left"/>
        <w:rPr>
          <w:rFonts w:hint="eastAsia" w:asciiTheme="minorEastAsia" w:hAnsiTheme="minorEastAsia" w:cstheme="minorEastAsia"/>
          <w:b/>
          <w:bCs/>
          <w:color w:val="000000" w:themeColor="text1"/>
          <w:sz w:val="28"/>
          <w:szCs w:val="28"/>
          <w:u w:val="none"/>
          <w:lang w:eastAsia="zh-CN"/>
          <w14:textFill>
            <w14:solidFill>
              <w14:schemeClr w14:val="tx1"/>
            </w14:solidFill>
          </w14:textFill>
        </w:rPr>
      </w:pPr>
      <w:r>
        <w:rPr>
          <w:rFonts w:hint="eastAsia"/>
          <w:b/>
          <w:bCs/>
          <w:color w:val="000000" w:themeColor="text1"/>
          <w:sz w:val="28"/>
          <w:lang w:eastAsia="zh-CN"/>
          <w14:textFill>
            <w14:solidFill>
              <w14:schemeClr w14:val="tx1"/>
            </w14:solidFill>
          </w14:textFill>
        </w:rPr>
        <w:t>附图</w:t>
      </w:r>
      <w:r>
        <w:rPr>
          <w:rFonts w:hint="eastAsia"/>
          <w:b/>
          <w:bCs/>
          <w:color w:val="000000" w:themeColor="text1"/>
          <w:sz w:val="28"/>
          <w:lang w:val="en-US" w:eastAsia="zh-CN"/>
          <w14:textFill>
            <w14:solidFill>
              <w14:schemeClr w14:val="tx1"/>
            </w14:solidFill>
          </w14:textFill>
        </w:rPr>
        <w:t>4</w:t>
      </w:r>
      <w:r>
        <w:rPr>
          <w:rFonts w:hint="eastAsia" w:asciiTheme="minorEastAsia" w:hAnsiTheme="minorEastAsia" w:cstheme="minorEastAsia"/>
          <w:b/>
          <w:bCs/>
          <w:color w:val="000000" w:themeColor="text1"/>
          <w:sz w:val="28"/>
          <w:szCs w:val="28"/>
          <w:u w:val="none"/>
          <w:lang w:eastAsia="zh-CN"/>
          <w14:textFill>
            <w14:solidFill>
              <w14:schemeClr w14:val="tx1"/>
            </w14:solidFill>
          </w14:textFill>
        </w:rPr>
        <w:t>包头洪盛化工有限责任公司年产</w:t>
      </w:r>
      <w:r>
        <w:rPr>
          <w:rFonts w:hint="eastAsia" w:asciiTheme="minorEastAsia" w:hAnsiTheme="minorEastAsia" w:cstheme="minorEastAsia"/>
          <w:b/>
          <w:bCs/>
          <w:color w:val="000000" w:themeColor="text1"/>
          <w:sz w:val="28"/>
          <w:szCs w:val="28"/>
          <w:u w:val="none"/>
          <w:lang w:val="en-US" w:eastAsia="zh-CN"/>
          <w14:textFill>
            <w14:solidFill>
              <w14:schemeClr w14:val="tx1"/>
            </w14:solidFill>
          </w14:textFill>
        </w:rPr>
        <w:t>2万吨低微碳铬铁技术改造项目</w:t>
      </w:r>
      <w:r>
        <w:rPr>
          <w:rFonts w:hint="eastAsia" w:asciiTheme="minorEastAsia" w:hAnsiTheme="minorEastAsia" w:cstheme="minorEastAsia"/>
          <w:b/>
          <w:bCs/>
          <w:color w:val="000000" w:themeColor="text1"/>
          <w:sz w:val="28"/>
          <w:szCs w:val="28"/>
          <w:u w:val="none"/>
          <w:lang w:eastAsia="zh-CN"/>
          <w14:textFill>
            <w14:solidFill>
              <w14:schemeClr w14:val="tx1"/>
            </w14:solidFill>
          </w14:textFill>
        </w:rPr>
        <w:t>环境保护目标图</w:t>
      </w:r>
    </w:p>
    <w:p>
      <w:pPr>
        <w:pStyle w:val="8"/>
        <w:rPr>
          <w:rFonts w:hint="eastAsia" w:asciiTheme="minorEastAsia" w:hAnsiTheme="minorEastAsia" w:cstheme="minorEastAsia"/>
          <w:b/>
          <w:bCs/>
          <w:color w:val="000000" w:themeColor="text1"/>
          <w:sz w:val="28"/>
          <w:szCs w:val="28"/>
          <w:u w:val="none"/>
          <w:lang w:eastAsia="zh-CN"/>
          <w14:textFill>
            <w14:solidFill>
              <w14:schemeClr w14:val="tx1"/>
            </w14:solidFill>
          </w14:textFill>
        </w:rPr>
      </w:pPr>
    </w:p>
    <w:p>
      <w:pPr>
        <w:rPr>
          <w:rFonts w:hint="eastAsia" w:asciiTheme="minorEastAsia" w:hAnsiTheme="minorEastAsia" w:cstheme="minorEastAsia"/>
          <w:b/>
          <w:bCs/>
          <w:color w:val="000000" w:themeColor="text1"/>
          <w:sz w:val="28"/>
          <w:szCs w:val="28"/>
          <w:u w:val="none"/>
          <w:lang w:eastAsia="zh-CN"/>
          <w14:textFill>
            <w14:solidFill>
              <w14:schemeClr w14:val="tx1"/>
            </w14:solidFill>
          </w14:textFill>
        </w:rPr>
      </w:pPr>
    </w:p>
    <w:p>
      <w:pPr>
        <w:pStyle w:val="8"/>
        <w:rPr>
          <w:rFonts w:hint="eastAsia" w:asciiTheme="minorEastAsia" w:hAnsiTheme="minorEastAsia" w:cstheme="minorEastAsia"/>
          <w:b/>
          <w:bCs/>
          <w:color w:val="000000" w:themeColor="text1"/>
          <w:sz w:val="28"/>
          <w:szCs w:val="28"/>
          <w:u w:val="none"/>
          <w:lang w:eastAsia="zh-CN"/>
          <w14:textFill>
            <w14:solidFill>
              <w14:schemeClr w14:val="tx1"/>
            </w14:solidFill>
          </w14:textFill>
        </w:rPr>
      </w:pPr>
    </w:p>
    <w:p>
      <w:pPr>
        <w:rPr>
          <w:rFonts w:hint="eastAsia" w:asciiTheme="minorEastAsia" w:hAnsiTheme="minorEastAsia" w:cstheme="minorEastAsia"/>
          <w:b/>
          <w:bCs/>
          <w:color w:val="000000" w:themeColor="text1"/>
          <w:sz w:val="28"/>
          <w:szCs w:val="28"/>
          <w:u w:val="none"/>
          <w:lang w:eastAsia="zh-CN"/>
          <w14:textFill>
            <w14:solidFill>
              <w14:schemeClr w14:val="tx1"/>
            </w14:solidFill>
          </w14:textFill>
        </w:rPr>
      </w:pPr>
    </w:p>
    <w:p>
      <w:pPr>
        <w:pStyle w:val="8"/>
        <w:rPr>
          <w:rFonts w:hint="eastAsia" w:asciiTheme="minorEastAsia" w:hAnsiTheme="minorEastAsia" w:cstheme="minorEastAsia"/>
          <w:b/>
          <w:bCs/>
          <w:color w:val="000000" w:themeColor="text1"/>
          <w:sz w:val="28"/>
          <w:szCs w:val="28"/>
          <w:u w:val="none"/>
          <w:lang w:eastAsia="zh-CN"/>
          <w14:textFill>
            <w14:solidFill>
              <w14:schemeClr w14:val="tx1"/>
            </w14:solidFill>
          </w14:textFill>
        </w:rPr>
      </w:pPr>
    </w:p>
    <w:p>
      <w:pPr>
        <w:rPr>
          <w:rFonts w:hint="eastAsia" w:asciiTheme="minorEastAsia" w:hAnsiTheme="minorEastAsia" w:cstheme="minorEastAsia"/>
          <w:b/>
          <w:bCs/>
          <w:color w:val="000000" w:themeColor="text1"/>
          <w:sz w:val="28"/>
          <w:szCs w:val="28"/>
          <w:u w:val="none"/>
          <w:lang w:eastAsia="zh-CN"/>
          <w14:textFill>
            <w14:solidFill>
              <w14:schemeClr w14:val="tx1"/>
            </w14:solidFill>
          </w14:textFill>
        </w:rPr>
      </w:pPr>
    </w:p>
    <w:p>
      <w:pPr>
        <w:pStyle w:val="8"/>
        <w:rPr>
          <w:rFonts w:hint="eastAsia" w:asciiTheme="minorEastAsia" w:hAnsiTheme="minorEastAsia" w:cstheme="minorEastAsia"/>
          <w:b/>
          <w:bCs/>
          <w:color w:val="000000" w:themeColor="text1"/>
          <w:sz w:val="28"/>
          <w:szCs w:val="28"/>
          <w:u w:val="none"/>
          <w:lang w:eastAsia="zh-CN"/>
          <w14:textFill>
            <w14:solidFill>
              <w14:schemeClr w14:val="tx1"/>
            </w14:solidFill>
          </w14:textFill>
        </w:rPr>
      </w:pPr>
    </w:p>
    <w:p>
      <w:pPr>
        <w:rPr>
          <w:rFonts w:hint="eastAsia" w:asciiTheme="minorEastAsia" w:hAnsiTheme="minorEastAsia" w:cstheme="minorEastAsia"/>
          <w:b/>
          <w:bCs/>
          <w:color w:val="000000" w:themeColor="text1"/>
          <w:sz w:val="28"/>
          <w:szCs w:val="28"/>
          <w:u w:val="none"/>
          <w:lang w:eastAsia="zh-CN"/>
          <w14:textFill>
            <w14:solidFill>
              <w14:schemeClr w14:val="tx1"/>
            </w14:solidFill>
          </w14:textFill>
        </w:rPr>
      </w:pPr>
    </w:p>
    <w:p>
      <w:pPr>
        <w:pStyle w:val="8"/>
        <w:rPr>
          <w:rFonts w:hint="eastAsia" w:asciiTheme="minorEastAsia" w:hAnsiTheme="minorEastAsia" w:cstheme="minorEastAsia"/>
          <w:b/>
          <w:bCs/>
          <w:color w:val="000000" w:themeColor="text1"/>
          <w:sz w:val="28"/>
          <w:szCs w:val="28"/>
          <w:u w:val="none"/>
          <w:lang w:eastAsia="zh-CN"/>
          <w14:textFill>
            <w14:solidFill>
              <w14:schemeClr w14:val="tx1"/>
            </w14:solidFill>
          </w14:textFill>
        </w:rPr>
      </w:pPr>
    </w:p>
    <w:p>
      <w:pPr>
        <w:rPr>
          <w:rFonts w:hint="eastAsia" w:asciiTheme="minorEastAsia" w:hAnsiTheme="minorEastAsia" w:cstheme="minorEastAsia"/>
          <w:b/>
          <w:bCs/>
          <w:color w:val="000000" w:themeColor="text1"/>
          <w:sz w:val="28"/>
          <w:szCs w:val="28"/>
          <w:u w:val="none"/>
          <w:lang w:eastAsia="zh-CN"/>
          <w14:textFill>
            <w14:solidFill>
              <w14:schemeClr w14:val="tx1"/>
            </w14:solidFill>
          </w14:textFill>
        </w:rPr>
      </w:pPr>
    </w:p>
    <w:p>
      <w:pPr>
        <w:jc w:val="left"/>
        <w:rPr>
          <w:rFonts w:hint="eastAsia" w:asciiTheme="minorHAnsi" w:hAnsiTheme="minorHAnsi" w:eastAsiaTheme="minorEastAsia" w:cstheme="minorBidi"/>
          <w:kern w:val="2"/>
          <w:sz w:val="21"/>
          <w:szCs w:val="24"/>
          <w:lang w:val="en-US" w:eastAsia="zh-CN" w:bidi="ar-SA"/>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18"/>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14174" w:type="dxa"/>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vertAlign w:val="baseline"/>
                <w:lang w:val="en-US" w:eastAsia="zh-CN"/>
              </w:rPr>
            </w:pPr>
            <w:r>
              <w:rPr>
                <w:rFonts w:hint="eastAsia"/>
                <w:b/>
                <w:bCs/>
                <w:color w:val="000000" w:themeColor="text1"/>
                <w:sz w:val="28"/>
                <w14:textFill>
                  <w14:solidFill>
                    <w14:schemeClr w14:val="tx1"/>
                  </w14:solidFill>
                </w14:textFill>
              </w:rPr>
              <w:t>附图</w:t>
            </w:r>
            <w:r>
              <w:rPr>
                <w:b/>
                <w:bCs/>
                <w:color w:val="000000" w:themeColor="text1"/>
                <w:sz w:val="28"/>
                <w14:textFill>
                  <w14:solidFill>
                    <w14:schemeClr w14:val="tx1"/>
                  </w14:solidFill>
                </w14:textFill>
              </w:rPr>
              <w:t>1</w:t>
            </w:r>
            <w:r>
              <w:rPr>
                <w:rFonts w:hint="eastAsia" w:asciiTheme="minorEastAsia" w:hAnsiTheme="minorEastAsia" w:cstheme="minorEastAsia"/>
                <w:b/>
                <w:bCs/>
                <w:color w:val="000000" w:themeColor="text1"/>
                <w:sz w:val="28"/>
                <w:szCs w:val="28"/>
                <w:u w:val="none"/>
                <w:lang w:eastAsia="zh-CN"/>
                <w14:textFill>
                  <w14:solidFill>
                    <w14:schemeClr w14:val="tx1"/>
                  </w14:solidFill>
                </w14:textFill>
              </w:rPr>
              <w:t>包头洪盛化工有限责任公司年产</w:t>
            </w:r>
            <w:r>
              <w:rPr>
                <w:rFonts w:hint="eastAsia" w:asciiTheme="minorEastAsia" w:hAnsiTheme="minorEastAsia" w:cstheme="minorEastAsia"/>
                <w:b/>
                <w:bCs/>
                <w:color w:val="000000" w:themeColor="text1"/>
                <w:sz w:val="28"/>
                <w:szCs w:val="28"/>
                <w:u w:val="none"/>
                <w:lang w:val="en-US" w:eastAsia="zh-CN"/>
                <w14:textFill>
                  <w14:solidFill>
                    <w14:schemeClr w14:val="tx1"/>
                  </w14:solidFill>
                </w14:textFill>
              </w:rPr>
              <w:t>2万吨低微碳铬铁技术改造项目</w:t>
            </w:r>
            <w:r>
              <w:rPr>
                <w:rFonts w:hint="eastAsia"/>
                <w:b/>
                <w:bCs/>
                <w:color w:val="000000" w:themeColor="text1"/>
                <w:sz w:val="28"/>
                <w:lang w:eastAsia="zh-CN"/>
                <w14:textFill>
                  <w14:solidFill>
                    <w14:schemeClr w14:val="tx1"/>
                  </w14:solidFill>
                </w14:textFill>
              </w:rPr>
              <w:t>区位图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eastAsia"/>
                <w:vertAlign w:val="baseline"/>
                <w:lang w:val="en-US" w:eastAsia="zh-CN"/>
              </w:rPr>
            </w:pPr>
            <w:r>
              <w:rPr>
                <w:sz w:val="24"/>
              </w:rPr>
              <mc:AlternateContent>
                <mc:Choice Requires="wps">
                  <w:drawing>
                    <wp:anchor distT="0" distB="0" distL="114300" distR="114300" simplePos="0" relativeHeight="4202321920" behindDoc="0" locked="0" layoutInCell="1" allowOverlap="1">
                      <wp:simplePos x="0" y="0"/>
                      <wp:positionH relativeFrom="column">
                        <wp:posOffset>6899910</wp:posOffset>
                      </wp:positionH>
                      <wp:positionV relativeFrom="paragraph">
                        <wp:posOffset>3881755</wp:posOffset>
                      </wp:positionV>
                      <wp:extent cx="883920" cy="292735"/>
                      <wp:effectExtent l="0" t="0" r="0" b="0"/>
                      <wp:wrapNone/>
                      <wp:docPr id="191" name="文本框 191"/>
                      <wp:cNvGraphicFramePr/>
                      <a:graphic xmlns:a="http://schemas.openxmlformats.org/drawingml/2006/main">
                        <a:graphicData uri="http://schemas.microsoft.com/office/word/2010/wordprocessingShape">
                          <wps:wsp>
                            <wps:cNvSpPr txBox="1"/>
                            <wps:spPr>
                              <a:xfrm>
                                <a:off x="0" y="0"/>
                                <a:ext cx="883920" cy="2927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0000FF"/>
                                      <w:lang w:eastAsia="zh-CN"/>
                                    </w:rPr>
                                  </w:pPr>
                                  <w:r>
                                    <w:rPr>
                                      <w:rFonts w:hint="eastAsia"/>
                                      <w:b/>
                                      <w:bCs/>
                                      <w:color w:val="0000FF"/>
                                      <w:lang w:eastAsia="zh-CN"/>
                                    </w:rPr>
                                    <w:t>本项目厂址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43.3pt;margin-top:305.65pt;height:23.05pt;width:69.6pt;z-index:-92645376;mso-width-relative:page;mso-height-relative:page;" filled="f" stroked="f" coordsize="21600,21600" o:gfxdata="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owbcDtwAAAANAQAADwAAAAAAAAABACAAAAAiAAAA&#10;ZHJzL2Rvd25yZXYueG1sUEsBAhQAFAAAAAgAh07iQAK6P0o8AgAAaQQAAA4AAAAAAAAAAQAgAAAA&#10;KwEAAGRycy9lMm9Eb2MueG1sUEsFBgAAAAAGAAYAWQEAANkFAAAAAA==&#10;">
                      <v:fill on="f" focussize="0,0"/>
                      <v:stroke on="f" weight="0.5pt"/>
                      <v:imagedata o:title=""/>
                      <o:lock v:ext="edit" aspectratio="f"/>
                      <v:textbox>
                        <w:txbxContent>
                          <w:p>
                            <w:pPr>
                              <w:rPr>
                                <w:rFonts w:hint="eastAsia" w:eastAsiaTheme="minorEastAsia"/>
                                <w:b/>
                                <w:bCs/>
                                <w:color w:val="0000FF"/>
                                <w:lang w:eastAsia="zh-CN"/>
                              </w:rPr>
                            </w:pPr>
                            <w:r>
                              <w:rPr>
                                <w:rFonts w:hint="eastAsia"/>
                                <w:b/>
                                <w:bCs/>
                                <w:color w:val="0000FF"/>
                                <w:lang w:eastAsia="zh-CN"/>
                              </w:rPr>
                              <w:t>本项目厂址</w:t>
                            </w:r>
                          </w:p>
                        </w:txbxContent>
                      </v:textbox>
                    </v:shape>
                  </w:pict>
                </mc:Fallback>
              </mc:AlternateContent>
            </w:r>
            <w:r>
              <w:rPr>
                <w:sz w:val="24"/>
              </w:rPr>
              <mc:AlternateContent>
                <mc:Choice Requires="wps">
                  <w:drawing>
                    <wp:anchor distT="0" distB="0" distL="114300" distR="114300" simplePos="0" relativeHeight="4202321920" behindDoc="0" locked="0" layoutInCell="1" allowOverlap="1">
                      <wp:simplePos x="0" y="0"/>
                      <wp:positionH relativeFrom="column">
                        <wp:posOffset>4223385</wp:posOffset>
                      </wp:positionH>
                      <wp:positionV relativeFrom="paragraph">
                        <wp:posOffset>940435</wp:posOffset>
                      </wp:positionV>
                      <wp:extent cx="883920" cy="292735"/>
                      <wp:effectExtent l="0" t="0" r="11430" b="12065"/>
                      <wp:wrapNone/>
                      <wp:docPr id="50" name="文本框 50"/>
                      <wp:cNvGraphicFramePr/>
                      <a:graphic xmlns:a="http://schemas.openxmlformats.org/drawingml/2006/main">
                        <a:graphicData uri="http://schemas.microsoft.com/office/word/2010/wordprocessingShape">
                          <wps:wsp>
                            <wps:cNvSpPr txBox="1"/>
                            <wps:spPr>
                              <a:xfrm>
                                <a:off x="4641850" y="2055495"/>
                                <a:ext cx="883920" cy="2927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Theme="minorEastAsia"/>
                                      <w:b/>
                                      <w:bCs/>
                                      <w:color w:val="0000FF"/>
                                      <w:lang w:eastAsia="zh-CN"/>
                                    </w:rPr>
                                  </w:pPr>
                                  <w:r>
                                    <w:rPr>
                                      <w:rFonts w:hint="eastAsia"/>
                                      <w:b/>
                                      <w:bCs/>
                                      <w:color w:val="0000FF"/>
                                      <w:lang w:eastAsia="zh-CN"/>
                                    </w:rPr>
                                    <w:t>本项目厂址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2.55pt;margin-top:74.05pt;height:23.05pt;width:69.6pt;z-index:-92645376;mso-width-relative:page;mso-height-relative:page;" filled="f" stroked="f" coordsize="21600,21600" o:gfxdata="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CPKMV2wAAAAsBAAAPAAAAAAAAAAEA&#10;IAAAACIAAABkcnMvZG93bnJldi54bWxQSwECFAAUAAAACACHTuJAkKGzZkUCAABzBAAADgAAAAAA&#10;AAABACAAAAAqAQAAZHJzL2Uyb0RvYy54bWxQSwUGAAAAAAYABgBZAQAA4QUAAAAA&#10;">
                      <v:fill on="f" focussize="0,0"/>
                      <v:stroke on="f" weight="0.5pt"/>
                      <v:imagedata o:title=""/>
                      <o:lock v:ext="edit" aspectratio="f"/>
                      <v:textbox>
                        <w:txbxContent>
                          <w:p>
                            <w:pPr>
                              <w:rPr>
                                <w:rFonts w:hint="eastAsia" w:eastAsiaTheme="minorEastAsia"/>
                                <w:b/>
                                <w:bCs/>
                                <w:color w:val="0000FF"/>
                                <w:lang w:eastAsia="zh-CN"/>
                              </w:rPr>
                            </w:pPr>
                            <w:r>
                              <w:rPr>
                                <w:rFonts w:hint="eastAsia"/>
                                <w:b/>
                                <w:bCs/>
                                <w:color w:val="0000FF"/>
                                <w:lang w:eastAsia="zh-CN"/>
                              </w:rPr>
                              <w:t>本项目厂址</w:t>
                            </w:r>
                          </w:p>
                        </w:txbxContent>
                      </v:textbox>
                    </v:shape>
                  </w:pict>
                </mc:Fallback>
              </mc:AlternateContent>
            </w:r>
            <w:r>
              <w:rPr>
                <w:rFonts w:hint="eastAsia"/>
                <w:vertAlign w:val="baseline"/>
                <w:lang w:val="en-US" w:eastAsia="zh-CN"/>
              </w:rPr>
              <w:drawing>
                <wp:inline distT="0" distB="0" distL="114300" distR="114300">
                  <wp:extent cx="8837930" cy="4737100"/>
                  <wp:effectExtent l="0" t="0" r="1270" b="6350"/>
                  <wp:docPr id="5" name="图片 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1"/>
                          <pic:cNvPicPr>
                            <a:picLocks noChangeAspect="1"/>
                          </pic:cNvPicPr>
                        </pic:nvPicPr>
                        <pic:blipFill>
                          <a:blip r:embed="rId45"/>
                          <a:stretch>
                            <a:fillRect/>
                          </a:stretch>
                        </pic:blipFill>
                        <pic:spPr>
                          <a:xfrm>
                            <a:off x="0" y="0"/>
                            <a:ext cx="8837930" cy="4737100"/>
                          </a:xfrm>
                          <a:prstGeom prst="rect">
                            <a:avLst/>
                          </a:prstGeom>
                        </pic:spPr>
                      </pic:pic>
                    </a:graphicData>
                  </a:graphic>
                </wp:inline>
              </w:drawing>
            </w:r>
          </w:p>
        </w:tc>
      </w:tr>
    </w:tbl>
    <w:p>
      <w:pPr>
        <w:pStyle w:val="8"/>
        <w:ind w:left="0" w:leftChars="0" w:firstLine="0" w:firstLineChars="0"/>
        <w:rPr>
          <w:rFonts w:hint="eastAsia"/>
          <w:lang w:val="en-US" w:eastAsia="zh-CN"/>
        </w:rPr>
      </w:pPr>
    </w:p>
    <w:tbl>
      <w:tblPr>
        <w:tblStyle w:val="18"/>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vertAlign w:val="baseline"/>
                <w:lang w:val="en-US" w:eastAsia="zh-CN"/>
              </w:rPr>
            </w:pPr>
            <w:r>
              <w:rPr>
                <w:rFonts w:hint="eastAsia"/>
                <w:b/>
                <w:bCs/>
                <w:color w:val="000000" w:themeColor="text1"/>
                <w:sz w:val="28"/>
                <w14:textFill>
                  <w14:solidFill>
                    <w14:schemeClr w14:val="tx1"/>
                  </w14:solidFill>
                </w14:textFill>
              </w:rPr>
              <w:t>附图</w:t>
            </w:r>
            <w:r>
              <w:rPr>
                <w:b/>
                <w:bCs/>
                <w:color w:val="000000" w:themeColor="text1"/>
                <w:sz w:val="28"/>
                <w14:textFill>
                  <w14:solidFill>
                    <w14:schemeClr w14:val="tx1"/>
                  </w14:solidFill>
                </w14:textFill>
              </w:rPr>
              <w:t>2</w:t>
            </w:r>
            <w:r>
              <w:rPr>
                <w:rFonts w:hint="eastAsia" w:asciiTheme="minorEastAsia" w:hAnsiTheme="minorEastAsia" w:cstheme="minorEastAsia"/>
                <w:b/>
                <w:bCs/>
                <w:color w:val="000000" w:themeColor="text1"/>
                <w:sz w:val="28"/>
                <w:szCs w:val="28"/>
                <w:u w:val="none"/>
                <w:lang w:eastAsia="zh-CN"/>
                <w14:textFill>
                  <w14:solidFill>
                    <w14:schemeClr w14:val="tx1"/>
                  </w14:solidFill>
                </w14:textFill>
              </w:rPr>
              <w:t>包头洪盛化工有限责任公司年产</w:t>
            </w:r>
            <w:r>
              <w:rPr>
                <w:rFonts w:hint="eastAsia" w:asciiTheme="minorEastAsia" w:hAnsiTheme="minorEastAsia" w:cstheme="minorEastAsia"/>
                <w:b/>
                <w:bCs/>
                <w:color w:val="000000" w:themeColor="text1"/>
                <w:sz w:val="28"/>
                <w:szCs w:val="28"/>
                <w:u w:val="none"/>
                <w:lang w:val="en-US" w:eastAsia="zh-CN"/>
                <w14:textFill>
                  <w14:solidFill>
                    <w14:schemeClr w14:val="tx1"/>
                  </w14:solidFill>
                </w14:textFill>
              </w:rPr>
              <w:t>2万吨低微碳铬铁技术改造项目</w:t>
            </w:r>
            <w:r>
              <w:rPr>
                <w:rFonts w:hint="eastAsia"/>
                <w:b/>
                <w:bCs/>
                <w:color w:val="000000" w:themeColor="text1"/>
                <w:sz w:val="28"/>
                <w14:textFill>
                  <w14:solidFill>
                    <w14:schemeClr w14:val="tx1"/>
                  </w14:solidFill>
                </w14:textFill>
              </w:rPr>
              <w:t>平面布置图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tcPr>
          <w:p>
            <w:pPr>
              <w:rPr>
                <w:rFonts w:hint="eastAsia"/>
                <w:vertAlign w:val="baseline"/>
                <w:lang w:val="en-US" w:eastAsia="zh-CN"/>
              </w:rPr>
            </w:pPr>
            <w:r>
              <w:rPr>
                <w:sz w:val="21"/>
              </w:rPr>
              <mc:AlternateContent>
                <mc:Choice Requires="wps">
                  <w:drawing>
                    <wp:anchor distT="0" distB="0" distL="114300" distR="114300" simplePos="0" relativeHeight="251710464" behindDoc="0" locked="0" layoutInCell="1" allowOverlap="1">
                      <wp:simplePos x="0" y="0"/>
                      <wp:positionH relativeFrom="column">
                        <wp:posOffset>15240</wp:posOffset>
                      </wp:positionH>
                      <wp:positionV relativeFrom="paragraph">
                        <wp:posOffset>4429760</wp:posOffset>
                      </wp:positionV>
                      <wp:extent cx="2341880" cy="278130"/>
                      <wp:effectExtent l="4445" t="4445" r="15875" b="6985"/>
                      <wp:wrapNone/>
                      <wp:docPr id="208" name="文本框 208"/>
                      <wp:cNvGraphicFramePr/>
                      <a:graphic xmlns:a="http://schemas.openxmlformats.org/drawingml/2006/main">
                        <a:graphicData uri="http://schemas.microsoft.com/office/word/2010/wordprocessingShape">
                          <wps:wsp>
                            <wps:cNvSpPr txBox="1"/>
                            <wps:spPr>
                              <a:xfrm>
                                <a:off x="2696210" y="4658995"/>
                                <a:ext cx="2341880" cy="2781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color w:val="0000FF"/>
                                      <w:lang w:eastAsia="zh-CN"/>
                                    </w:rPr>
                                  </w:pPr>
                                  <w:r>
                                    <w:rPr>
                                      <w:rFonts w:hint="eastAsia"/>
                                      <w:b/>
                                      <w:bCs/>
                                      <w:color w:val="0000FF"/>
                                      <w:lang w:eastAsia="zh-CN"/>
                                    </w:rPr>
                                    <w:t>备注：本次验收内容不包括制砖车间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pt;margin-top:348.8pt;height:21.9pt;width:184.4pt;z-index:251710464;mso-width-relative:page;mso-height-relative:page;" fillcolor="#FFFFFF [3201]" filled="t" stroked="t" coordsize="21600,21600" o:gfxdata="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As4NIdYAAAAJAQAADwAAAAAAAAABACAAAAAiAAAAZHJzL2Rvd25yZXYueG1sUEsB&#10;AhQAFAAAAAgAh07iQEQT+gxpAgAAxwQAAA4AAAAAAAAAAQAgAAAAJQEAAGRycy9lMm9Eb2MueG1s&#10;UEsFBgAAAAAGAAYAWQEAAAAGAAAAAA==&#10;">
                      <v:fill on="t" focussize="0,0"/>
                      <v:stroke weight="0.5pt" color="#000000 [3204]" joinstyle="round"/>
                      <v:imagedata o:title=""/>
                      <o:lock v:ext="edit" aspectratio="f"/>
                      <v:textbox>
                        <w:txbxContent>
                          <w:p>
                            <w:pPr>
                              <w:rPr>
                                <w:rFonts w:hint="eastAsia"/>
                                <w:b/>
                                <w:bCs/>
                                <w:color w:val="0000FF"/>
                                <w:lang w:eastAsia="zh-CN"/>
                              </w:rPr>
                            </w:pPr>
                            <w:r>
                              <w:rPr>
                                <w:rFonts w:hint="eastAsia"/>
                                <w:b/>
                                <w:bCs/>
                                <w:color w:val="0000FF"/>
                                <w:lang w:eastAsia="zh-CN"/>
                              </w:rPr>
                              <w:t>备注：本次验收内容不包括制砖车间</w:t>
                            </w:r>
                          </w:p>
                        </w:txbxContent>
                      </v:textbox>
                    </v:shape>
                  </w:pict>
                </mc:Fallback>
              </mc:AlternateContent>
            </w:r>
            <w:r>
              <w:rPr>
                <w:rFonts w:hint="eastAsia"/>
                <w:vertAlign w:val="baseline"/>
                <w:lang w:val="en-US" w:eastAsia="zh-CN"/>
              </w:rPr>
              <w:drawing>
                <wp:inline distT="0" distB="0" distL="114300" distR="114300">
                  <wp:extent cx="8932545" cy="4723130"/>
                  <wp:effectExtent l="0" t="0" r="13335" b="1270"/>
                  <wp:docPr id="206" name="图片 206" descr="a015d602cea59d1c8d97ed93fa993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a015d602cea59d1c8d97ed93fa993d7"/>
                          <pic:cNvPicPr>
                            <a:picLocks noChangeAspect="1"/>
                          </pic:cNvPicPr>
                        </pic:nvPicPr>
                        <pic:blipFill>
                          <a:blip r:embed="rId46"/>
                          <a:stretch>
                            <a:fillRect/>
                          </a:stretch>
                        </pic:blipFill>
                        <pic:spPr>
                          <a:xfrm>
                            <a:off x="0" y="0"/>
                            <a:ext cx="8932545" cy="4723130"/>
                          </a:xfrm>
                          <a:prstGeom prst="rect">
                            <a:avLst/>
                          </a:prstGeom>
                        </pic:spPr>
                      </pic:pic>
                    </a:graphicData>
                  </a:graphic>
                </wp:inline>
              </w:drawing>
            </w:r>
          </w:p>
        </w:tc>
      </w:tr>
    </w:tbl>
    <w:p>
      <w:pPr>
        <w:rPr>
          <w:rFonts w:hint="eastAsia"/>
          <w:lang w:val="en-US" w:eastAsia="zh-CN"/>
        </w:rPr>
      </w:pP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noWrap w:val="0"/>
            <w:vAlign w:val="top"/>
          </w:tcPr>
          <w:p>
            <w:pPr>
              <w:jc w:val="center"/>
              <w:rPr>
                <w:rFonts w:hint="default"/>
                <w:vertAlign w:val="baseline"/>
                <w:lang w:val="en-US" w:eastAsia="zh-CN"/>
              </w:rPr>
            </w:pPr>
            <w:r>
              <w:rPr>
                <w:rFonts w:hint="eastAsia"/>
                <w:b/>
                <w:bCs/>
                <w:color w:val="000000" w:themeColor="text1"/>
                <w:sz w:val="28"/>
                <w:lang w:eastAsia="zh-CN"/>
                <w14:textFill>
                  <w14:solidFill>
                    <w14:schemeClr w14:val="tx1"/>
                  </w14:solidFill>
                </w14:textFill>
              </w:rPr>
              <w:t>附图</w:t>
            </w:r>
            <w:r>
              <w:rPr>
                <w:rFonts w:hint="eastAsia"/>
                <w:b/>
                <w:bCs/>
                <w:color w:val="000000" w:themeColor="text1"/>
                <w:sz w:val="28"/>
                <w:lang w:val="en-US" w:eastAsia="zh-CN"/>
                <w14:textFill>
                  <w14:solidFill>
                    <w14:schemeClr w14:val="tx1"/>
                  </w14:solidFill>
                </w14:textFill>
              </w:rPr>
              <w:t>3</w:t>
            </w:r>
            <w:r>
              <w:rPr>
                <w:rFonts w:hint="eastAsia" w:asciiTheme="minorEastAsia" w:hAnsiTheme="minorEastAsia" w:cstheme="minorEastAsia"/>
                <w:b/>
                <w:bCs/>
                <w:color w:val="000000" w:themeColor="text1"/>
                <w:sz w:val="28"/>
                <w:szCs w:val="28"/>
                <w:u w:val="none"/>
                <w:lang w:eastAsia="zh-CN"/>
                <w14:textFill>
                  <w14:solidFill>
                    <w14:schemeClr w14:val="tx1"/>
                  </w14:solidFill>
                </w14:textFill>
              </w:rPr>
              <w:t>包头洪盛化工有限责任公司年产</w:t>
            </w:r>
            <w:r>
              <w:rPr>
                <w:rFonts w:hint="eastAsia" w:asciiTheme="minorEastAsia" w:hAnsiTheme="minorEastAsia" w:cstheme="minorEastAsia"/>
                <w:b/>
                <w:bCs/>
                <w:color w:val="000000" w:themeColor="text1"/>
                <w:sz w:val="28"/>
                <w:szCs w:val="28"/>
                <w:u w:val="none"/>
                <w:lang w:val="en-US" w:eastAsia="zh-CN"/>
                <w14:textFill>
                  <w14:solidFill>
                    <w14:schemeClr w14:val="tx1"/>
                  </w14:solidFill>
                </w14:textFill>
              </w:rPr>
              <w:t>2万吨低微碳铬铁技术改造项目</w:t>
            </w:r>
            <w:r>
              <w:rPr>
                <w:rFonts w:hint="eastAsia" w:asciiTheme="minorEastAsia" w:hAnsiTheme="minorEastAsia" w:cstheme="minorEastAsia"/>
                <w:b/>
                <w:bCs/>
                <w:color w:val="000000" w:themeColor="text1"/>
                <w:sz w:val="28"/>
                <w:szCs w:val="28"/>
                <w:u w:val="none"/>
                <w:lang w:eastAsia="zh-CN"/>
                <w14:textFill>
                  <w14:solidFill>
                    <w14:schemeClr w14:val="tx1"/>
                  </w14:solidFill>
                </w14:textFill>
              </w:rPr>
              <w:t>外环境关系图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noWrap w:val="0"/>
            <w:vAlign w:val="top"/>
          </w:tcPr>
          <w:p>
            <w:pPr>
              <w:rPr>
                <w:rFonts w:hint="default"/>
                <w:vertAlign w:val="baseline"/>
                <w:lang w:val="en-US" w:eastAsia="zh-CN"/>
              </w:rPr>
            </w:pPr>
            <w:r>
              <w:drawing>
                <wp:inline distT="0" distB="0" distL="114300" distR="114300">
                  <wp:extent cx="8851265" cy="4535170"/>
                  <wp:effectExtent l="0" t="0" r="6985" b="17780"/>
                  <wp:docPr id="1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
                          <pic:cNvPicPr>
                            <a:picLocks noChangeAspect="1"/>
                          </pic:cNvPicPr>
                        </pic:nvPicPr>
                        <pic:blipFill>
                          <a:blip r:embed="rId47"/>
                          <a:stretch>
                            <a:fillRect/>
                          </a:stretch>
                        </pic:blipFill>
                        <pic:spPr>
                          <a:xfrm>
                            <a:off x="0" y="0"/>
                            <a:ext cx="8851265" cy="4535170"/>
                          </a:xfrm>
                          <a:prstGeom prst="rect">
                            <a:avLst/>
                          </a:prstGeom>
                          <a:noFill/>
                          <a:ln>
                            <a:noFill/>
                          </a:ln>
                        </pic:spPr>
                      </pic:pic>
                    </a:graphicData>
                  </a:graphic>
                </wp:inline>
              </w:drawing>
            </w:r>
          </w:p>
        </w:tc>
      </w:tr>
    </w:tbl>
    <w:p>
      <w:pPr>
        <w:pStyle w:val="8"/>
        <w:rPr>
          <w:rFonts w:hint="eastAsia"/>
          <w:lang w:val="en-US" w:eastAsia="zh-CN"/>
        </w:rPr>
      </w:pP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noWrap w:val="0"/>
            <w:vAlign w:val="top"/>
          </w:tcPr>
          <w:p>
            <w:pPr>
              <w:pStyle w:val="8"/>
              <w:ind w:left="0" w:leftChars="0" w:firstLine="0" w:firstLineChars="0"/>
              <w:jc w:val="center"/>
              <w:rPr>
                <w:rFonts w:hint="default"/>
                <w:vertAlign w:val="baseline"/>
                <w:lang w:val="en-US" w:eastAsia="zh-CN"/>
              </w:rPr>
            </w:pPr>
            <w:r>
              <w:rPr>
                <w:rFonts w:hint="eastAsia" w:ascii="宋体" w:hAnsi="宋体" w:eastAsia="宋体" w:cs="宋体"/>
                <w:b/>
                <w:bCs/>
                <w:sz w:val="30"/>
                <w:szCs w:val="30"/>
                <w:lang w:val="en-US" w:eastAsia="zh-CN"/>
              </w:rPr>
              <w:t>附图4：</w:t>
            </w:r>
            <w:r>
              <w:rPr>
                <w:rFonts w:hint="eastAsia" w:asciiTheme="minorEastAsia" w:hAnsiTheme="minorEastAsia" w:cstheme="minorEastAsia"/>
                <w:b/>
                <w:bCs/>
                <w:color w:val="000000" w:themeColor="text1"/>
                <w:sz w:val="28"/>
                <w:szCs w:val="28"/>
                <w:u w:val="none"/>
                <w:lang w:eastAsia="zh-CN"/>
                <w14:textFill>
                  <w14:solidFill>
                    <w14:schemeClr w14:val="tx1"/>
                  </w14:solidFill>
                </w14:textFill>
              </w:rPr>
              <w:t>包头洪盛化工有限责任公司年产</w:t>
            </w:r>
            <w:r>
              <w:rPr>
                <w:rFonts w:hint="eastAsia" w:asciiTheme="minorEastAsia" w:hAnsiTheme="minorEastAsia" w:cstheme="minorEastAsia"/>
                <w:b/>
                <w:bCs/>
                <w:color w:val="000000" w:themeColor="text1"/>
                <w:sz w:val="28"/>
                <w:szCs w:val="28"/>
                <w:u w:val="none"/>
                <w:lang w:val="en-US" w:eastAsia="zh-CN"/>
                <w14:textFill>
                  <w14:solidFill>
                    <w14:schemeClr w14:val="tx1"/>
                  </w14:solidFill>
                </w14:textFill>
              </w:rPr>
              <w:t>2万吨低微碳铬铁技术改造项目</w:t>
            </w:r>
            <w:r>
              <w:rPr>
                <w:rFonts w:hint="eastAsia" w:ascii="宋体" w:hAnsi="宋体" w:eastAsia="宋体" w:cs="宋体"/>
                <w:b/>
                <w:bCs/>
                <w:sz w:val="30"/>
                <w:szCs w:val="30"/>
                <w:lang w:val="en-US" w:eastAsia="zh-CN"/>
              </w:rPr>
              <w:t>环境保护目标</w:t>
            </w:r>
            <w:r>
              <w:rPr>
                <w:rFonts w:hint="eastAsia" w:ascii="宋体" w:hAnsi="宋体" w:cs="宋体"/>
                <w:b/>
                <w:bCs/>
                <w:sz w:val="30"/>
                <w:szCs w:val="30"/>
                <w:lang w:val="en-US" w:eastAsia="zh-CN"/>
              </w:rPr>
              <w:t>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noWrap w:val="0"/>
            <w:vAlign w:val="top"/>
          </w:tcPr>
          <w:p>
            <w:pPr>
              <w:pStyle w:val="8"/>
              <w:keepNext w:val="0"/>
              <w:keepLines w:val="0"/>
              <w:pageBreakBefore w:val="0"/>
              <w:widowControl w:val="0"/>
              <w:kinsoku/>
              <w:wordWrap/>
              <w:overflowPunct/>
              <w:topLinePunct w:val="0"/>
              <w:autoSpaceDE/>
              <w:autoSpaceDN/>
              <w:bidi w:val="0"/>
              <w:adjustRightInd/>
              <w:snapToGrid/>
              <w:spacing w:line="0" w:lineRule="atLeast"/>
              <w:ind w:left="0" w:leftChars="0" w:firstLine="0" w:firstLineChars="0"/>
              <w:textAlignment w:val="auto"/>
              <w:rPr>
                <w:rFonts w:hint="default"/>
                <w:vertAlign w:val="baseline"/>
                <w:lang w:val="en-US" w:eastAsia="zh-CN"/>
              </w:rPr>
            </w:pPr>
            <w:r>
              <w:rPr>
                <w:sz w:val="24"/>
              </w:rPr>
              <mc:AlternateContent>
                <mc:Choice Requires="wps">
                  <w:drawing>
                    <wp:anchor distT="0" distB="0" distL="114300" distR="114300" simplePos="0" relativeHeight="251703296" behindDoc="0" locked="0" layoutInCell="1" allowOverlap="1">
                      <wp:simplePos x="0" y="0"/>
                      <wp:positionH relativeFrom="column">
                        <wp:posOffset>2624455</wp:posOffset>
                      </wp:positionH>
                      <wp:positionV relativeFrom="paragraph">
                        <wp:posOffset>2878455</wp:posOffset>
                      </wp:positionV>
                      <wp:extent cx="812165" cy="235585"/>
                      <wp:effectExtent l="4445" t="4445" r="21590" b="7620"/>
                      <wp:wrapNone/>
                      <wp:docPr id="205" name="文本框 205"/>
                      <wp:cNvGraphicFramePr/>
                      <a:graphic xmlns:a="http://schemas.openxmlformats.org/drawingml/2006/main">
                        <a:graphicData uri="http://schemas.microsoft.com/office/word/2010/wordprocessingShape">
                          <wps:wsp>
                            <wps:cNvSpPr txBox="1"/>
                            <wps:spPr>
                              <a:xfrm>
                                <a:off x="0" y="0"/>
                                <a:ext cx="812165" cy="235585"/>
                              </a:xfrm>
                              <a:prstGeom prst="rect">
                                <a:avLst/>
                              </a:prstGeom>
                              <a:solidFill>
                                <a:srgbClr val="4F81BD">
                                  <a:alpha val="17999"/>
                                </a:srgbClr>
                              </a:solidFill>
                              <a:ln w="9525" cap="flat" cmpd="sng">
                                <a:solidFill>
                                  <a:srgbClr val="4F81BD"/>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eastAsia="宋体" w:cs="Times New Roman"/>
                                      <w:b/>
                                      <w:bCs/>
                                      <w:color w:val="FFFF00"/>
                                      <w:sz w:val="20"/>
                                      <w:szCs w:val="22"/>
                                      <w:lang w:eastAsia="zh-CN"/>
                                    </w:rPr>
                                  </w:pPr>
                                  <w:r>
                                    <w:rPr>
                                      <w:rFonts w:hint="eastAsia" w:eastAsia="宋体" w:cs="Times New Roman"/>
                                      <w:b/>
                                      <w:bCs/>
                                      <w:color w:val="FFFF00"/>
                                      <w:sz w:val="20"/>
                                      <w:szCs w:val="22"/>
                                      <w:lang w:eastAsia="zh-CN"/>
                                    </w:rPr>
                                    <w:t>永德泉村</w:t>
                                  </w:r>
                                </w:p>
                              </w:txbxContent>
                            </wps:txbx>
                            <wps:bodyPr upright="1"/>
                          </wps:wsp>
                        </a:graphicData>
                      </a:graphic>
                    </wp:anchor>
                  </w:drawing>
                </mc:Choice>
                <mc:Fallback>
                  <w:pict>
                    <v:shape id="_x0000_s1026" o:spid="_x0000_s1026" o:spt="202" type="#_x0000_t202" style="position:absolute;left:0pt;margin-left:206.65pt;margin-top:226.65pt;height:18.55pt;width:63.95pt;z-index:251703296;mso-width-relative:page;mso-height-relative:page;" fillcolor="#4F81BD" filled="t" stroked="t" coordsize="21600,21600" o:gfxdata="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zHhFpNkA&#10;AAALAQAADwAAAAAAAAABACAAAAAiAAAAZHJzL2Rvd25yZXYueG1sUEsBAhQAFAAAAAgAh07iQIr7&#10;S9MeAgAAWgQAAA4AAAAAAAAAAQAgAAAAKAEAAGRycy9lMm9Eb2MueG1sUEsFBgAAAAAGAAYAWQEA&#10;ALgFAAAAAA==&#10;">
                      <v:fill on="t" opacity="11795f" focussize="0,0"/>
                      <v:stroke color="#4F81BD"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eastAsia="宋体" w:cs="Times New Roman"/>
                                <w:b/>
                                <w:bCs/>
                                <w:color w:val="FFFF00"/>
                                <w:sz w:val="20"/>
                                <w:szCs w:val="22"/>
                                <w:lang w:eastAsia="zh-CN"/>
                              </w:rPr>
                            </w:pPr>
                            <w:r>
                              <w:rPr>
                                <w:rFonts w:hint="eastAsia" w:eastAsia="宋体" w:cs="Times New Roman"/>
                                <w:b/>
                                <w:bCs/>
                                <w:color w:val="FFFF00"/>
                                <w:sz w:val="20"/>
                                <w:szCs w:val="22"/>
                                <w:lang w:eastAsia="zh-CN"/>
                              </w:rPr>
                              <w:t>永德泉村</w:t>
                            </w:r>
                          </w:p>
                        </w:txbxContent>
                      </v:textbox>
                    </v:shape>
                  </w:pict>
                </mc:Fallback>
              </mc:AlternateContent>
            </w:r>
            <w:r>
              <w:drawing>
                <wp:inline distT="0" distB="0" distL="114300" distR="114300">
                  <wp:extent cx="8856980" cy="4601210"/>
                  <wp:effectExtent l="0" t="0" r="12700" b="1270"/>
                  <wp:docPr id="2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
                          <pic:cNvPicPr>
                            <a:picLocks noChangeAspect="1"/>
                          </pic:cNvPicPr>
                        </pic:nvPicPr>
                        <pic:blipFill>
                          <a:blip r:embed="rId48"/>
                          <a:stretch>
                            <a:fillRect/>
                          </a:stretch>
                        </pic:blipFill>
                        <pic:spPr>
                          <a:xfrm>
                            <a:off x="0" y="0"/>
                            <a:ext cx="8856980" cy="4601210"/>
                          </a:xfrm>
                          <a:prstGeom prst="rect">
                            <a:avLst/>
                          </a:prstGeom>
                          <a:noFill/>
                          <a:ln>
                            <a:noFill/>
                          </a:ln>
                        </pic:spPr>
                      </pic:pic>
                    </a:graphicData>
                  </a:graphic>
                </wp:inline>
              </w:drawing>
            </w:r>
            <w:r>
              <w:rPr>
                <w:sz w:val="24"/>
              </w:rPr>
              <mc:AlternateContent>
                <mc:Choice Requires="wps">
                  <w:drawing>
                    <wp:anchor distT="0" distB="0" distL="114300" distR="114300" simplePos="0" relativeHeight="251709440" behindDoc="0" locked="0" layoutInCell="1" allowOverlap="1">
                      <wp:simplePos x="0" y="0"/>
                      <wp:positionH relativeFrom="column">
                        <wp:posOffset>3283585</wp:posOffset>
                      </wp:positionH>
                      <wp:positionV relativeFrom="paragraph">
                        <wp:posOffset>1401445</wp:posOffset>
                      </wp:positionV>
                      <wp:extent cx="885190" cy="252730"/>
                      <wp:effectExtent l="4445" t="5080" r="5715" b="8890"/>
                      <wp:wrapNone/>
                      <wp:docPr id="204" name="文本框 204"/>
                      <wp:cNvGraphicFramePr/>
                      <a:graphic xmlns:a="http://schemas.openxmlformats.org/drawingml/2006/main">
                        <a:graphicData uri="http://schemas.microsoft.com/office/word/2010/wordprocessingShape">
                          <wps:wsp>
                            <wps:cNvSpPr txBox="1"/>
                            <wps:spPr>
                              <a:xfrm>
                                <a:off x="0" y="0"/>
                                <a:ext cx="885190" cy="252730"/>
                              </a:xfrm>
                              <a:prstGeom prst="rect">
                                <a:avLst/>
                              </a:prstGeom>
                              <a:solidFill>
                                <a:srgbClr val="4F81BD">
                                  <a:alpha val="17999"/>
                                </a:srgbClr>
                              </a:solidFill>
                              <a:ln w="9525" cap="flat" cmpd="sng">
                                <a:solidFill>
                                  <a:srgbClr val="4F81BD"/>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eastAsia="宋体"/>
                                      <w:b/>
                                      <w:bCs/>
                                      <w:color w:val="FFFF00"/>
                                      <w:sz w:val="20"/>
                                      <w:szCs w:val="22"/>
                                      <w:lang w:eastAsia="zh-CN"/>
                                    </w:rPr>
                                  </w:pPr>
                                  <w:r>
                                    <w:rPr>
                                      <w:rFonts w:hint="eastAsia"/>
                                      <w:b/>
                                      <w:bCs/>
                                      <w:color w:val="FFFF00"/>
                                      <w:sz w:val="20"/>
                                      <w:szCs w:val="22"/>
                                      <w:lang w:eastAsia="zh-CN"/>
                                    </w:rPr>
                                    <w:t>哈不沁村</w:t>
                                  </w:r>
                                </w:p>
                              </w:txbxContent>
                            </wps:txbx>
                            <wps:bodyPr upright="1"/>
                          </wps:wsp>
                        </a:graphicData>
                      </a:graphic>
                    </wp:anchor>
                  </w:drawing>
                </mc:Choice>
                <mc:Fallback>
                  <w:pict>
                    <v:shape id="_x0000_s1026" o:spid="_x0000_s1026" o:spt="202" type="#_x0000_t202" style="position:absolute;left:0pt;margin-left:258.55pt;margin-top:110.35pt;height:19.9pt;width:69.7pt;z-index:251709440;mso-width-relative:page;mso-height-relative:page;" fillcolor="#4F81BD" filled="t" stroked="t" coordsize="21600,21600" o:gfxdata="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Jk9Nt7Z&#10;AAAACwEAAA8AAAAAAAAAAQAgAAAAIgAAAGRycy9kb3ducmV2LnhtbFBLAQIUABQAAAAIAIdO4kC0&#10;yxU6HwIAAFoEAAAOAAAAAAAAAAEAIAAAACgBAABkcnMvZTJvRG9jLnhtbFBLBQYAAAAABgAGAFkB&#10;AAC5BQAAAAA=&#10;">
                      <v:fill on="t" opacity="11795f" focussize="0,0"/>
                      <v:stroke color="#4F81BD"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eastAsia="宋体"/>
                                <w:b/>
                                <w:bCs/>
                                <w:color w:val="FFFF00"/>
                                <w:sz w:val="20"/>
                                <w:szCs w:val="22"/>
                                <w:lang w:eastAsia="zh-CN"/>
                              </w:rPr>
                            </w:pPr>
                            <w:r>
                              <w:rPr>
                                <w:rFonts w:hint="eastAsia"/>
                                <w:b/>
                                <w:bCs/>
                                <w:color w:val="FFFF00"/>
                                <w:sz w:val="20"/>
                                <w:szCs w:val="22"/>
                                <w:lang w:eastAsia="zh-CN"/>
                              </w:rPr>
                              <w:t>哈不沁村</w:t>
                            </w:r>
                          </w:p>
                        </w:txbxContent>
                      </v:textbox>
                    </v:shape>
                  </w:pict>
                </mc:Fallback>
              </mc:AlternateContent>
            </w:r>
            <w:r>
              <w:rPr>
                <w:sz w:val="24"/>
              </w:rPr>
              <mc:AlternateContent>
                <mc:Choice Requires="wps">
                  <w:drawing>
                    <wp:anchor distT="0" distB="0" distL="114300" distR="114300" simplePos="0" relativeHeight="251708416" behindDoc="0" locked="0" layoutInCell="1" allowOverlap="1">
                      <wp:simplePos x="0" y="0"/>
                      <wp:positionH relativeFrom="column">
                        <wp:posOffset>3641725</wp:posOffset>
                      </wp:positionH>
                      <wp:positionV relativeFrom="paragraph">
                        <wp:posOffset>1285240</wp:posOffset>
                      </wp:positionV>
                      <wp:extent cx="154305" cy="123825"/>
                      <wp:effectExtent l="17145" t="13335" r="19050" b="15240"/>
                      <wp:wrapNone/>
                      <wp:docPr id="201" name="五角星 201"/>
                      <wp:cNvGraphicFramePr/>
                      <a:graphic xmlns:a="http://schemas.openxmlformats.org/drawingml/2006/main">
                        <a:graphicData uri="http://schemas.microsoft.com/office/word/2010/wordprocessingShape">
                          <wps:wsp>
                            <wps:cNvSpPr/>
                            <wps:spPr>
                              <a:xfrm>
                                <a:off x="0" y="0"/>
                                <a:ext cx="154305" cy="123825"/>
                              </a:xfrm>
                              <a:prstGeom prst="star5">
                                <a:avLst/>
                              </a:prstGeom>
                              <a:solidFill>
                                <a:srgbClr val="FFFF00"/>
                              </a:solidFill>
                              <a:ln w="9525" cap="flat" cmpd="sng">
                                <a:solidFill>
                                  <a:srgbClr val="FFFF00"/>
                                </a:solidFill>
                                <a:prstDash val="solid"/>
                                <a:miter/>
                                <a:headEnd type="none" w="med" len="med"/>
                                <a:tailEnd type="none" w="med" len="med"/>
                              </a:ln>
                            </wps:spPr>
                            <wps:txbx>
                              <w:txbxContent>
                                <w:p>
                                  <w:pPr>
                                    <w:jc w:val="center"/>
                                  </w:pPr>
                                </w:p>
                              </w:txbxContent>
                            </wps:txbx>
                            <wps:bodyPr upright="1"/>
                          </wps:wsp>
                        </a:graphicData>
                      </a:graphic>
                    </wp:anchor>
                  </w:drawing>
                </mc:Choice>
                <mc:Fallback>
                  <w:pict>
                    <v:shape id="_x0000_s1026" o:spid="_x0000_s1026" style="position:absolute;left:0pt;margin-left:286.75pt;margin-top:101.2pt;height:9.75pt;width:12.15pt;z-index:251708416;mso-width-relative:page;mso-height-relative:page;" fillcolor="#FFFF00" filled="t" stroked="t" coordsize="154305,123825" o:gfxdata="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&#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6sWKc2QAAAAsBAAAPAAAAAAAAAAEAIAAAACIAAABk&#10;cnMvZG93bnJldi54bWxQSwECFAAUAAAACACHTuJAGCLnjgUCAAAwBAAADgAAAAAAAAABACAAAAAo&#10;AQAAZHJzL2Uyb0RvYy54bWxQSwUGAAAAAAYABgBZAQAAnwUAAAAA&#10;" path="m0,47296l58939,47297,77152,0,95365,47297,154304,47296,106621,76527,124835,123824,77152,94593,29469,123824,47683,76527xe">
                      <v:path textboxrect="0,0,154305,123825" o:connectlocs="77152,0;0,47296;29469,123824;124835,123824;154304,47296" o:connectangles="247,164,82,82,0"/>
                      <v:fill on="t" focussize="0,0"/>
                      <v:stroke color="#FFFF00" joinstyle="miter"/>
                      <v:imagedata o:title=""/>
                      <o:lock v:ext="edit" aspectratio="f"/>
                      <v:textbox>
                        <w:txbxContent>
                          <w:p>
                            <w:pPr>
                              <w:jc w:val="center"/>
                            </w:pPr>
                          </w:p>
                        </w:txbxContent>
                      </v:textbox>
                    </v:shape>
                  </w:pict>
                </mc:Fallback>
              </mc:AlternateContent>
            </w:r>
            <w:r>
              <w:rPr>
                <w:sz w:val="24"/>
              </w:rPr>
              <mc:AlternateContent>
                <mc:Choice Requires="wps">
                  <w:drawing>
                    <wp:anchor distT="0" distB="0" distL="114300" distR="114300" simplePos="0" relativeHeight="251707392" behindDoc="0" locked="0" layoutInCell="1" allowOverlap="1">
                      <wp:simplePos x="0" y="0"/>
                      <wp:positionH relativeFrom="column">
                        <wp:posOffset>4577715</wp:posOffset>
                      </wp:positionH>
                      <wp:positionV relativeFrom="paragraph">
                        <wp:posOffset>1384935</wp:posOffset>
                      </wp:positionV>
                      <wp:extent cx="760730" cy="252730"/>
                      <wp:effectExtent l="4445" t="5080" r="15875" b="8890"/>
                      <wp:wrapNone/>
                      <wp:docPr id="203" name="文本框 203"/>
                      <wp:cNvGraphicFramePr/>
                      <a:graphic xmlns:a="http://schemas.openxmlformats.org/drawingml/2006/main">
                        <a:graphicData uri="http://schemas.microsoft.com/office/word/2010/wordprocessingShape">
                          <wps:wsp>
                            <wps:cNvSpPr txBox="1"/>
                            <wps:spPr>
                              <a:xfrm>
                                <a:off x="0" y="0"/>
                                <a:ext cx="760730" cy="252730"/>
                              </a:xfrm>
                              <a:prstGeom prst="rect">
                                <a:avLst/>
                              </a:prstGeom>
                              <a:solidFill>
                                <a:srgbClr val="4F81BD">
                                  <a:alpha val="17999"/>
                                </a:srgbClr>
                              </a:solidFill>
                              <a:ln w="9525" cap="flat" cmpd="sng">
                                <a:solidFill>
                                  <a:srgbClr val="4F81BD"/>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eastAsia="宋体"/>
                                      <w:b/>
                                      <w:bCs/>
                                      <w:color w:val="FFFF00"/>
                                      <w:sz w:val="20"/>
                                      <w:szCs w:val="22"/>
                                      <w:lang w:eastAsia="zh-CN"/>
                                    </w:rPr>
                                  </w:pPr>
                                  <w:r>
                                    <w:rPr>
                                      <w:rFonts w:hint="eastAsia"/>
                                      <w:b/>
                                      <w:bCs/>
                                      <w:color w:val="FFFF00"/>
                                      <w:sz w:val="20"/>
                                      <w:szCs w:val="22"/>
                                      <w:lang w:eastAsia="zh-CN"/>
                                    </w:rPr>
                                    <w:t>红油杆村</w:t>
                                  </w:r>
                                </w:p>
                              </w:txbxContent>
                            </wps:txbx>
                            <wps:bodyPr upright="1"/>
                          </wps:wsp>
                        </a:graphicData>
                      </a:graphic>
                    </wp:anchor>
                  </w:drawing>
                </mc:Choice>
                <mc:Fallback>
                  <w:pict>
                    <v:shape id="_x0000_s1026" o:spid="_x0000_s1026" o:spt="202" type="#_x0000_t202" style="position:absolute;left:0pt;margin-left:360.45pt;margin-top:109.05pt;height:19.9pt;width:59.9pt;z-index:251707392;mso-width-relative:page;mso-height-relative:page;" fillcolor="#4F81BD" filled="t" stroked="t" coordsize="21600,21600" o:gfxdata="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F5zuF&#10;2gAAAAsBAAAPAAAAAAAAAAEAIAAAACIAAABkcnMvZG93bnJldi54bWxQSwECFAAUAAAACACHTuJA&#10;MOH7VB8CAABaBAAADgAAAAAAAAABACAAAAApAQAAZHJzL2Uyb0RvYy54bWxQSwUGAAAAAAYABgBZ&#10;AQAAugUAAAAA&#10;">
                      <v:fill on="t" opacity="11795f" focussize="0,0"/>
                      <v:stroke color="#4F81BD"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eastAsia="宋体"/>
                                <w:b/>
                                <w:bCs/>
                                <w:color w:val="FFFF00"/>
                                <w:sz w:val="20"/>
                                <w:szCs w:val="22"/>
                                <w:lang w:eastAsia="zh-CN"/>
                              </w:rPr>
                            </w:pPr>
                            <w:r>
                              <w:rPr>
                                <w:rFonts w:hint="eastAsia"/>
                                <w:b/>
                                <w:bCs/>
                                <w:color w:val="FFFF00"/>
                                <w:sz w:val="20"/>
                                <w:szCs w:val="22"/>
                                <w:lang w:eastAsia="zh-CN"/>
                              </w:rPr>
                              <w:t>红油杆村</w:t>
                            </w:r>
                          </w:p>
                        </w:txbxContent>
                      </v:textbox>
                    </v:shape>
                  </w:pict>
                </mc:Fallback>
              </mc:AlternateContent>
            </w:r>
            <w:r>
              <w:rPr>
                <w:sz w:val="24"/>
              </w:rPr>
              <mc:AlternateContent>
                <mc:Choice Requires="wps">
                  <w:drawing>
                    <wp:anchor distT="0" distB="0" distL="114300" distR="114300" simplePos="0" relativeHeight="251706368" behindDoc="0" locked="0" layoutInCell="1" allowOverlap="1">
                      <wp:simplePos x="0" y="0"/>
                      <wp:positionH relativeFrom="column">
                        <wp:posOffset>4862830</wp:posOffset>
                      </wp:positionH>
                      <wp:positionV relativeFrom="paragraph">
                        <wp:posOffset>1229995</wp:posOffset>
                      </wp:positionV>
                      <wp:extent cx="154305" cy="123825"/>
                      <wp:effectExtent l="17145" t="13335" r="19050" b="15240"/>
                      <wp:wrapNone/>
                      <wp:docPr id="199" name="五角星 199"/>
                      <wp:cNvGraphicFramePr/>
                      <a:graphic xmlns:a="http://schemas.openxmlformats.org/drawingml/2006/main">
                        <a:graphicData uri="http://schemas.microsoft.com/office/word/2010/wordprocessingShape">
                          <wps:wsp>
                            <wps:cNvSpPr/>
                            <wps:spPr>
                              <a:xfrm>
                                <a:off x="0" y="0"/>
                                <a:ext cx="154305" cy="123825"/>
                              </a:xfrm>
                              <a:prstGeom prst="star5">
                                <a:avLst/>
                              </a:prstGeom>
                              <a:solidFill>
                                <a:srgbClr val="FFFF00"/>
                              </a:solidFill>
                              <a:ln w="9525" cap="flat" cmpd="sng">
                                <a:solidFill>
                                  <a:srgbClr val="FFFF00"/>
                                </a:solidFill>
                                <a:prstDash val="solid"/>
                                <a:miter/>
                                <a:headEnd type="none" w="med" len="med"/>
                                <a:tailEnd type="none" w="med" len="med"/>
                              </a:ln>
                            </wps:spPr>
                            <wps:txbx>
                              <w:txbxContent>
                                <w:p>
                                  <w:pPr>
                                    <w:jc w:val="center"/>
                                  </w:pPr>
                                </w:p>
                              </w:txbxContent>
                            </wps:txbx>
                            <wps:bodyPr upright="1"/>
                          </wps:wsp>
                        </a:graphicData>
                      </a:graphic>
                    </wp:anchor>
                  </w:drawing>
                </mc:Choice>
                <mc:Fallback>
                  <w:pict>
                    <v:shape id="_x0000_s1026" o:spid="_x0000_s1026" style="position:absolute;left:0pt;margin-left:382.9pt;margin-top:96.85pt;height:9.75pt;width:12.15pt;z-index:251706368;mso-width-relative:page;mso-height-relative:page;" fillcolor="#FFFF00" filled="t" stroked="t" coordsize="154305,123825" o:gfxdata="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NuX1onZAAAACwEAAA8AAAAAAAAAAQAgAAAAIgAA&#10;AGRycy9kb3ducmV2LnhtbFBLAQIUABQAAAAIAIdO4kDR+qAbBwIAADAEAAAOAAAAAAAAAAEAIAAA&#10;ACgBAABkcnMvZTJvRG9jLnhtbFBLBQYAAAAABgAGAFkBAAChBQAAAAA=&#10;" path="m0,47296l58939,47297,77152,0,95365,47297,154304,47296,106621,76527,124835,123824,77152,94593,29469,123824,47683,76527xe">
                      <v:path textboxrect="0,0,154305,123825" o:connectlocs="77152,0;0,47296;29469,123824;124835,123824;154304,47296" o:connectangles="247,164,82,82,0"/>
                      <v:fill on="t" focussize="0,0"/>
                      <v:stroke color="#FFFF00" joinstyle="miter"/>
                      <v:imagedata o:title=""/>
                      <o:lock v:ext="edit" aspectratio="f"/>
                      <v:textbox>
                        <w:txbxContent>
                          <w:p>
                            <w:pPr>
                              <w:jc w:val="center"/>
                            </w:pPr>
                          </w:p>
                        </w:txbxContent>
                      </v:textbox>
                    </v:shape>
                  </w:pict>
                </mc:Fallback>
              </mc:AlternateContent>
            </w:r>
            <w:r>
              <w:rPr>
                <w:sz w:val="24"/>
              </w:rPr>
              <mc:AlternateContent>
                <mc:Choice Requires="wps">
                  <w:drawing>
                    <wp:anchor distT="0" distB="0" distL="114300" distR="114300" simplePos="0" relativeHeight="251705344" behindDoc="0" locked="0" layoutInCell="1" allowOverlap="1">
                      <wp:simplePos x="0" y="0"/>
                      <wp:positionH relativeFrom="column">
                        <wp:posOffset>2868930</wp:posOffset>
                      </wp:positionH>
                      <wp:positionV relativeFrom="paragraph">
                        <wp:posOffset>2036445</wp:posOffset>
                      </wp:positionV>
                      <wp:extent cx="744855" cy="252730"/>
                      <wp:effectExtent l="4445" t="5080" r="12700" b="8890"/>
                      <wp:wrapNone/>
                      <wp:docPr id="197" name="文本框 197"/>
                      <wp:cNvGraphicFramePr/>
                      <a:graphic xmlns:a="http://schemas.openxmlformats.org/drawingml/2006/main">
                        <a:graphicData uri="http://schemas.microsoft.com/office/word/2010/wordprocessingShape">
                          <wps:wsp>
                            <wps:cNvSpPr txBox="1"/>
                            <wps:spPr>
                              <a:xfrm>
                                <a:off x="0" y="0"/>
                                <a:ext cx="744855" cy="252730"/>
                              </a:xfrm>
                              <a:prstGeom prst="rect">
                                <a:avLst/>
                              </a:prstGeom>
                              <a:solidFill>
                                <a:srgbClr val="4F81BD">
                                  <a:alpha val="17999"/>
                                </a:srgbClr>
                              </a:solidFill>
                              <a:ln w="9525" cap="flat" cmpd="sng">
                                <a:solidFill>
                                  <a:srgbClr val="4F81BD"/>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eastAsia="宋体"/>
                                      <w:b/>
                                      <w:bCs/>
                                      <w:color w:val="FFFF00"/>
                                      <w:sz w:val="20"/>
                                      <w:szCs w:val="22"/>
                                      <w:lang w:eastAsia="zh-CN"/>
                                    </w:rPr>
                                  </w:pPr>
                                  <w:r>
                                    <w:rPr>
                                      <w:rFonts w:hint="eastAsia"/>
                                      <w:b/>
                                      <w:bCs/>
                                      <w:color w:val="FFFF00"/>
                                      <w:sz w:val="20"/>
                                      <w:szCs w:val="22"/>
                                      <w:lang w:eastAsia="zh-CN"/>
                                    </w:rPr>
                                    <w:t>双水泉村</w:t>
                                  </w:r>
                                </w:p>
                              </w:txbxContent>
                            </wps:txbx>
                            <wps:bodyPr upright="1"/>
                          </wps:wsp>
                        </a:graphicData>
                      </a:graphic>
                    </wp:anchor>
                  </w:drawing>
                </mc:Choice>
                <mc:Fallback>
                  <w:pict>
                    <v:shape id="_x0000_s1026" o:spid="_x0000_s1026" o:spt="202" type="#_x0000_t202" style="position:absolute;left:0pt;margin-left:225.9pt;margin-top:160.35pt;height:19.9pt;width:58.65pt;z-index:251705344;mso-width-relative:page;mso-height-relative:page;" fillcolor="#4F81BD" filled="t" stroked="t" coordsize="21600,21600" o:gfxdata="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OsFIYna&#10;AAAACwEAAA8AAAAAAAAAAQAgAAAAIgAAAGRycy9kb3ducmV2LnhtbFBLAQIUABQAAAAIAIdO4kBs&#10;kCQnHgIAAFoEAAAOAAAAAAAAAAEAIAAAACkBAABkcnMvZTJvRG9jLnhtbFBLBQYAAAAABgAGAFkB&#10;AAC5BQAAAAA=&#10;">
                      <v:fill on="t" opacity="11795f" focussize="0,0"/>
                      <v:stroke color="#4F81BD" joinstyle="miter"/>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0" w:lineRule="atLeast"/>
                              <w:jc w:val="center"/>
                              <w:textAlignment w:val="auto"/>
                              <w:rPr>
                                <w:rFonts w:hint="eastAsia" w:eastAsia="宋体"/>
                                <w:b/>
                                <w:bCs/>
                                <w:color w:val="FFFF00"/>
                                <w:sz w:val="20"/>
                                <w:szCs w:val="22"/>
                                <w:lang w:eastAsia="zh-CN"/>
                              </w:rPr>
                            </w:pPr>
                            <w:r>
                              <w:rPr>
                                <w:rFonts w:hint="eastAsia"/>
                                <w:b/>
                                <w:bCs/>
                                <w:color w:val="FFFF00"/>
                                <w:sz w:val="20"/>
                                <w:szCs w:val="22"/>
                                <w:lang w:eastAsia="zh-CN"/>
                              </w:rPr>
                              <w:t>双水泉村</w:t>
                            </w:r>
                          </w:p>
                        </w:txbxContent>
                      </v:textbox>
                    </v:shape>
                  </w:pict>
                </mc:Fallback>
              </mc:AlternateContent>
            </w:r>
            <w:r>
              <w:rPr>
                <w:sz w:val="24"/>
              </w:rPr>
              <mc:AlternateContent>
                <mc:Choice Requires="wps">
                  <w:drawing>
                    <wp:anchor distT="0" distB="0" distL="114300" distR="114300" simplePos="0" relativeHeight="251704320" behindDoc="0" locked="0" layoutInCell="1" allowOverlap="1">
                      <wp:simplePos x="0" y="0"/>
                      <wp:positionH relativeFrom="column">
                        <wp:posOffset>3154045</wp:posOffset>
                      </wp:positionH>
                      <wp:positionV relativeFrom="paragraph">
                        <wp:posOffset>1881505</wp:posOffset>
                      </wp:positionV>
                      <wp:extent cx="154305" cy="123825"/>
                      <wp:effectExtent l="17145" t="13335" r="19050" b="15240"/>
                      <wp:wrapNone/>
                      <wp:docPr id="198" name="五角星 198"/>
                      <wp:cNvGraphicFramePr/>
                      <a:graphic xmlns:a="http://schemas.openxmlformats.org/drawingml/2006/main">
                        <a:graphicData uri="http://schemas.microsoft.com/office/word/2010/wordprocessingShape">
                          <wps:wsp>
                            <wps:cNvSpPr/>
                            <wps:spPr>
                              <a:xfrm>
                                <a:off x="0" y="0"/>
                                <a:ext cx="154305" cy="123825"/>
                              </a:xfrm>
                              <a:prstGeom prst="star5">
                                <a:avLst/>
                              </a:prstGeom>
                              <a:solidFill>
                                <a:srgbClr val="FFFF00"/>
                              </a:solidFill>
                              <a:ln w="9525" cap="flat" cmpd="sng">
                                <a:solidFill>
                                  <a:srgbClr val="FFFF00"/>
                                </a:solidFill>
                                <a:prstDash val="solid"/>
                                <a:miter/>
                                <a:headEnd type="none" w="med" len="med"/>
                                <a:tailEnd type="none" w="med" len="med"/>
                              </a:ln>
                            </wps:spPr>
                            <wps:txbx>
                              <w:txbxContent>
                                <w:p>
                                  <w:pPr>
                                    <w:jc w:val="center"/>
                                  </w:pPr>
                                </w:p>
                              </w:txbxContent>
                            </wps:txbx>
                            <wps:bodyPr upright="1"/>
                          </wps:wsp>
                        </a:graphicData>
                      </a:graphic>
                    </wp:anchor>
                  </w:drawing>
                </mc:Choice>
                <mc:Fallback>
                  <w:pict>
                    <v:shape id="_x0000_s1026" o:spid="_x0000_s1026" style="position:absolute;left:0pt;margin-left:248.35pt;margin-top:148.15pt;height:9.75pt;width:12.15pt;z-index:251704320;mso-width-relative:page;mso-height-relative:page;" fillcolor="#FFFF00" filled="t" stroked="t" coordsize="154305,123825" o:gfxdata="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asXvbdkAAAALAQAADwAAAAAAAAABACAAAAAiAAAA&#10;ZHJzL2Rvd25yZXYueG1sUEsBAhQAFAAAAAgAh07iQO8mjBcGAgAAMAQAAA4AAAAAAAAAAQAgAAAA&#10;KAEAAGRycy9lMm9Eb2MueG1sUEsFBgAAAAAGAAYAWQEAAKAFAAAAAA==&#10;" path="m0,47296l58939,47297,77152,0,95365,47297,154304,47296,106621,76527,124835,123824,77152,94593,29469,123824,47683,76527xe">
                      <v:path textboxrect="0,0,154305,123825" o:connectlocs="77152,0;0,47296;29469,123824;124835,123824;154304,47296" o:connectangles="247,164,82,82,0"/>
                      <v:fill on="t" focussize="0,0"/>
                      <v:stroke color="#FFFF00" joinstyle="miter"/>
                      <v:imagedata o:title=""/>
                      <o:lock v:ext="edit" aspectratio="f"/>
                      <v:textbox>
                        <w:txbxContent>
                          <w:p>
                            <w:pPr>
                              <w:jc w:val="center"/>
                            </w:pPr>
                          </w:p>
                        </w:txbxContent>
                      </v:textbox>
                    </v:shape>
                  </w:pict>
                </mc:Fallback>
              </mc:AlternateContent>
            </w:r>
            <w:r>
              <w:rPr>
                <w:sz w:val="24"/>
              </w:rPr>
              <mc:AlternateContent>
                <mc:Choice Requires="wps">
                  <w:drawing>
                    <wp:anchor distT="0" distB="0" distL="114300" distR="114300" simplePos="0" relativeHeight="251702272" behindDoc="0" locked="0" layoutInCell="1" allowOverlap="1">
                      <wp:simplePos x="0" y="0"/>
                      <wp:positionH relativeFrom="column">
                        <wp:posOffset>2954020</wp:posOffset>
                      </wp:positionH>
                      <wp:positionV relativeFrom="paragraph">
                        <wp:posOffset>2746375</wp:posOffset>
                      </wp:positionV>
                      <wp:extent cx="154305" cy="123825"/>
                      <wp:effectExtent l="17145" t="13335" r="19050" b="15240"/>
                      <wp:wrapNone/>
                      <wp:docPr id="200" name="五角星 200"/>
                      <wp:cNvGraphicFramePr/>
                      <a:graphic xmlns:a="http://schemas.openxmlformats.org/drawingml/2006/main">
                        <a:graphicData uri="http://schemas.microsoft.com/office/word/2010/wordprocessingShape">
                          <wps:wsp>
                            <wps:cNvSpPr/>
                            <wps:spPr>
                              <a:xfrm>
                                <a:off x="0" y="0"/>
                                <a:ext cx="154305" cy="123825"/>
                              </a:xfrm>
                              <a:prstGeom prst="star5">
                                <a:avLst/>
                              </a:prstGeom>
                              <a:solidFill>
                                <a:srgbClr val="FFFF00"/>
                              </a:solidFill>
                              <a:ln w="9525" cap="flat" cmpd="sng">
                                <a:solidFill>
                                  <a:srgbClr val="FFFF00"/>
                                </a:solidFill>
                                <a:prstDash val="solid"/>
                                <a:miter/>
                                <a:headEnd type="none" w="med" len="med"/>
                                <a:tailEnd type="none" w="med" len="med"/>
                              </a:ln>
                            </wps:spPr>
                            <wps:txbx>
                              <w:txbxContent>
                                <w:p>
                                  <w:pPr>
                                    <w:jc w:val="center"/>
                                  </w:pPr>
                                </w:p>
                              </w:txbxContent>
                            </wps:txbx>
                            <wps:bodyPr upright="1"/>
                          </wps:wsp>
                        </a:graphicData>
                      </a:graphic>
                    </wp:anchor>
                  </w:drawing>
                </mc:Choice>
                <mc:Fallback>
                  <w:pict>
                    <v:shape id="_x0000_s1026" o:spid="_x0000_s1026" style="position:absolute;left:0pt;margin-left:232.6pt;margin-top:216.25pt;height:9.75pt;width:12.15pt;z-index:251702272;mso-width-relative:page;mso-height-relative:page;" fillcolor="#FFFF00" filled="t" stroked="t" coordsize="154305,123825" o:gfxdata="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&#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oS+E3YAAAACwEAAA8AAAAAAAAAAQAgAAAAIgAAAGRy&#10;cy9kb3ducmV2LnhtbFBLAQIUABQAAAAIAIdO4kAm/suCBQIAADAEAAAOAAAAAAAAAAEAIAAAACcB&#10;AABkcnMvZTJvRG9jLnhtbFBLBQYAAAAABgAGAFkBAACeBQAAAAA=&#10;" path="m0,47296l58939,47297,77152,0,95365,47297,154304,47296,106621,76527,124835,123824,77152,94593,29469,123824,47683,76527xe">
                      <v:path textboxrect="0,0,154305,123825" o:connectlocs="77152,0;0,47296;29469,123824;124835,123824;154304,47296" o:connectangles="247,164,82,82,0"/>
                      <v:fill on="t" focussize="0,0"/>
                      <v:stroke color="#FFFF00" joinstyle="miter"/>
                      <v:imagedata o:title=""/>
                      <o:lock v:ext="edit" aspectratio="f"/>
                      <v:textbox>
                        <w:txbxContent>
                          <w:p>
                            <w:pPr>
                              <w:jc w:val="center"/>
                            </w:pPr>
                          </w:p>
                        </w:txbxContent>
                      </v:textbox>
                    </v:shape>
                  </w:pict>
                </mc:Fallback>
              </mc:AlternateContent>
            </w:r>
          </w:p>
        </w:tc>
      </w:tr>
    </w:tbl>
    <w:p>
      <w:pPr>
        <w:rPr>
          <w:rFonts w:hint="eastAsia"/>
          <w:lang w:val="en-US" w:eastAsia="zh-CN"/>
        </w:rPr>
      </w:pPr>
    </w:p>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Wingdings 2">
    <w:panose1 w:val="050201020105070707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mc:AlternateContent>
        <mc:Choice Requires="wps">
          <w:drawing>
            <wp:anchor distT="0" distB="0" distL="114300" distR="114300" simplePos="0" relativeHeight="251658240" behindDoc="0" locked="0" layoutInCell="1" allowOverlap="1">
              <wp:simplePos x="0" y="0"/>
              <wp:positionH relativeFrom="margin">
                <wp:align>right</wp:align>
              </wp:positionH>
              <wp:positionV relativeFrom="paragraph">
                <wp:posOffset>0</wp:posOffset>
              </wp:positionV>
              <wp:extent cx="1828800" cy="1828800"/>
              <wp:effectExtent l="0" t="0" r="0" b="0"/>
              <wp:wrapNone/>
              <wp:docPr id="189" name="文本框 18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rPr>
                              <w:rFonts w:hint="eastAsia" w:eastAsiaTheme="minorEastAsia"/>
                              <w:sz w:val="24"/>
                              <w:szCs w:val="24"/>
                              <w:lang w:eastAsia="zh-CN"/>
                            </w:rPr>
                          </w:pPr>
                          <w:r>
                            <w:rPr>
                              <w:rFonts w:hint="eastAsia"/>
                              <w:sz w:val="24"/>
                              <w:szCs w:val="24"/>
                              <w:lang w:eastAsia="zh-CN"/>
                            </w:rPr>
                            <w:fldChar w:fldCharType="begin"/>
                          </w:r>
                          <w:r>
                            <w:rPr>
                              <w:rFonts w:hint="eastAsia"/>
                              <w:sz w:val="24"/>
                              <w:szCs w:val="24"/>
                              <w:lang w:eastAsia="zh-CN"/>
                            </w:rPr>
                            <w:instrText xml:space="preserve"> PAGE  \* MERGEFORMAT </w:instrText>
                          </w:r>
                          <w:r>
                            <w:rPr>
                              <w:rFonts w:hint="eastAsia"/>
                              <w:sz w:val="24"/>
                              <w:szCs w:val="24"/>
                              <w:lang w:eastAsia="zh-CN"/>
                            </w:rPr>
                            <w:fldChar w:fldCharType="separate"/>
                          </w:r>
                          <w:r>
                            <w:rPr>
                              <w:rFonts w:hint="eastAsia"/>
                              <w:sz w:val="24"/>
                              <w:szCs w:val="24"/>
                              <w:lang w:eastAsia="zh-CN"/>
                            </w:rPr>
                            <w:t>1</w:t>
                          </w:r>
                          <w:r>
                            <w:rPr>
                              <w:rFonts w:hint="eastAsia"/>
                              <w:sz w:val="24"/>
                              <w:szCs w:val="24"/>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SBE00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0gRNNNAIAAGUEAAAOAAAAAAAAAAEAIAAAAB8BAABkcnMvZTJvRG9jLnhtbFBL&#10;BQYAAAAABgAGAFkBAADFBQAAAAA=&#10;">
              <v:fill on="f" focussize="0,0"/>
              <v:stroke on="f" weight="0.5pt"/>
              <v:imagedata o:title=""/>
              <o:lock v:ext="edit" aspectratio="f"/>
              <v:textbox inset="0mm,0mm,0mm,0mm" style="mso-fit-shape-to-text:t;">
                <w:txbxContent>
                  <w:p>
                    <w:pPr>
                      <w:pStyle w:val="12"/>
                      <w:rPr>
                        <w:rFonts w:hint="eastAsia" w:eastAsiaTheme="minorEastAsia"/>
                        <w:sz w:val="24"/>
                        <w:szCs w:val="24"/>
                        <w:lang w:eastAsia="zh-CN"/>
                      </w:rPr>
                    </w:pPr>
                    <w:r>
                      <w:rPr>
                        <w:rFonts w:hint="eastAsia"/>
                        <w:sz w:val="24"/>
                        <w:szCs w:val="24"/>
                        <w:lang w:eastAsia="zh-CN"/>
                      </w:rPr>
                      <w:fldChar w:fldCharType="begin"/>
                    </w:r>
                    <w:r>
                      <w:rPr>
                        <w:rFonts w:hint="eastAsia"/>
                        <w:sz w:val="24"/>
                        <w:szCs w:val="24"/>
                        <w:lang w:eastAsia="zh-CN"/>
                      </w:rPr>
                      <w:instrText xml:space="preserve"> PAGE  \* MERGEFORMAT </w:instrText>
                    </w:r>
                    <w:r>
                      <w:rPr>
                        <w:rFonts w:hint="eastAsia"/>
                        <w:sz w:val="24"/>
                        <w:szCs w:val="24"/>
                        <w:lang w:eastAsia="zh-CN"/>
                      </w:rPr>
                      <w:fldChar w:fldCharType="separate"/>
                    </w:r>
                    <w:r>
                      <w:rPr>
                        <w:rFonts w:hint="eastAsia"/>
                        <w:sz w:val="24"/>
                        <w:szCs w:val="24"/>
                        <w:lang w:eastAsia="zh-CN"/>
                      </w:rPr>
                      <w:t>1</w:t>
                    </w:r>
                    <w:r>
                      <w:rPr>
                        <w:rFonts w:hint="eastAsia"/>
                        <w:sz w:val="24"/>
                        <w:szCs w:val="24"/>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1"/>
      </w:pBdr>
      <w:rPr>
        <w:rFonts w:hint="eastAsia"/>
        <w:lang w:eastAsia="zh-CN"/>
      </w:rPr>
    </w:pPr>
  </w:p>
  <w:p>
    <w:pPr>
      <w:pBdr>
        <w:bottom w:val="none" w:color="auto" w:sz="0" w:space="0"/>
      </w:pBdr>
      <w:jc w:val="center"/>
      <w:rPr>
        <w:rFonts w:hint="eastAsia" w:eastAsiaTheme="minorEastAsia"/>
        <w:sz w:val="2"/>
        <w:szCs w:val="10"/>
        <w:lang w:eastAsia="zh-CN"/>
      </w:rPr>
    </w:pPr>
    <w:r>
      <w:rPr>
        <w:rFonts w:hint="eastAsia" w:asciiTheme="majorEastAsia" w:hAnsiTheme="majorEastAsia" w:eastAsiaTheme="majorEastAsia" w:cstheme="majorEastAsia"/>
        <w:b/>
        <w:bCs/>
        <w:sz w:val="18"/>
        <w:szCs w:val="18"/>
        <w:lang w:eastAsia="zh-CN"/>
      </w:rPr>
      <w:t>包头洪盛化工有限责任公司年产</w:t>
    </w:r>
    <w:r>
      <w:rPr>
        <w:rFonts w:hint="eastAsia" w:asciiTheme="majorEastAsia" w:hAnsiTheme="majorEastAsia" w:eastAsiaTheme="majorEastAsia" w:cstheme="majorEastAsia"/>
        <w:b/>
        <w:bCs/>
        <w:sz w:val="18"/>
        <w:szCs w:val="18"/>
        <w:lang w:val="en-US" w:eastAsia="zh-CN"/>
      </w:rPr>
      <w:t>2万吨低微碳铬铁技术改造项目竣工环境保护噪声、固废验收报告书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CD8FDE3"/>
    <w:multiLevelType w:val="singleLevel"/>
    <w:tmpl w:val="CCD8FDE3"/>
    <w:lvl w:ilvl="0" w:tentative="0">
      <w:start w:val="1"/>
      <w:numFmt w:val="decimal"/>
      <w:suff w:val="nothing"/>
      <w:lvlText w:val="%1、"/>
      <w:lvlJc w:val="left"/>
    </w:lvl>
  </w:abstractNum>
  <w:abstractNum w:abstractNumId="1">
    <w:nsid w:val="33F98B40"/>
    <w:multiLevelType w:val="singleLevel"/>
    <w:tmpl w:val="33F98B40"/>
    <w:lvl w:ilvl="0" w:tentative="0">
      <w:start w:val="1"/>
      <w:numFmt w:val="decimal"/>
      <w:suff w:val="nothing"/>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452E25"/>
    <w:rsid w:val="005B69C0"/>
    <w:rsid w:val="0191790F"/>
    <w:rsid w:val="01A102C9"/>
    <w:rsid w:val="01DB624C"/>
    <w:rsid w:val="01EB787F"/>
    <w:rsid w:val="02B01BF7"/>
    <w:rsid w:val="02D85F5F"/>
    <w:rsid w:val="02F270F2"/>
    <w:rsid w:val="0341325C"/>
    <w:rsid w:val="03F506B2"/>
    <w:rsid w:val="045709ED"/>
    <w:rsid w:val="04A4145B"/>
    <w:rsid w:val="04CD5303"/>
    <w:rsid w:val="04D45261"/>
    <w:rsid w:val="04F47951"/>
    <w:rsid w:val="065405B5"/>
    <w:rsid w:val="06C112B7"/>
    <w:rsid w:val="06C966FD"/>
    <w:rsid w:val="06D914EC"/>
    <w:rsid w:val="06ED6EB2"/>
    <w:rsid w:val="0724574C"/>
    <w:rsid w:val="075B2D4C"/>
    <w:rsid w:val="08015B89"/>
    <w:rsid w:val="08064396"/>
    <w:rsid w:val="08284AEA"/>
    <w:rsid w:val="083C5D7B"/>
    <w:rsid w:val="085C4214"/>
    <w:rsid w:val="089A7A83"/>
    <w:rsid w:val="0900457B"/>
    <w:rsid w:val="090D39B1"/>
    <w:rsid w:val="09BE2C03"/>
    <w:rsid w:val="0A3D64C6"/>
    <w:rsid w:val="0A556A63"/>
    <w:rsid w:val="0AC1206A"/>
    <w:rsid w:val="0B722B7C"/>
    <w:rsid w:val="0B7713CF"/>
    <w:rsid w:val="0BC1395B"/>
    <w:rsid w:val="0BEF732A"/>
    <w:rsid w:val="0C757DB8"/>
    <w:rsid w:val="0C9B04E5"/>
    <w:rsid w:val="0CAE57AB"/>
    <w:rsid w:val="0CAF624B"/>
    <w:rsid w:val="0CDD2FA7"/>
    <w:rsid w:val="0D47445B"/>
    <w:rsid w:val="0D4F188A"/>
    <w:rsid w:val="0D6501EF"/>
    <w:rsid w:val="0E102BDD"/>
    <w:rsid w:val="0E3C46A2"/>
    <w:rsid w:val="0EA055A2"/>
    <w:rsid w:val="0ECC7A91"/>
    <w:rsid w:val="0EF0718B"/>
    <w:rsid w:val="0F136FC4"/>
    <w:rsid w:val="0F375318"/>
    <w:rsid w:val="0F9604F1"/>
    <w:rsid w:val="0FD53360"/>
    <w:rsid w:val="10AF7E41"/>
    <w:rsid w:val="10CE18E3"/>
    <w:rsid w:val="10E26953"/>
    <w:rsid w:val="114336FD"/>
    <w:rsid w:val="11FE727F"/>
    <w:rsid w:val="125056AB"/>
    <w:rsid w:val="12DC4731"/>
    <w:rsid w:val="132E1BC1"/>
    <w:rsid w:val="13677246"/>
    <w:rsid w:val="13B55ACA"/>
    <w:rsid w:val="13B65D8A"/>
    <w:rsid w:val="13F85665"/>
    <w:rsid w:val="1408215F"/>
    <w:rsid w:val="1488004F"/>
    <w:rsid w:val="148E496B"/>
    <w:rsid w:val="15082F41"/>
    <w:rsid w:val="15CC1B5E"/>
    <w:rsid w:val="15E26288"/>
    <w:rsid w:val="15E60CF2"/>
    <w:rsid w:val="165B082A"/>
    <w:rsid w:val="16BD4BAC"/>
    <w:rsid w:val="17CF6C81"/>
    <w:rsid w:val="182415BE"/>
    <w:rsid w:val="18861593"/>
    <w:rsid w:val="188D3E57"/>
    <w:rsid w:val="19013B66"/>
    <w:rsid w:val="19086D9D"/>
    <w:rsid w:val="1921039C"/>
    <w:rsid w:val="192A2FFE"/>
    <w:rsid w:val="19B42E78"/>
    <w:rsid w:val="1A6B7A3D"/>
    <w:rsid w:val="1A830C0D"/>
    <w:rsid w:val="1AB2212F"/>
    <w:rsid w:val="1BA147F6"/>
    <w:rsid w:val="1BDC3FFC"/>
    <w:rsid w:val="1C694886"/>
    <w:rsid w:val="1C8C52E5"/>
    <w:rsid w:val="1D037EA7"/>
    <w:rsid w:val="1D276A95"/>
    <w:rsid w:val="1D2B4AC4"/>
    <w:rsid w:val="1D6908C1"/>
    <w:rsid w:val="1E0F4001"/>
    <w:rsid w:val="1E37329E"/>
    <w:rsid w:val="1E5443E1"/>
    <w:rsid w:val="1EC93726"/>
    <w:rsid w:val="1ED31B51"/>
    <w:rsid w:val="1EEA7D7E"/>
    <w:rsid w:val="1EF60096"/>
    <w:rsid w:val="1FFB7A1B"/>
    <w:rsid w:val="1FFE099B"/>
    <w:rsid w:val="200F2F55"/>
    <w:rsid w:val="208C294E"/>
    <w:rsid w:val="21490B69"/>
    <w:rsid w:val="21B52302"/>
    <w:rsid w:val="2261049B"/>
    <w:rsid w:val="22E603C8"/>
    <w:rsid w:val="23995DDD"/>
    <w:rsid w:val="23C20303"/>
    <w:rsid w:val="23ED508D"/>
    <w:rsid w:val="2484453F"/>
    <w:rsid w:val="249C7A3F"/>
    <w:rsid w:val="24B14823"/>
    <w:rsid w:val="25197AB0"/>
    <w:rsid w:val="252137F3"/>
    <w:rsid w:val="2522220F"/>
    <w:rsid w:val="256A5414"/>
    <w:rsid w:val="258E1783"/>
    <w:rsid w:val="25E619E2"/>
    <w:rsid w:val="25F01345"/>
    <w:rsid w:val="26D40073"/>
    <w:rsid w:val="2817089C"/>
    <w:rsid w:val="28C722C5"/>
    <w:rsid w:val="29364E34"/>
    <w:rsid w:val="2A3D6317"/>
    <w:rsid w:val="2A4C2C2A"/>
    <w:rsid w:val="2A847A3E"/>
    <w:rsid w:val="2ABB10E0"/>
    <w:rsid w:val="2ADF1E5E"/>
    <w:rsid w:val="2BA42DDA"/>
    <w:rsid w:val="2BB248FB"/>
    <w:rsid w:val="2BD43092"/>
    <w:rsid w:val="2BFF0048"/>
    <w:rsid w:val="2C0A4990"/>
    <w:rsid w:val="2C521E11"/>
    <w:rsid w:val="2C7F6608"/>
    <w:rsid w:val="2CCE1902"/>
    <w:rsid w:val="2CF006AF"/>
    <w:rsid w:val="2D5D17EE"/>
    <w:rsid w:val="2DB43DAB"/>
    <w:rsid w:val="2DD957D1"/>
    <w:rsid w:val="2E183805"/>
    <w:rsid w:val="2E390B37"/>
    <w:rsid w:val="2EAB7B18"/>
    <w:rsid w:val="2EBB5AA9"/>
    <w:rsid w:val="2F1F5034"/>
    <w:rsid w:val="2F275FE1"/>
    <w:rsid w:val="2F2E1B80"/>
    <w:rsid w:val="2F412D69"/>
    <w:rsid w:val="2F5B1A4C"/>
    <w:rsid w:val="2F5B2FAB"/>
    <w:rsid w:val="2F72748C"/>
    <w:rsid w:val="2F855EC4"/>
    <w:rsid w:val="2FA82222"/>
    <w:rsid w:val="308306B2"/>
    <w:rsid w:val="310E766A"/>
    <w:rsid w:val="31674C13"/>
    <w:rsid w:val="31781E42"/>
    <w:rsid w:val="31CA7F68"/>
    <w:rsid w:val="327C382B"/>
    <w:rsid w:val="3287109B"/>
    <w:rsid w:val="329A1973"/>
    <w:rsid w:val="32AE256A"/>
    <w:rsid w:val="32BA2542"/>
    <w:rsid w:val="333F6573"/>
    <w:rsid w:val="33422448"/>
    <w:rsid w:val="33E968D4"/>
    <w:rsid w:val="34114C41"/>
    <w:rsid w:val="34184148"/>
    <w:rsid w:val="34193FC4"/>
    <w:rsid w:val="34787454"/>
    <w:rsid w:val="347B6E2C"/>
    <w:rsid w:val="347F4FD7"/>
    <w:rsid w:val="34BF0ECB"/>
    <w:rsid w:val="35092389"/>
    <w:rsid w:val="35537013"/>
    <w:rsid w:val="35AE0475"/>
    <w:rsid w:val="35BE141A"/>
    <w:rsid w:val="36086FC2"/>
    <w:rsid w:val="365258F5"/>
    <w:rsid w:val="36D47ADC"/>
    <w:rsid w:val="36F32CD3"/>
    <w:rsid w:val="37135B59"/>
    <w:rsid w:val="378D186C"/>
    <w:rsid w:val="37E8551F"/>
    <w:rsid w:val="38785D54"/>
    <w:rsid w:val="38807428"/>
    <w:rsid w:val="38A70562"/>
    <w:rsid w:val="39082478"/>
    <w:rsid w:val="39707D61"/>
    <w:rsid w:val="39B24635"/>
    <w:rsid w:val="3A6E3502"/>
    <w:rsid w:val="3AE6218E"/>
    <w:rsid w:val="3B5E7A80"/>
    <w:rsid w:val="3C5E0E54"/>
    <w:rsid w:val="3C793B2D"/>
    <w:rsid w:val="3C971C9C"/>
    <w:rsid w:val="3CB753BA"/>
    <w:rsid w:val="3CE07C01"/>
    <w:rsid w:val="3D4A200B"/>
    <w:rsid w:val="3D4D5A9E"/>
    <w:rsid w:val="3DA5635C"/>
    <w:rsid w:val="3DCF55CD"/>
    <w:rsid w:val="3EA44B5A"/>
    <w:rsid w:val="3F36041F"/>
    <w:rsid w:val="3F4D58E2"/>
    <w:rsid w:val="3F86774F"/>
    <w:rsid w:val="3F9E06F0"/>
    <w:rsid w:val="3FA919FF"/>
    <w:rsid w:val="401535F4"/>
    <w:rsid w:val="4069606A"/>
    <w:rsid w:val="411F4F4B"/>
    <w:rsid w:val="414741F7"/>
    <w:rsid w:val="418335DA"/>
    <w:rsid w:val="41ED619D"/>
    <w:rsid w:val="42320E2C"/>
    <w:rsid w:val="42561B00"/>
    <w:rsid w:val="425A5242"/>
    <w:rsid w:val="42BA1F34"/>
    <w:rsid w:val="438B5943"/>
    <w:rsid w:val="4473202E"/>
    <w:rsid w:val="44D043EC"/>
    <w:rsid w:val="453A5392"/>
    <w:rsid w:val="45CD051B"/>
    <w:rsid w:val="45F04A21"/>
    <w:rsid w:val="466B7ACC"/>
    <w:rsid w:val="46A14E33"/>
    <w:rsid w:val="46A81C2A"/>
    <w:rsid w:val="46D4440C"/>
    <w:rsid w:val="473C7DEB"/>
    <w:rsid w:val="479E201A"/>
    <w:rsid w:val="47D1213A"/>
    <w:rsid w:val="47F073D7"/>
    <w:rsid w:val="47F70CB2"/>
    <w:rsid w:val="481B60B6"/>
    <w:rsid w:val="483B63BF"/>
    <w:rsid w:val="488235E2"/>
    <w:rsid w:val="48933290"/>
    <w:rsid w:val="489C529C"/>
    <w:rsid w:val="48CF0F0C"/>
    <w:rsid w:val="48E22F03"/>
    <w:rsid w:val="48EF08A0"/>
    <w:rsid w:val="493A7783"/>
    <w:rsid w:val="4A0E4A4F"/>
    <w:rsid w:val="4A642C9B"/>
    <w:rsid w:val="4A92604D"/>
    <w:rsid w:val="4AC2777E"/>
    <w:rsid w:val="4B75626E"/>
    <w:rsid w:val="4B7F54FE"/>
    <w:rsid w:val="4C4E1367"/>
    <w:rsid w:val="4C961E40"/>
    <w:rsid w:val="4CE47401"/>
    <w:rsid w:val="4D151D2E"/>
    <w:rsid w:val="4D3B2E56"/>
    <w:rsid w:val="4DAB5C7D"/>
    <w:rsid w:val="4DCB0AF8"/>
    <w:rsid w:val="4DEE73AE"/>
    <w:rsid w:val="4EFE3070"/>
    <w:rsid w:val="4F130AF8"/>
    <w:rsid w:val="4F851430"/>
    <w:rsid w:val="4FA56516"/>
    <w:rsid w:val="4FFC3D49"/>
    <w:rsid w:val="506D374B"/>
    <w:rsid w:val="507C71F8"/>
    <w:rsid w:val="50862A44"/>
    <w:rsid w:val="50D5178D"/>
    <w:rsid w:val="51631738"/>
    <w:rsid w:val="517F3898"/>
    <w:rsid w:val="51B06877"/>
    <w:rsid w:val="524A2935"/>
    <w:rsid w:val="529A3E02"/>
    <w:rsid w:val="52E4777B"/>
    <w:rsid w:val="53117C68"/>
    <w:rsid w:val="535072A8"/>
    <w:rsid w:val="5371767E"/>
    <w:rsid w:val="53B45BC7"/>
    <w:rsid w:val="54014AA9"/>
    <w:rsid w:val="5408517D"/>
    <w:rsid w:val="54961E44"/>
    <w:rsid w:val="54B65337"/>
    <w:rsid w:val="552A3A14"/>
    <w:rsid w:val="55524BFC"/>
    <w:rsid w:val="555B5B8B"/>
    <w:rsid w:val="55603F89"/>
    <w:rsid w:val="566432C3"/>
    <w:rsid w:val="568744D3"/>
    <w:rsid w:val="56970FD3"/>
    <w:rsid w:val="569A320C"/>
    <w:rsid w:val="56EF04C6"/>
    <w:rsid w:val="56FE70FC"/>
    <w:rsid w:val="57537912"/>
    <w:rsid w:val="575722DB"/>
    <w:rsid w:val="5782476A"/>
    <w:rsid w:val="582A6B2F"/>
    <w:rsid w:val="58697364"/>
    <w:rsid w:val="58863A8B"/>
    <w:rsid w:val="58C943D7"/>
    <w:rsid w:val="592D1B05"/>
    <w:rsid w:val="59761F15"/>
    <w:rsid w:val="59DC3AD1"/>
    <w:rsid w:val="59EA4BD6"/>
    <w:rsid w:val="5A637B40"/>
    <w:rsid w:val="5AB433ED"/>
    <w:rsid w:val="5ACE5935"/>
    <w:rsid w:val="5B96265D"/>
    <w:rsid w:val="5BD20FC2"/>
    <w:rsid w:val="5C2123BE"/>
    <w:rsid w:val="5C520FB6"/>
    <w:rsid w:val="5C77162B"/>
    <w:rsid w:val="5D043023"/>
    <w:rsid w:val="5E78009B"/>
    <w:rsid w:val="5EDD4A1D"/>
    <w:rsid w:val="5EEA1FB1"/>
    <w:rsid w:val="5EF2353A"/>
    <w:rsid w:val="5F6519D8"/>
    <w:rsid w:val="5F6C1B7F"/>
    <w:rsid w:val="5F8803CE"/>
    <w:rsid w:val="5F9613CD"/>
    <w:rsid w:val="5FF25647"/>
    <w:rsid w:val="605D6FAE"/>
    <w:rsid w:val="60642C76"/>
    <w:rsid w:val="60802AA7"/>
    <w:rsid w:val="60B0631A"/>
    <w:rsid w:val="60E03236"/>
    <w:rsid w:val="610E01D9"/>
    <w:rsid w:val="61560F1D"/>
    <w:rsid w:val="61D040A8"/>
    <w:rsid w:val="627A18A0"/>
    <w:rsid w:val="62EE1A74"/>
    <w:rsid w:val="638261FC"/>
    <w:rsid w:val="638F65EA"/>
    <w:rsid w:val="639A4F63"/>
    <w:rsid w:val="63DF52F9"/>
    <w:rsid w:val="63E67C18"/>
    <w:rsid w:val="63F62B30"/>
    <w:rsid w:val="64115AD6"/>
    <w:rsid w:val="64A03167"/>
    <w:rsid w:val="651400EB"/>
    <w:rsid w:val="651E37AD"/>
    <w:rsid w:val="65532E9F"/>
    <w:rsid w:val="657A32AC"/>
    <w:rsid w:val="65BB1945"/>
    <w:rsid w:val="663C4D9D"/>
    <w:rsid w:val="66845B5A"/>
    <w:rsid w:val="66A84217"/>
    <w:rsid w:val="66D12A2A"/>
    <w:rsid w:val="66EC2D2C"/>
    <w:rsid w:val="66F930AD"/>
    <w:rsid w:val="676A6F1F"/>
    <w:rsid w:val="67700731"/>
    <w:rsid w:val="6794004C"/>
    <w:rsid w:val="67AD33F0"/>
    <w:rsid w:val="68101A42"/>
    <w:rsid w:val="681368DE"/>
    <w:rsid w:val="68783611"/>
    <w:rsid w:val="68A12BDE"/>
    <w:rsid w:val="68AE28EF"/>
    <w:rsid w:val="68B52F31"/>
    <w:rsid w:val="690E100E"/>
    <w:rsid w:val="69807997"/>
    <w:rsid w:val="6A0516AB"/>
    <w:rsid w:val="6A261C17"/>
    <w:rsid w:val="6A5C73C9"/>
    <w:rsid w:val="6A760C28"/>
    <w:rsid w:val="6A8D14D4"/>
    <w:rsid w:val="6A8E1391"/>
    <w:rsid w:val="6ADF1AC6"/>
    <w:rsid w:val="6AFA62D4"/>
    <w:rsid w:val="6AFA7703"/>
    <w:rsid w:val="6B0110DE"/>
    <w:rsid w:val="6B230F01"/>
    <w:rsid w:val="6BD30FF6"/>
    <w:rsid w:val="6C027C2A"/>
    <w:rsid w:val="6CCE2D82"/>
    <w:rsid w:val="6CFF1D52"/>
    <w:rsid w:val="6D431056"/>
    <w:rsid w:val="6D700AD8"/>
    <w:rsid w:val="6D746523"/>
    <w:rsid w:val="6DBA7BDB"/>
    <w:rsid w:val="6E1B0238"/>
    <w:rsid w:val="6E343A8F"/>
    <w:rsid w:val="6E402DEB"/>
    <w:rsid w:val="6E6B2EC0"/>
    <w:rsid w:val="6FAE7B5A"/>
    <w:rsid w:val="700113E9"/>
    <w:rsid w:val="701A433D"/>
    <w:rsid w:val="70357B4F"/>
    <w:rsid w:val="707364C2"/>
    <w:rsid w:val="708664EB"/>
    <w:rsid w:val="710D223D"/>
    <w:rsid w:val="71453535"/>
    <w:rsid w:val="71807DC3"/>
    <w:rsid w:val="719F438F"/>
    <w:rsid w:val="71C87CCF"/>
    <w:rsid w:val="71CD42D9"/>
    <w:rsid w:val="723D6971"/>
    <w:rsid w:val="7254212D"/>
    <w:rsid w:val="72F764AE"/>
    <w:rsid w:val="73625D35"/>
    <w:rsid w:val="739142A7"/>
    <w:rsid w:val="73AA32FD"/>
    <w:rsid w:val="73AE771C"/>
    <w:rsid w:val="73FE491A"/>
    <w:rsid w:val="741316D7"/>
    <w:rsid w:val="74625786"/>
    <w:rsid w:val="747709A3"/>
    <w:rsid w:val="74F44ACD"/>
    <w:rsid w:val="751E0818"/>
    <w:rsid w:val="752E7AF4"/>
    <w:rsid w:val="752F63CC"/>
    <w:rsid w:val="757B2EFF"/>
    <w:rsid w:val="75A001BF"/>
    <w:rsid w:val="75AF0E99"/>
    <w:rsid w:val="763615B5"/>
    <w:rsid w:val="764F1E95"/>
    <w:rsid w:val="76785085"/>
    <w:rsid w:val="768A43FD"/>
    <w:rsid w:val="76A609AD"/>
    <w:rsid w:val="76AD373E"/>
    <w:rsid w:val="76DF26A0"/>
    <w:rsid w:val="76E20DBF"/>
    <w:rsid w:val="77A26460"/>
    <w:rsid w:val="77BB521F"/>
    <w:rsid w:val="78843B71"/>
    <w:rsid w:val="788F4DE2"/>
    <w:rsid w:val="78A80C56"/>
    <w:rsid w:val="78BC6190"/>
    <w:rsid w:val="7907525E"/>
    <w:rsid w:val="790E41C9"/>
    <w:rsid w:val="7A051D1A"/>
    <w:rsid w:val="7A2F3CAC"/>
    <w:rsid w:val="7A4F3B33"/>
    <w:rsid w:val="7A944CC1"/>
    <w:rsid w:val="7AB719FB"/>
    <w:rsid w:val="7AE17359"/>
    <w:rsid w:val="7B5C6AF4"/>
    <w:rsid w:val="7B973C2F"/>
    <w:rsid w:val="7B9F4151"/>
    <w:rsid w:val="7BF355E7"/>
    <w:rsid w:val="7C4E47E3"/>
    <w:rsid w:val="7C6D75C9"/>
    <w:rsid w:val="7C951FED"/>
    <w:rsid w:val="7CC10260"/>
    <w:rsid w:val="7CD73E0E"/>
    <w:rsid w:val="7D1B3582"/>
    <w:rsid w:val="7D521C9E"/>
    <w:rsid w:val="7D871302"/>
    <w:rsid w:val="7DBB5B4E"/>
    <w:rsid w:val="7DC560F8"/>
    <w:rsid w:val="7E1A1C50"/>
    <w:rsid w:val="7E2B1FA8"/>
    <w:rsid w:val="7E620654"/>
    <w:rsid w:val="7E79522D"/>
    <w:rsid w:val="7EDF7F5D"/>
    <w:rsid w:val="7F3F626E"/>
    <w:rsid w:val="7F534428"/>
    <w:rsid w:val="7F92599A"/>
    <w:rsid w:val="7FB64AB0"/>
    <w:rsid w:val="7FBF7F26"/>
    <w:rsid w:val="7FE426D9"/>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link w:val="22"/>
    <w:qFormat/>
    <w:uiPriority w:val="0"/>
    <w:pPr>
      <w:keepNext/>
      <w:keepLines/>
      <w:spacing w:before="340" w:beforeLines="0" w:beforeAutospacing="0" w:after="330" w:afterLines="0" w:afterAutospacing="0" w:line="576" w:lineRule="auto"/>
      <w:outlineLvl w:val="0"/>
    </w:pPr>
    <w:rPr>
      <w:b/>
      <w:kern w:val="44"/>
      <w:sz w:val="44"/>
    </w:rPr>
  </w:style>
  <w:style w:type="paragraph" w:styleId="4">
    <w:name w:val="heading 2"/>
    <w:basedOn w:val="1"/>
    <w:next w:val="1"/>
    <w:link w:val="2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5">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paragraph" w:styleId="6">
    <w:name w:val="heading 4"/>
    <w:basedOn w:val="1"/>
    <w:next w:val="1"/>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19">
    <w:name w:val="Default Paragraph Font"/>
    <w:semiHidden/>
    <w:qFormat/>
    <w:uiPriority w:val="0"/>
  </w:style>
  <w:style w:type="table" w:default="1" w:styleId="17">
    <w:name w:val="Normal Table"/>
    <w:semiHidden/>
    <w:qFormat/>
    <w:uiPriority w:val="0"/>
    <w:tblPr>
      <w:tblCellMar>
        <w:top w:w="0" w:type="dxa"/>
        <w:left w:w="108" w:type="dxa"/>
        <w:bottom w:w="0" w:type="dxa"/>
        <w:right w:w="108" w:type="dxa"/>
      </w:tblCellMar>
    </w:tblPr>
  </w:style>
  <w:style w:type="paragraph" w:customStyle="1" w:styleId="2">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7">
    <w:name w:val="Normal Indent"/>
    <w:basedOn w:val="1"/>
    <w:next w:val="8"/>
    <w:qFormat/>
    <w:uiPriority w:val="0"/>
    <w:rPr>
      <w:sz w:val="28"/>
    </w:rPr>
  </w:style>
  <w:style w:type="paragraph" w:styleId="8">
    <w:name w:val="Body Text First Indent 2"/>
    <w:basedOn w:val="1"/>
    <w:next w:val="1"/>
    <w:qFormat/>
    <w:uiPriority w:val="0"/>
    <w:pPr>
      <w:ind w:firstLine="420" w:firstLineChars="200"/>
    </w:pPr>
  </w:style>
  <w:style w:type="paragraph" w:styleId="9">
    <w:name w:val="Body Text"/>
    <w:basedOn w:val="1"/>
    <w:qFormat/>
    <w:uiPriority w:val="0"/>
    <w:pPr>
      <w:spacing w:before="159" w:line="365" w:lineRule="auto"/>
      <w:ind w:right="369" w:firstLine="482"/>
    </w:pPr>
    <w:rPr>
      <w:rFonts w:ascii="宋体" w:hAnsi="宋体" w:eastAsia="宋体" w:cs="宋体"/>
      <w:lang w:val="zh-CN" w:bidi="zh-CN"/>
    </w:rPr>
  </w:style>
  <w:style w:type="paragraph" w:styleId="10">
    <w:name w:val="Body Text Indent"/>
    <w:basedOn w:val="1"/>
    <w:next w:val="1"/>
    <w:qFormat/>
    <w:uiPriority w:val="0"/>
    <w:pPr>
      <w:spacing w:line="440" w:lineRule="exact"/>
      <w:ind w:firstLine="560"/>
    </w:pPr>
    <w:rPr>
      <w:rFonts w:ascii="宋体"/>
      <w:sz w:val="24"/>
    </w:rPr>
  </w:style>
  <w:style w:type="paragraph" w:styleId="11">
    <w:name w:val="toc 3"/>
    <w:basedOn w:val="1"/>
    <w:next w:val="1"/>
    <w:qFormat/>
    <w:uiPriority w:val="0"/>
    <w:pPr>
      <w:ind w:left="840" w:leftChars="400"/>
    </w:pPr>
  </w:style>
  <w:style w:type="paragraph" w:styleId="12">
    <w:name w:val="footer"/>
    <w:basedOn w:val="1"/>
    <w:qFormat/>
    <w:uiPriority w:val="0"/>
    <w:pPr>
      <w:tabs>
        <w:tab w:val="center" w:pos="4153"/>
        <w:tab w:val="right" w:pos="8306"/>
      </w:tabs>
      <w:snapToGrid w:val="0"/>
      <w:jc w:val="left"/>
    </w:pPr>
    <w:rPr>
      <w:sz w:val="18"/>
    </w:rPr>
  </w:style>
  <w:style w:type="paragraph" w:styleId="1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4">
    <w:name w:val="toc 1"/>
    <w:basedOn w:val="1"/>
    <w:next w:val="1"/>
    <w:qFormat/>
    <w:uiPriority w:val="0"/>
  </w:style>
  <w:style w:type="paragraph" w:styleId="15">
    <w:name w:val="Body Text Indent 3"/>
    <w:basedOn w:val="1"/>
    <w:qFormat/>
    <w:uiPriority w:val="0"/>
    <w:pPr>
      <w:spacing w:after="120"/>
      <w:ind w:left="420" w:leftChars="200"/>
    </w:pPr>
    <w:rPr>
      <w:rFonts w:ascii="Times New Roman" w:hAnsi="Times New Roman"/>
      <w:sz w:val="16"/>
      <w:szCs w:val="16"/>
    </w:rPr>
  </w:style>
  <w:style w:type="paragraph" w:styleId="16">
    <w:name w:val="toc 2"/>
    <w:basedOn w:val="1"/>
    <w:next w:val="1"/>
    <w:qFormat/>
    <w:uiPriority w:val="0"/>
    <w:pPr>
      <w:ind w:left="420" w:leftChars="200"/>
    </w:pPr>
  </w:style>
  <w:style w:type="table" w:styleId="18">
    <w:name w:val="Table Grid"/>
    <w:basedOn w:val="1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20">
    <w:name w:val="List Paragraph"/>
    <w:basedOn w:val="1"/>
    <w:qFormat/>
    <w:uiPriority w:val="0"/>
    <w:pPr>
      <w:ind w:firstLine="420" w:firstLineChars="200"/>
    </w:pPr>
    <w:rPr>
      <w:rFonts w:ascii="Times New Roman" w:hAnsi="Times New Roman" w:eastAsia="宋体" w:cs="Times New Roman"/>
      <w:szCs w:val="24"/>
    </w:rPr>
  </w:style>
  <w:style w:type="character" w:customStyle="1" w:styleId="21">
    <w:name w:val="标题 2 Char"/>
    <w:link w:val="4"/>
    <w:qFormat/>
    <w:uiPriority w:val="0"/>
    <w:rPr>
      <w:rFonts w:ascii="Arial" w:hAnsi="Arial" w:eastAsia="黑体"/>
      <w:b/>
      <w:sz w:val="32"/>
    </w:rPr>
  </w:style>
  <w:style w:type="character" w:customStyle="1" w:styleId="22">
    <w:name w:val="标题 1 Char"/>
    <w:link w:val="3"/>
    <w:qFormat/>
    <w:uiPriority w:val="0"/>
    <w:rPr>
      <w:b/>
      <w:kern w:val="44"/>
      <w:sz w:val="44"/>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3.xml"/><Relationship Id="rId51" Type="http://schemas.openxmlformats.org/officeDocument/2006/relationships/fontTable" Target="fontTable.xml"/><Relationship Id="rId50" Type="http://schemas.openxmlformats.org/officeDocument/2006/relationships/numbering" Target="numbering.xml"/><Relationship Id="rId5" Type="http://schemas.openxmlformats.org/officeDocument/2006/relationships/footer" Target="footer2.xml"/><Relationship Id="rId49" Type="http://schemas.openxmlformats.org/officeDocument/2006/relationships/customXml" Target="../customXml/item1.xml"/><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jpeg"/><Relationship Id="rId45" Type="http://schemas.openxmlformats.org/officeDocument/2006/relationships/image" Target="media/image38.pn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1.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header" Target="head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73</Pages>
  <Words>25667</Words>
  <Characters>31515</Characters>
  <Lines>0</Lines>
  <Paragraphs>0</Paragraphs>
  <TotalTime>1</TotalTime>
  <ScaleCrop>false</ScaleCrop>
  <LinksUpToDate>false</LinksUpToDate>
  <CharactersWithSpaces>34734</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Administrator</cp:lastModifiedBy>
  <dcterms:modified xsi:type="dcterms:W3CDTF">2021-02-04T09:19:33Z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